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8128E" w14:textId="77777777" w:rsidR="00143F1D" w:rsidRDefault="00143F1D">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3008DE07" w14:textId="023CB4DF" w:rsidR="00143F1D" w:rsidRDefault="00143F1D" w:rsidP="00143F1D">
      <w:pPr>
        <w:spacing w:after="120" w:line="240" w:lineRule="auto"/>
        <w:rPr>
          <w:rFonts w:asciiTheme="majorHAnsi" w:eastAsiaTheme="majorEastAsia" w:hAnsiTheme="majorHAnsi" w:cstheme="majorBidi"/>
          <w:b/>
          <w:color w:val="1A1A1A"/>
          <w:spacing w:val="-10"/>
          <w:kern w:val="28"/>
          <w:sz w:val="32"/>
          <w:szCs w:val="56"/>
        </w:rPr>
      </w:pPr>
      <w:r w:rsidRPr="00143F1D">
        <w:rPr>
          <w:rFonts w:asciiTheme="majorHAnsi" w:eastAsiaTheme="majorEastAsia" w:hAnsiTheme="majorHAnsi" w:cstheme="majorBidi"/>
          <w:b/>
          <w:color w:val="1A1A1A"/>
          <w:spacing w:val="-10"/>
          <w:kern w:val="28"/>
          <w:sz w:val="32"/>
          <w:szCs w:val="56"/>
        </w:rPr>
        <w:t>Prepared by: Impetus Strategy</w:t>
      </w:r>
    </w:p>
    <w:p w14:paraId="3001BCAF" w14:textId="77777777" w:rsidR="00143F1D" w:rsidRDefault="00143F1D" w:rsidP="00143F1D">
      <w:pPr>
        <w:spacing w:after="120" w:line="240" w:lineRule="auto"/>
        <w:rPr>
          <w:b/>
          <w:color w:val="1A1A1A"/>
          <w:sz w:val="32"/>
        </w:rPr>
      </w:pPr>
    </w:p>
    <w:p w14:paraId="236417AE" w14:textId="51ED22CF"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Executive Summary</w:t>
      </w:r>
    </w:p>
    <w:p w14:paraId="5CE73DEB" w14:textId="2DB462B1" w:rsidR="00143F1D" w:rsidRDefault="00143F1D" w:rsidP="00143F1D">
      <w:pPr>
        <w:spacing w:after="120" w:line="240" w:lineRule="auto"/>
        <w:rPr>
          <w:color w:val="4A4A4A"/>
          <w:sz w:val="22"/>
        </w:rPr>
      </w:pPr>
      <w:r w:rsidRPr="00143F1D">
        <w:rPr>
          <w:color w:val="4A4A4A"/>
          <w:sz w:val="22"/>
        </w:rPr>
        <w:t>This proposal outlines our comprehensive approach to developing job standards and qualifications for Hajj and Umrah service providers. Our goal is to enhance service quality and operational efficiency, ensuring that the needs of pilgrims are met with the highest standards. By leveraging our expertise in public sector transformation and social development, we aim to create a framework that not only meets the immediate requirements of the Ministry of Finance but also aligns with the broader objectives of Vision 2030. This initiative will involve a detailed analysis of current service practices, stakeholder engagement, and the establishment of clear, actionable job standards that promote excellence in service delivery.</w:t>
      </w:r>
    </w:p>
    <w:p w14:paraId="1B84257F" w14:textId="0AA8A764" w:rsidR="00143F1D" w:rsidRDefault="00143F1D" w:rsidP="00143F1D">
      <w:pPr>
        <w:spacing w:after="120" w:line="240" w:lineRule="auto"/>
        <w:rPr>
          <w:color w:val="4A4A4A"/>
          <w:sz w:val="22"/>
        </w:rPr>
      </w:pPr>
      <w:r w:rsidRPr="00143F1D">
        <w:rPr>
          <w:color w:val="4A4A4A"/>
          <w:sz w:val="22"/>
        </w:rPr>
        <w:t>Enhancement of service quality for Hajj and Umrah providers.</w:t>
      </w:r>
    </w:p>
    <w:p w14:paraId="01E9008C" w14:textId="62C6B4BD" w:rsidR="00143F1D" w:rsidRDefault="00143F1D" w:rsidP="00143F1D">
      <w:pPr>
        <w:spacing w:after="120" w:line="240" w:lineRule="auto"/>
        <w:rPr>
          <w:color w:val="4A4A4A"/>
          <w:sz w:val="22"/>
        </w:rPr>
      </w:pPr>
      <w:r w:rsidRPr="00143F1D">
        <w:rPr>
          <w:color w:val="4A4A4A"/>
          <w:sz w:val="22"/>
        </w:rPr>
        <w:t>Alignment with Vision 2030 objectives.</w:t>
      </w:r>
    </w:p>
    <w:p w14:paraId="7875D250" w14:textId="5B124B29" w:rsidR="00143F1D" w:rsidRDefault="00143F1D" w:rsidP="00143F1D">
      <w:pPr>
        <w:spacing w:after="120" w:line="240" w:lineRule="auto"/>
        <w:rPr>
          <w:color w:val="4A4A4A"/>
          <w:sz w:val="22"/>
        </w:rPr>
      </w:pPr>
      <w:r w:rsidRPr="00143F1D">
        <w:rPr>
          <w:color w:val="4A4A4A"/>
          <w:sz w:val="22"/>
        </w:rPr>
        <w:t>Comprehensive analysis of current service practices.</w:t>
      </w:r>
    </w:p>
    <w:p w14:paraId="1B64E89B" w14:textId="093C4D77" w:rsidR="00143F1D" w:rsidRDefault="00143F1D" w:rsidP="00143F1D">
      <w:pPr>
        <w:spacing w:after="120" w:line="240" w:lineRule="auto"/>
        <w:rPr>
          <w:color w:val="4A4A4A"/>
          <w:sz w:val="22"/>
        </w:rPr>
      </w:pPr>
      <w:r w:rsidRPr="00143F1D">
        <w:rPr>
          <w:color w:val="4A4A4A"/>
          <w:sz w:val="22"/>
        </w:rPr>
        <w:t>Stakeholder engagement for effective implementation.</w:t>
      </w:r>
    </w:p>
    <w:p w14:paraId="0849EF67" w14:textId="1771F286" w:rsidR="00143F1D" w:rsidRDefault="00143F1D" w:rsidP="00143F1D">
      <w:pPr>
        <w:spacing w:after="120" w:line="240" w:lineRule="auto"/>
        <w:rPr>
          <w:color w:val="4A4A4A"/>
          <w:sz w:val="22"/>
        </w:rPr>
      </w:pPr>
      <w:r w:rsidRPr="00143F1D">
        <w:rPr>
          <w:color w:val="4A4A4A"/>
          <w:sz w:val="22"/>
        </w:rPr>
        <w:t>Establishment of clear and actionable job standards.</w:t>
      </w:r>
    </w:p>
    <w:p w14:paraId="1B275621" w14:textId="4F1FE317"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Company Introduction</w:t>
      </w:r>
    </w:p>
    <w:p w14:paraId="3F1DAF01" w14:textId="01F12E8E" w:rsidR="00143F1D" w:rsidRDefault="00143F1D" w:rsidP="00143F1D">
      <w:pPr>
        <w:spacing w:after="120" w:line="240" w:lineRule="auto"/>
        <w:rPr>
          <w:color w:val="4A4A4A"/>
          <w:sz w:val="22"/>
        </w:rPr>
      </w:pPr>
      <w:r w:rsidRPr="00143F1D">
        <w:rPr>
          <w:color w:val="4A4A4A"/>
          <w:sz w:val="22"/>
        </w:rPr>
        <w:t>Impetus Strategy is a leading consulting firm based in Riyadh, Saudi Arabia, dedicated to driving impactful change across various sectors, including public sector transformation and social development. Our mission is to prioritize impact beyond profitability, ensuring that our solutions are sustainable and beneficial to society. Our team comprises local and international experts with deep sector expertise and a strong understanding of the local context. We have successfully delivered over 120 projects, focusing on creating sustainable impacts aligned with national development priorities. Our values of analytical thinking, excellence, clarity, diversity, collaboration, and integrity guide us in every project we undertake.</w:t>
      </w:r>
    </w:p>
    <w:p w14:paraId="149DBA57" w14:textId="02024A4A" w:rsidR="00143F1D" w:rsidRDefault="00143F1D" w:rsidP="00143F1D">
      <w:pPr>
        <w:spacing w:after="120" w:line="240" w:lineRule="auto"/>
        <w:rPr>
          <w:color w:val="4A4A4A"/>
          <w:sz w:val="22"/>
        </w:rPr>
      </w:pPr>
      <w:r w:rsidRPr="00143F1D">
        <w:rPr>
          <w:color w:val="4A4A4A"/>
          <w:sz w:val="22"/>
        </w:rPr>
        <w:t>Founded in Riyadh, Saudi Arabia.</w:t>
      </w:r>
    </w:p>
    <w:p w14:paraId="7264F299" w14:textId="25BBB9BD" w:rsidR="00143F1D" w:rsidRDefault="00143F1D" w:rsidP="00143F1D">
      <w:pPr>
        <w:spacing w:after="120" w:line="240" w:lineRule="auto"/>
        <w:rPr>
          <w:color w:val="4A4A4A"/>
          <w:sz w:val="22"/>
        </w:rPr>
      </w:pPr>
      <w:r w:rsidRPr="00143F1D">
        <w:rPr>
          <w:color w:val="4A4A4A"/>
          <w:sz w:val="22"/>
        </w:rPr>
        <w:t>Focus on public sector transformation and social development.</w:t>
      </w:r>
    </w:p>
    <w:p w14:paraId="5CC89E3B" w14:textId="176B3758" w:rsidR="00143F1D" w:rsidRDefault="00143F1D" w:rsidP="00143F1D">
      <w:pPr>
        <w:spacing w:after="120" w:line="240" w:lineRule="auto"/>
        <w:rPr>
          <w:color w:val="4A4A4A"/>
          <w:sz w:val="22"/>
        </w:rPr>
      </w:pPr>
      <w:r w:rsidRPr="00143F1D">
        <w:rPr>
          <w:color w:val="4A4A4A"/>
          <w:sz w:val="22"/>
        </w:rPr>
        <w:t>Over 120 successful projects delivered.</w:t>
      </w:r>
    </w:p>
    <w:p w14:paraId="05C78AC8" w14:textId="5323C4D7" w:rsidR="00143F1D" w:rsidRDefault="00143F1D" w:rsidP="00143F1D">
      <w:pPr>
        <w:spacing w:after="120" w:line="240" w:lineRule="auto"/>
        <w:rPr>
          <w:color w:val="4A4A4A"/>
          <w:sz w:val="22"/>
        </w:rPr>
      </w:pPr>
      <w:r w:rsidRPr="00143F1D">
        <w:rPr>
          <w:color w:val="4A4A4A"/>
          <w:sz w:val="22"/>
        </w:rPr>
        <w:t>Strong local context understanding.</w:t>
      </w:r>
    </w:p>
    <w:p w14:paraId="37D6F4B3" w14:textId="4C765A15" w:rsidR="00143F1D" w:rsidRDefault="00143F1D" w:rsidP="00143F1D">
      <w:pPr>
        <w:spacing w:after="120" w:line="240" w:lineRule="auto"/>
        <w:rPr>
          <w:color w:val="4A4A4A"/>
          <w:sz w:val="22"/>
        </w:rPr>
      </w:pPr>
      <w:r w:rsidRPr="00143F1D">
        <w:rPr>
          <w:color w:val="4A4A4A"/>
          <w:sz w:val="22"/>
        </w:rPr>
        <w:t>Values-driven approach emphasizing impact and sustainability.</w:t>
      </w:r>
    </w:p>
    <w:p w14:paraId="317D2054" w14:textId="284E0006"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Understanding of the RFP and Objectives</w:t>
      </w:r>
    </w:p>
    <w:p w14:paraId="0C8CDF8E" w14:textId="1A7725BB" w:rsidR="00143F1D" w:rsidRDefault="00143F1D" w:rsidP="00143F1D">
      <w:pPr>
        <w:spacing w:after="120" w:line="240" w:lineRule="auto"/>
        <w:rPr>
          <w:color w:val="4A4A4A"/>
          <w:sz w:val="22"/>
        </w:rPr>
      </w:pPr>
      <w:r w:rsidRPr="00143F1D">
        <w:rPr>
          <w:color w:val="4A4A4A"/>
          <w:sz w:val="22"/>
        </w:rPr>
        <w:t>We understand that the Ministry of Finance seeks to establish clear job standards and qualifications for Hajj and Umrah service providers to enhance the overall experience for pilgrims. The objectives outlined in the RFP include the need for a structured framework that defines service delivery expectations, establishes competency requirements, and promotes best practices in the industry. Our approach will involve a thorough analysis of existing service models, stakeholder consultations, and the development of a comprehensive set of standards that reflect the unique needs of the Hajj and Umrah sectors. We are committed to ensuring that the developed standards are practical, measurable, and aligned with the vision of providing exceptional service to pilgrims.</w:t>
      </w:r>
    </w:p>
    <w:p w14:paraId="2E711069" w14:textId="428F4697" w:rsidR="00143F1D" w:rsidRDefault="00143F1D" w:rsidP="00143F1D">
      <w:pPr>
        <w:spacing w:after="120" w:line="240" w:lineRule="auto"/>
        <w:rPr>
          <w:color w:val="4A4A4A"/>
          <w:sz w:val="22"/>
        </w:rPr>
      </w:pPr>
      <w:r w:rsidRPr="00143F1D">
        <w:rPr>
          <w:color w:val="4A4A4A"/>
          <w:sz w:val="22"/>
        </w:rPr>
        <w:t>Establishing clear job standards for service providers.</w:t>
      </w:r>
    </w:p>
    <w:p w14:paraId="2DAE75E6" w14:textId="18EDCD60" w:rsidR="00143F1D" w:rsidRDefault="00143F1D" w:rsidP="00143F1D">
      <w:pPr>
        <w:spacing w:after="120" w:line="240" w:lineRule="auto"/>
        <w:rPr>
          <w:color w:val="4A4A4A"/>
          <w:sz w:val="22"/>
        </w:rPr>
      </w:pPr>
      <w:r w:rsidRPr="00143F1D">
        <w:rPr>
          <w:color w:val="4A4A4A"/>
          <w:sz w:val="22"/>
        </w:rPr>
        <w:t>Enhancing the overall experience for Hajj and Umrah pilgrims.</w:t>
      </w:r>
    </w:p>
    <w:p w14:paraId="6531182C" w14:textId="2779398F" w:rsidR="00143F1D" w:rsidRDefault="00143F1D" w:rsidP="00143F1D">
      <w:pPr>
        <w:spacing w:after="120" w:line="240" w:lineRule="auto"/>
        <w:rPr>
          <w:color w:val="4A4A4A"/>
          <w:sz w:val="22"/>
        </w:rPr>
      </w:pPr>
      <w:r w:rsidRPr="00143F1D">
        <w:rPr>
          <w:color w:val="4A4A4A"/>
          <w:sz w:val="22"/>
        </w:rPr>
        <w:t>Developing competency requirements and best practices.</w:t>
      </w:r>
    </w:p>
    <w:p w14:paraId="75E6E451" w14:textId="35D1ED97" w:rsidR="00143F1D" w:rsidRDefault="00143F1D" w:rsidP="00143F1D">
      <w:pPr>
        <w:spacing w:after="120" w:line="240" w:lineRule="auto"/>
        <w:rPr>
          <w:color w:val="4A4A4A"/>
          <w:sz w:val="22"/>
        </w:rPr>
      </w:pPr>
      <w:r w:rsidRPr="00143F1D">
        <w:rPr>
          <w:color w:val="4A4A4A"/>
          <w:sz w:val="22"/>
        </w:rPr>
        <w:t>Conducting thorough analysis and stakeholder consultations.</w:t>
      </w:r>
    </w:p>
    <w:p w14:paraId="731CD4E5" w14:textId="342042F6" w:rsidR="00143F1D" w:rsidRDefault="00143F1D" w:rsidP="00143F1D">
      <w:pPr>
        <w:spacing w:after="120" w:line="240" w:lineRule="auto"/>
        <w:rPr>
          <w:color w:val="4A4A4A"/>
          <w:sz w:val="22"/>
        </w:rPr>
      </w:pPr>
      <w:r w:rsidRPr="00143F1D">
        <w:rPr>
          <w:color w:val="4A4A4A"/>
          <w:sz w:val="22"/>
        </w:rPr>
        <w:t>Ensuring alignment with the Ministry of Finance's vision.</w:t>
      </w:r>
    </w:p>
    <w:p w14:paraId="2CF30496" w14:textId="0203BC0C"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Technical Approach and Methodology</w:t>
      </w:r>
    </w:p>
    <w:p w14:paraId="3C8D8EE0" w14:textId="1DAEF77A" w:rsidR="00143F1D" w:rsidRDefault="00143F1D" w:rsidP="00143F1D">
      <w:pPr>
        <w:spacing w:after="120" w:line="240" w:lineRule="auto"/>
        <w:rPr>
          <w:color w:val="4A4A4A"/>
          <w:sz w:val="22"/>
        </w:rPr>
      </w:pPr>
      <w:r w:rsidRPr="00143F1D">
        <w:rPr>
          <w:color w:val="4A4A4A"/>
          <w:sz w:val="22"/>
        </w:rPr>
        <w:t>Our technical approach is structured around a phased methodology that ensures a comprehensive and systematic development of job standards and qualifications. This will involve the following key components:</w:t>
      </w:r>
    </w:p>
    <w:p w14:paraId="52640FA1" w14:textId="63B87F15" w:rsidR="00143F1D" w:rsidRDefault="00143F1D" w:rsidP="00143F1D">
      <w:pPr>
        <w:spacing w:after="120" w:line="240" w:lineRule="auto"/>
        <w:rPr>
          <w:color w:val="4A4A4A"/>
          <w:sz w:val="22"/>
        </w:rPr>
      </w:pPr>
      <w:r w:rsidRPr="00143F1D">
        <w:rPr>
          <w:color w:val="4A4A4A"/>
          <w:sz w:val="22"/>
        </w:rPr>
        <w:t>*Framework Overview*</w:t>
      </w:r>
    </w:p>
    <w:p w14:paraId="1549BEBB" w14:textId="7083DA0D" w:rsidR="00143F1D" w:rsidRDefault="00143F1D" w:rsidP="00143F1D">
      <w:pPr>
        <w:spacing w:after="120" w:line="240" w:lineRule="auto"/>
        <w:rPr>
          <w:color w:val="4A4A4A"/>
          <w:sz w:val="22"/>
        </w:rPr>
      </w:pPr>
      <w:r w:rsidRPr="00143F1D">
        <w:rPr>
          <w:color w:val="4A4A4A"/>
          <w:sz w:val="22"/>
        </w:rPr>
        <w:t>We will establish a robust framework that outlines the key competencies and standards required for Hajj and Umrah service providers. This framework will be informed by best practices from both local and international contexts, ensuring relevance and applicability.</w:t>
      </w:r>
    </w:p>
    <w:p w14:paraId="01BEAEA4" w14:textId="0B3E74F7" w:rsidR="00143F1D" w:rsidRDefault="00143F1D" w:rsidP="00143F1D">
      <w:pPr>
        <w:spacing w:after="120" w:line="240" w:lineRule="auto"/>
        <w:rPr>
          <w:color w:val="4A4A4A"/>
          <w:sz w:val="22"/>
        </w:rPr>
      </w:pPr>
      <w:r w:rsidRPr="00143F1D">
        <w:rPr>
          <w:color w:val="4A4A4A"/>
          <w:sz w:val="22"/>
        </w:rPr>
        <w:t>*Phased Methodology*</w:t>
      </w:r>
    </w:p>
    <w:p w14:paraId="503B0843" w14:textId="03B8D95F" w:rsidR="00143F1D" w:rsidRDefault="00143F1D" w:rsidP="00143F1D">
      <w:pPr>
        <w:spacing w:after="120" w:line="240" w:lineRule="auto"/>
        <w:rPr>
          <w:color w:val="4A4A4A"/>
          <w:sz w:val="22"/>
        </w:rPr>
      </w:pPr>
      <w:r w:rsidRPr="00143F1D">
        <w:rPr>
          <w:color w:val="4A4A4A"/>
          <w:sz w:val="22"/>
        </w:rPr>
        <w:t>The project will be executed in several phases:</w:t>
      </w:r>
    </w:p>
    <w:p w14:paraId="7FAD9331" w14:textId="40F4C333" w:rsidR="00143F1D" w:rsidRDefault="00143F1D" w:rsidP="00143F1D">
      <w:pPr>
        <w:spacing w:after="120" w:line="240" w:lineRule="auto"/>
        <w:rPr>
          <w:color w:val="4A4A4A"/>
          <w:sz w:val="22"/>
        </w:rPr>
      </w:pPr>
      <w:r w:rsidRPr="00143F1D">
        <w:rPr>
          <w:color w:val="4A4A4A"/>
          <w:sz w:val="22"/>
        </w:rPr>
        <w:t>1. **Analysis Phase**: Conducting a needs assessment and stakeholder analysis to identify current gaps and expectations.</w:t>
      </w:r>
    </w:p>
    <w:p w14:paraId="10191262" w14:textId="2CE2FF10" w:rsidR="00143F1D" w:rsidRDefault="00143F1D" w:rsidP="00143F1D">
      <w:pPr>
        <w:spacing w:after="120" w:line="240" w:lineRule="auto"/>
        <w:rPr>
          <w:color w:val="4A4A4A"/>
          <w:sz w:val="22"/>
        </w:rPr>
      </w:pPr>
      <w:r w:rsidRPr="00143F1D">
        <w:rPr>
          <w:color w:val="4A4A4A"/>
          <w:sz w:val="22"/>
        </w:rPr>
        <w:t>2. **Design Phase**: Developing job standards and qualifications based on the findings from the analysis phase.</w:t>
      </w:r>
    </w:p>
    <w:p w14:paraId="5644D095" w14:textId="2902DA25" w:rsidR="00143F1D" w:rsidRDefault="00143F1D" w:rsidP="00143F1D">
      <w:pPr>
        <w:spacing w:after="120" w:line="240" w:lineRule="auto"/>
        <w:rPr>
          <w:color w:val="4A4A4A"/>
          <w:sz w:val="22"/>
        </w:rPr>
      </w:pPr>
      <w:r w:rsidRPr="00143F1D">
        <w:rPr>
          <w:color w:val="4A4A4A"/>
          <w:sz w:val="22"/>
        </w:rPr>
        <w:t>3. **Implementation Phase**: Collaborating with stakeholders to roll out the new standards and provide necessary training.</w:t>
      </w:r>
    </w:p>
    <w:p w14:paraId="6D3F60C7" w14:textId="3370A250" w:rsidR="00143F1D" w:rsidRDefault="00143F1D" w:rsidP="00143F1D">
      <w:pPr>
        <w:spacing w:after="120" w:line="240" w:lineRule="auto"/>
        <w:rPr>
          <w:color w:val="4A4A4A"/>
          <w:sz w:val="22"/>
        </w:rPr>
      </w:pPr>
      <w:r w:rsidRPr="00143F1D">
        <w:rPr>
          <w:color w:val="4A4A4A"/>
          <w:sz w:val="22"/>
        </w:rPr>
        <w:t>4. **Evaluation Phase**: Assessing the effectiveness of the implemented standards and making adjustments as needed.</w:t>
      </w:r>
    </w:p>
    <w:p w14:paraId="5A1DD0E0" w14:textId="44E2F87B" w:rsidR="00143F1D" w:rsidRDefault="00143F1D" w:rsidP="00143F1D">
      <w:pPr>
        <w:spacing w:after="120" w:line="240" w:lineRule="auto"/>
        <w:rPr>
          <w:color w:val="4A4A4A"/>
          <w:sz w:val="22"/>
        </w:rPr>
      </w:pPr>
      <w:r w:rsidRPr="00143F1D">
        <w:rPr>
          <w:color w:val="4A4A4A"/>
          <w:sz w:val="22"/>
        </w:rPr>
        <w:t>*Methodological Pillars*</w:t>
      </w:r>
    </w:p>
    <w:p w14:paraId="2ACDFABC" w14:textId="3B18CC86" w:rsidR="00143F1D" w:rsidRDefault="00143F1D" w:rsidP="00143F1D">
      <w:pPr>
        <w:spacing w:after="120" w:line="240" w:lineRule="auto"/>
        <w:rPr>
          <w:color w:val="4A4A4A"/>
          <w:sz w:val="22"/>
        </w:rPr>
      </w:pPr>
      <w:r w:rsidRPr="00143F1D">
        <w:rPr>
          <w:color w:val="4A4A4A"/>
          <w:sz w:val="22"/>
        </w:rPr>
        <w:t>Our methodology is built on several key pillars:</w:t>
      </w:r>
    </w:p>
    <w:p w14:paraId="39107214" w14:textId="46F53EE9" w:rsidR="00143F1D" w:rsidRDefault="00143F1D" w:rsidP="00143F1D">
      <w:pPr>
        <w:spacing w:after="120" w:line="240" w:lineRule="auto"/>
        <w:rPr>
          <w:color w:val="4A4A4A"/>
          <w:sz w:val="22"/>
        </w:rPr>
      </w:pPr>
      <w:r w:rsidRPr="00143F1D">
        <w:rPr>
          <w:color w:val="4A4A4A"/>
          <w:sz w:val="22"/>
        </w:rPr>
        <w:t>- **Stakeholder Engagement**: Involving key stakeholders throughout the process to ensure buy-in and relevance.</w:t>
      </w:r>
    </w:p>
    <w:p w14:paraId="4240D814" w14:textId="4CAE463D" w:rsidR="00143F1D" w:rsidRDefault="00143F1D" w:rsidP="00143F1D">
      <w:pPr>
        <w:spacing w:after="120" w:line="240" w:lineRule="auto"/>
        <w:rPr>
          <w:color w:val="4A4A4A"/>
          <w:sz w:val="22"/>
        </w:rPr>
      </w:pPr>
      <w:r w:rsidRPr="00143F1D">
        <w:rPr>
          <w:color w:val="4A4A4A"/>
          <w:sz w:val="22"/>
        </w:rPr>
        <w:t>- **Data-Driven Decisions**: Utilizing data and insights from the analysis phase to inform our standards.</w:t>
      </w:r>
    </w:p>
    <w:p w14:paraId="550C663C" w14:textId="57BAF991" w:rsidR="00143F1D" w:rsidRDefault="00143F1D" w:rsidP="00143F1D">
      <w:pPr>
        <w:spacing w:after="120" w:line="240" w:lineRule="auto"/>
        <w:rPr>
          <w:color w:val="4A4A4A"/>
          <w:sz w:val="22"/>
        </w:rPr>
      </w:pPr>
      <w:r w:rsidRPr="00143F1D">
        <w:rPr>
          <w:color w:val="4A4A4A"/>
          <w:sz w:val="22"/>
        </w:rPr>
        <w:t>- **Continuous Improvement**: Establishing mechanisms for feedback and ongoing evaluation to refine the standards over time.</w:t>
      </w:r>
    </w:p>
    <w:p w14:paraId="234E25ED" w14:textId="0811C606" w:rsidR="00143F1D" w:rsidRDefault="00143F1D" w:rsidP="00143F1D">
      <w:pPr>
        <w:spacing w:after="120" w:line="240" w:lineRule="auto"/>
        <w:rPr>
          <w:color w:val="4A4A4A"/>
          <w:sz w:val="22"/>
        </w:rPr>
      </w:pPr>
      <w:r w:rsidRPr="00143F1D">
        <w:rPr>
          <w:color w:val="4A4A4A"/>
          <w:sz w:val="22"/>
        </w:rPr>
        <w:t>Structured phased methodology for comprehensive development.</w:t>
      </w:r>
    </w:p>
    <w:p w14:paraId="225CB3BA" w14:textId="5967AF53" w:rsidR="00143F1D" w:rsidRDefault="00143F1D" w:rsidP="00143F1D">
      <w:pPr>
        <w:spacing w:after="120" w:line="240" w:lineRule="auto"/>
        <w:rPr>
          <w:color w:val="4A4A4A"/>
          <w:sz w:val="22"/>
        </w:rPr>
      </w:pPr>
      <w:r w:rsidRPr="00143F1D">
        <w:rPr>
          <w:color w:val="4A4A4A"/>
          <w:sz w:val="22"/>
        </w:rPr>
        <w:t>Robust framework informed by best practices.</w:t>
      </w:r>
    </w:p>
    <w:p w14:paraId="0ED5B32A" w14:textId="3747056F" w:rsidR="00143F1D" w:rsidRDefault="00143F1D" w:rsidP="00143F1D">
      <w:pPr>
        <w:spacing w:after="120" w:line="240" w:lineRule="auto"/>
        <w:rPr>
          <w:color w:val="4A4A4A"/>
          <w:sz w:val="22"/>
        </w:rPr>
      </w:pPr>
      <w:r w:rsidRPr="00143F1D">
        <w:rPr>
          <w:color w:val="4A4A4A"/>
          <w:sz w:val="22"/>
        </w:rPr>
        <w:t>Stakeholder engagement to ensure relevance.</w:t>
      </w:r>
    </w:p>
    <w:p w14:paraId="6F9B43B4" w14:textId="3281486D" w:rsidR="00143F1D" w:rsidRDefault="00143F1D" w:rsidP="00143F1D">
      <w:pPr>
        <w:spacing w:after="120" w:line="240" w:lineRule="auto"/>
        <w:rPr>
          <w:color w:val="4A4A4A"/>
          <w:sz w:val="22"/>
        </w:rPr>
      </w:pPr>
      <w:r w:rsidRPr="00143F1D">
        <w:rPr>
          <w:color w:val="4A4A4A"/>
          <w:sz w:val="22"/>
        </w:rPr>
        <w:t>Data-driven decisions based on analysis findings.</w:t>
      </w:r>
    </w:p>
    <w:p w14:paraId="36712FFA" w14:textId="2F4A63A9" w:rsidR="00143F1D" w:rsidRDefault="00143F1D" w:rsidP="00143F1D">
      <w:pPr>
        <w:spacing w:after="120" w:line="240" w:lineRule="auto"/>
        <w:rPr>
          <w:color w:val="4A4A4A"/>
          <w:sz w:val="22"/>
        </w:rPr>
      </w:pPr>
      <w:r w:rsidRPr="00143F1D">
        <w:rPr>
          <w:color w:val="4A4A4A"/>
          <w:sz w:val="22"/>
        </w:rPr>
        <w:t>Continuous improvement mechanisms for ongoing evaluation.</w:t>
      </w:r>
    </w:p>
    <w:p w14:paraId="4BC8AAAC" w14:textId="6C485489"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Project Architecture</w:t>
      </w:r>
    </w:p>
    <w:p w14:paraId="7BCE0158" w14:textId="29167977" w:rsidR="00143F1D" w:rsidRDefault="00143F1D" w:rsidP="00143F1D">
      <w:pPr>
        <w:spacing w:after="120" w:line="240" w:lineRule="auto"/>
        <w:rPr>
          <w:color w:val="4A4A4A"/>
          <w:sz w:val="22"/>
        </w:rPr>
      </w:pPr>
      <w:r w:rsidRPr="00143F1D">
        <w:rPr>
          <w:color w:val="4A4A4A"/>
          <w:sz w:val="22"/>
        </w:rPr>
        <w:t>The project architecture will consist of several key components designed to facilitate the effective development and implementation of job standards for Hajj and Umrah service providers.</w:t>
      </w:r>
    </w:p>
    <w:p w14:paraId="4ACD0193" w14:textId="35C23A59" w:rsidR="00143F1D" w:rsidRDefault="00143F1D" w:rsidP="00143F1D">
      <w:pPr>
        <w:spacing w:after="120" w:line="240" w:lineRule="auto"/>
        <w:rPr>
          <w:color w:val="4A4A4A"/>
          <w:sz w:val="22"/>
        </w:rPr>
      </w:pPr>
      <w:r w:rsidRPr="00143F1D">
        <w:rPr>
          <w:color w:val="4A4A4A"/>
          <w:sz w:val="22"/>
        </w:rPr>
        <w:t>*System Components*</w:t>
      </w:r>
    </w:p>
    <w:p w14:paraId="090B3200" w14:textId="0D89EF2A" w:rsidR="00143F1D" w:rsidRDefault="00143F1D" w:rsidP="00143F1D">
      <w:pPr>
        <w:spacing w:after="120" w:line="240" w:lineRule="auto"/>
        <w:rPr>
          <w:color w:val="4A4A4A"/>
          <w:sz w:val="22"/>
        </w:rPr>
      </w:pPr>
      <w:r w:rsidRPr="00143F1D">
        <w:rPr>
          <w:color w:val="4A4A4A"/>
          <w:sz w:val="22"/>
        </w:rPr>
        <w:t>- **Stakeholder Database**: A comprehensive database of stakeholders involved in Hajj and Umrah services to facilitate communication and collaboration.</w:t>
      </w:r>
    </w:p>
    <w:p w14:paraId="1E87A041" w14:textId="541BAEC2" w:rsidR="00143F1D" w:rsidRDefault="00143F1D" w:rsidP="00143F1D">
      <w:pPr>
        <w:spacing w:after="120" w:line="240" w:lineRule="auto"/>
        <w:rPr>
          <w:color w:val="4A4A4A"/>
          <w:sz w:val="22"/>
        </w:rPr>
      </w:pPr>
      <w:r w:rsidRPr="00143F1D">
        <w:rPr>
          <w:color w:val="4A4A4A"/>
          <w:sz w:val="22"/>
        </w:rPr>
        <w:t>- **Standards Development Tool**: A digital tool to assist in the creation, documentation, and dissemination of job standards and qualifications.</w:t>
      </w:r>
    </w:p>
    <w:p w14:paraId="79632999" w14:textId="6C3FC140" w:rsidR="00143F1D" w:rsidRDefault="00143F1D" w:rsidP="00143F1D">
      <w:pPr>
        <w:spacing w:after="120" w:line="240" w:lineRule="auto"/>
        <w:rPr>
          <w:color w:val="4A4A4A"/>
          <w:sz w:val="22"/>
        </w:rPr>
      </w:pPr>
      <w:r w:rsidRPr="00143F1D">
        <w:rPr>
          <w:color w:val="4A4A4A"/>
          <w:sz w:val="22"/>
        </w:rPr>
        <w:t>- **Training Platform**: An online platform for training service providers on the new standards and qualifications.</w:t>
      </w:r>
    </w:p>
    <w:p w14:paraId="266C218C" w14:textId="1D4FB48E" w:rsidR="00143F1D" w:rsidRDefault="00143F1D" w:rsidP="00143F1D">
      <w:pPr>
        <w:spacing w:after="120" w:line="240" w:lineRule="auto"/>
        <w:rPr>
          <w:color w:val="4A4A4A"/>
          <w:sz w:val="22"/>
        </w:rPr>
      </w:pPr>
      <w:r w:rsidRPr="00143F1D">
        <w:rPr>
          <w:color w:val="4A4A4A"/>
          <w:sz w:val="22"/>
        </w:rPr>
        <w:t>*Data Flow &amp; Integration*</w:t>
      </w:r>
    </w:p>
    <w:p w14:paraId="7156444B" w14:textId="1586E144" w:rsidR="00143F1D" w:rsidRDefault="00143F1D" w:rsidP="00143F1D">
      <w:pPr>
        <w:spacing w:after="120" w:line="240" w:lineRule="auto"/>
        <w:rPr>
          <w:color w:val="4A4A4A"/>
          <w:sz w:val="22"/>
        </w:rPr>
      </w:pPr>
      <w:r w:rsidRPr="00143F1D">
        <w:rPr>
          <w:color w:val="4A4A4A"/>
          <w:sz w:val="22"/>
        </w:rPr>
        <w:t>We will ensure seamless data flow between different components of the project. This includes:</w:t>
      </w:r>
    </w:p>
    <w:p w14:paraId="1A210AD4" w14:textId="00A927D5" w:rsidR="00143F1D" w:rsidRDefault="00143F1D" w:rsidP="00143F1D">
      <w:pPr>
        <w:spacing w:after="120" w:line="240" w:lineRule="auto"/>
        <w:rPr>
          <w:color w:val="4A4A4A"/>
          <w:sz w:val="22"/>
        </w:rPr>
      </w:pPr>
      <w:r w:rsidRPr="00143F1D">
        <w:rPr>
          <w:color w:val="4A4A4A"/>
          <w:sz w:val="22"/>
        </w:rPr>
        <w:t>- Integration of stakeholder feedback into the standards development process.</w:t>
      </w:r>
    </w:p>
    <w:p w14:paraId="305EED34" w14:textId="44BEA60D" w:rsidR="00143F1D" w:rsidRDefault="00143F1D" w:rsidP="00143F1D">
      <w:pPr>
        <w:spacing w:after="120" w:line="240" w:lineRule="auto"/>
        <w:rPr>
          <w:color w:val="4A4A4A"/>
          <w:sz w:val="22"/>
        </w:rPr>
      </w:pPr>
      <w:r w:rsidRPr="00143F1D">
        <w:rPr>
          <w:color w:val="4A4A4A"/>
          <w:sz w:val="22"/>
        </w:rPr>
        <w:t>- Continuous updates to the stakeholder database based on new insights and developments.</w:t>
      </w:r>
    </w:p>
    <w:p w14:paraId="6CB998C3" w14:textId="272658B1" w:rsidR="00143F1D" w:rsidRDefault="00143F1D" w:rsidP="00143F1D">
      <w:pPr>
        <w:spacing w:after="120" w:line="240" w:lineRule="auto"/>
        <w:rPr>
          <w:color w:val="4A4A4A"/>
          <w:sz w:val="22"/>
        </w:rPr>
      </w:pPr>
      <w:r w:rsidRPr="00143F1D">
        <w:rPr>
          <w:color w:val="4A4A4A"/>
          <w:sz w:val="22"/>
        </w:rPr>
        <w:t>- Regular reporting on the progress of standards implementation to all stakeholders.</w:t>
      </w:r>
    </w:p>
    <w:p w14:paraId="59793B29" w14:textId="1ADF856A" w:rsidR="00143F1D" w:rsidRDefault="00143F1D" w:rsidP="00143F1D">
      <w:pPr>
        <w:spacing w:after="120" w:line="240" w:lineRule="auto"/>
        <w:rPr>
          <w:color w:val="4A4A4A"/>
          <w:sz w:val="22"/>
        </w:rPr>
      </w:pPr>
      <w:r w:rsidRPr="00143F1D">
        <w:rPr>
          <w:color w:val="4A4A4A"/>
          <w:sz w:val="22"/>
        </w:rPr>
        <w:t>*Technology Stack*</w:t>
      </w:r>
    </w:p>
    <w:p w14:paraId="59ED61C9" w14:textId="02CD327E" w:rsidR="00143F1D" w:rsidRDefault="00143F1D" w:rsidP="00143F1D">
      <w:pPr>
        <w:spacing w:after="120" w:line="240" w:lineRule="auto"/>
        <w:rPr>
          <w:color w:val="4A4A4A"/>
          <w:sz w:val="22"/>
        </w:rPr>
      </w:pPr>
      <w:r w:rsidRPr="00143F1D">
        <w:rPr>
          <w:color w:val="4A4A4A"/>
          <w:sz w:val="22"/>
        </w:rPr>
        <w:t>Our technology stack will include:</w:t>
      </w:r>
    </w:p>
    <w:p w14:paraId="1D356800" w14:textId="24E39B52" w:rsidR="00143F1D" w:rsidRDefault="00143F1D" w:rsidP="00143F1D">
      <w:pPr>
        <w:spacing w:after="120" w:line="240" w:lineRule="auto"/>
        <w:rPr>
          <w:color w:val="4A4A4A"/>
          <w:sz w:val="22"/>
        </w:rPr>
      </w:pPr>
      <w:r w:rsidRPr="00143F1D">
        <w:rPr>
          <w:color w:val="4A4A4A"/>
          <w:sz w:val="22"/>
        </w:rPr>
        <w:t>- **Cloud-Based Solutions**: For data storage and access to project resources.</w:t>
      </w:r>
    </w:p>
    <w:p w14:paraId="61FFBF1F" w14:textId="2B53F030" w:rsidR="00143F1D" w:rsidRDefault="00143F1D" w:rsidP="00143F1D">
      <w:pPr>
        <w:spacing w:after="120" w:line="240" w:lineRule="auto"/>
        <w:rPr>
          <w:color w:val="4A4A4A"/>
          <w:sz w:val="22"/>
        </w:rPr>
      </w:pPr>
      <w:r w:rsidRPr="00143F1D">
        <w:rPr>
          <w:color w:val="4A4A4A"/>
          <w:sz w:val="22"/>
        </w:rPr>
        <w:t>- **Collaboration Tools**: To facilitate communication among stakeholders.</w:t>
      </w:r>
    </w:p>
    <w:p w14:paraId="5E26854B" w14:textId="06D4817D" w:rsidR="00143F1D" w:rsidRDefault="00143F1D" w:rsidP="00143F1D">
      <w:pPr>
        <w:spacing w:after="120" w:line="240" w:lineRule="auto"/>
        <w:rPr>
          <w:color w:val="4A4A4A"/>
          <w:sz w:val="22"/>
        </w:rPr>
      </w:pPr>
      <w:r w:rsidRPr="00143F1D">
        <w:rPr>
          <w:color w:val="4A4A4A"/>
          <w:sz w:val="22"/>
        </w:rPr>
        <w:t>- **Analytics Software**: For data analysis and reporting on project outcomes.</w:t>
      </w:r>
    </w:p>
    <w:p w14:paraId="0E5B54C0" w14:textId="60CF12A7" w:rsidR="00143F1D" w:rsidRDefault="00143F1D" w:rsidP="00143F1D">
      <w:pPr>
        <w:spacing w:after="120" w:line="240" w:lineRule="auto"/>
        <w:rPr>
          <w:color w:val="4A4A4A"/>
          <w:sz w:val="22"/>
        </w:rPr>
      </w:pPr>
      <w:r w:rsidRPr="00143F1D">
        <w:rPr>
          <w:color w:val="4A4A4A"/>
          <w:sz w:val="22"/>
        </w:rPr>
        <w:t>Comprehensive stakeholder database for effective communication.</w:t>
      </w:r>
    </w:p>
    <w:p w14:paraId="0D2413AA" w14:textId="3C13131C" w:rsidR="00143F1D" w:rsidRDefault="00143F1D" w:rsidP="00143F1D">
      <w:pPr>
        <w:spacing w:after="120" w:line="240" w:lineRule="auto"/>
        <w:rPr>
          <w:color w:val="4A4A4A"/>
          <w:sz w:val="22"/>
        </w:rPr>
      </w:pPr>
      <w:r w:rsidRPr="00143F1D">
        <w:rPr>
          <w:color w:val="4A4A4A"/>
          <w:sz w:val="22"/>
        </w:rPr>
        <w:t>Digital tool for standards development and documentation.</w:t>
      </w:r>
    </w:p>
    <w:p w14:paraId="3B1F5926" w14:textId="3CABD4F5" w:rsidR="00143F1D" w:rsidRDefault="00143F1D" w:rsidP="00143F1D">
      <w:pPr>
        <w:spacing w:after="120" w:line="240" w:lineRule="auto"/>
        <w:rPr>
          <w:color w:val="4A4A4A"/>
          <w:sz w:val="22"/>
        </w:rPr>
      </w:pPr>
      <w:r w:rsidRPr="00143F1D">
        <w:rPr>
          <w:color w:val="4A4A4A"/>
          <w:sz w:val="22"/>
        </w:rPr>
        <w:t>Online training platform for service providers.</w:t>
      </w:r>
    </w:p>
    <w:p w14:paraId="2525DAD8" w14:textId="3849545B" w:rsidR="00143F1D" w:rsidRDefault="00143F1D" w:rsidP="00143F1D">
      <w:pPr>
        <w:spacing w:after="120" w:line="240" w:lineRule="auto"/>
        <w:rPr>
          <w:color w:val="4A4A4A"/>
          <w:sz w:val="22"/>
        </w:rPr>
      </w:pPr>
      <w:r w:rsidRPr="00143F1D">
        <w:rPr>
          <w:color w:val="4A4A4A"/>
          <w:sz w:val="22"/>
        </w:rPr>
        <w:t>Seamless data flow and integration between components.</w:t>
      </w:r>
    </w:p>
    <w:p w14:paraId="61536314" w14:textId="570CD08E" w:rsidR="00143F1D" w:rsidRDefault="00143F1D" w:rsidP="00143F1D">
      <w:pPr>
        <w:spacing w:after="120" w:line="240" w:lineRule="auto"/>
        <w:rPr>
          <w:color w:val="4A4A4A"/>
          <w:sz w:val="22"/>
        </w:rPr>
      </w:pPr>
      <w:r w:rsidRPr="00143F1D">
        <w:rPr>
          <w:color w:val="4A4A4A"/>
          <w:sz w:val="22"/>
        </w:rPr>
        <w:t>Cloud-based solutions for data storage and access.</w:t>
      </w:r>
    </w:p>
    <w:p w14:paraId="1A2A1DF5" w14:textId="5CCC0370"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Relevant Experience and Case Evidence</w:t>
      </w:r>
    </w:p>
    <w:p w14:paraId="2A7FC4B7" w14:textId="02AA5CF4" w:rsidR="00143F1D" w:rsidRDefault="00143F1D" w:rsidP="00143F1D">
      <w:pPr>
        <w:spacing w:after="120" w:line="240" w:lineRule="auto"/>
        <w:rPr>
          <w:color w:val="4A4A4A"/>
          <w:sz w:val="22"/>
        </w:rPr>
      </w:pPr>
      <w:r w:rsidRPr="00143F1D">
        <w:rPr>
          <w:color w:val="4A4A4A"/>
          <w:sz w:val="22"/>
        </w:rPr>
        <w:t>Impetus Strategy has a proven track record of successfully delivering projects that align with the objectives of this RFP. Notable projects include:</w:t>
      </w:r>
    </w:p>
    <w:p w14:paraId="6521D94B" w14:textId="53338BF4" w:rsidR="00143F1D" w:rsidRDefault="00143F1D" w:rsidP="00143F1D">
      <w:pPr>
        <w:spacing w:after="120" w:line="240" w:lineRule="auto"/>
        <w:rPr>
          <w:color w:val="4A4A4A"/>
          <w:sz w:val="22"/>
        </w:rPr>
      </w:pPr>
      <w:r w:rsidRPr="00143F1D">
        <w:rPr>
          <w:color w:val="4A4A4A"/>
          <w:sz w:val="22"/>
        </w:rPr>
        <w:t>1. **Social and Economic Surveys for Priority Areas**: Conducted for the Royal Commission for Makkah City and Holy Sites, this project involved understanding socio-economic patterns in informal areas, resulting in over 5 million data outputs and GIS mapping.</w:t>
      </w:r>
    </w:p>
    <w:p w14:paraId="028D2146" w14:textId="7B423A6A" w:rsidR="00143F1D" w:rsidRDefault="00143F1D" w:rsidP="00143F1D">
      <w:pPr>
        <w:spacing w:after="120" w:line="240" w:lineRule="auto"/>
        <w:rPr>
          <w:color w:val="4A4A4A"/>
          <w:sz w:val="22"/>
        </w:rPr>
      </w:pPr>
      <w:r w:rsidRPr="00143F1D">
        <w:rPr>
          <w:color w:val="4A4A4A"/>
          <w:sz w:val="22"/>
        </w:rPr>
        <w:t>2. **Building Functional Standards for Guest Services**: Developed competency standards for guest service workers, with a project value of 9 million SAR and a duration of 24 months.</w:t>
      </w:r>
    </w:p>
    <w:p w14:paraId="64319C28" w14:textId="5E40A869" w:rsidR="00143F1D" w:rsidRDefault="00143F1D" w:rsidP="00143F1D">
      <w:pPr>
        <w:spacing w:after="120" w:line="240" w:lineRule="auto"/>
        <w:rPr>
          <w:color w:val="4A4A4A"/>
          <w:sz w:val="22"/>
        </w:rPr>
      </w:pPr>
      <w:r w:rsidRPr="00143F1D">
        <w:rPr>
          <w:color w:val="4A4A4A"/>
          <w:sz w:val="22"/>
        </w:rPr>
        <w:t>3. **Development Opportunities for the Non-Profit Sector**: Created 100 developmental ideas for the non-profit sector, including 25 detailed feasibility studies.</w:t>
      </w:r>
    </w:p>
    <w:p w14:paraId="1FDD017D" w14:textId="7C8ECEBB" w:rsidR="00143F1D" w:rsidRDefault="00143F1D" w:rsidP="00143F1D">
      <w:pPr>
        <w:spacing w:after="120" w:line="240" w:lineRule="auto"/>
        <w:rPr>
          <w:color w:val="4A4A4A"/>
          <w:sz w:val="22"/>
        </w:rPr>
      </w:pPr>
      <w:r w:rsidRPr="00143F1D">
        <w:rPr>
          <w:color w:val="4A4A4A"/>
          <w:sz w:val="22"/>
        </w:rPr>
        <w:t>These projects demonstrate our capability to analyze complex service environments, engage stakeholders effectively, and develop actionable standards that drive improvement.</w:t>
      </w:r>
    </w:p>
    <w:p w14:paraId="76B11031" w14:textId="01C71859" w:rsidR="00143F1D" w:rsidRDefault="00143F1D" w:rsidP="00143F1D">
      <w:pPr>
        <w:spacing w:after="120" w:line="240" w:lineRule="auto"/>
        <w:rPr>
          <w:color w:val="4A4A4A"/>
          <w:sz w:val="22"/>
        </w:rPr>
      </w:pPr>
      <w:r w:rsidRPr="00143F1D">
        <w:rPr>
          <w:color w:val="4A4A4A"/>
          <w:sz w:val="22"/>
        </w:rPr>
        <w:t>Proven track record with over 120 successful projects.</w:t>
      </w:r>
    </w:p>
    <w:p w14:paraId="5F978124" w14:textId="524234A5" w:rsidR="00143F1D" w:rsidRDefault="00143F1D" w:rsidP="00143F1D">
      <w:pPr>
        <w:spacing w:after="120" w:line="240" w:lineRule="auto"/>
        <w:rPr>
          <w:color w:val="4A4A4A"/>
          <w:sz w:val="22"/>
        </w:rPr>
      </w:pPr>
      <w:r w:rsidRPr="00143F1D">
        <w:rPr>
          <w:color w:val="4A4A4A"/>
          <w:sz w:val="22"/>
        </w:rPr>
        <w:t>Experience in socio-economic analysis and data collection.</w:t>
      </w:r>
    </w:p>
    <w:p w14:paraId="67BE4652" w14:textId="099CA0B1" w:rsidR="00143F1D" w:rsidRDefault="00143F1D" w:rsidP="00143F1D">
      <w:pPr>
        <w:spacing w:after="120" w:line="240" w:lineRule="auto"/>
        <w:rPr>
          <w:color w:val="4A4A4A"/>
          <w:sz w:val="22"/>
        </w:rPr>
      </w:pPr>
      <w:r w:rsidRPr="00143F1D">
        <w:rPr>
          <w:color w:val="4A4A4A"/>
          <w:sz w:val="22"/>
        </w:rPr>
        <w:t>Development of competency standards for service sectors.</w:t>
      </w:r>
    </w:p>
    <w:p w14:paraId="48A8134F" w14:textId="72F98B40" w:rsidR="00143F1D" w:rsidRDefault="00143F1D" w:rsidP="00143F1D">
      <w:pPr>
        <w:spacing w:after="120" w:line="240" w:lineRule="auto"/>
        <w:rPr>
          <w:color w:val="4A4A4A"/>
          <w:sz w:val="22"/>
        </w:rPr>
      </w:pPr>
      <w:r w:rsidRPr="00143F1D">
        <w:rPr>
          <w:color w:val="4A4A4A"/>
          <w:sz w:val="22"/>
        </w:rPr>
        <w:t>Creation of actionable developmental ideas for non-profit sectors.</w:t>
      </w:r>
    </w:p>
    <w:p w14:paraId="34122BFD" w14:textId="382E5D18" w:rsidR="00143F1D" w:rsidRDefault="00143F1D" w:rsidP="00143F1D">
      <w:pPr>
        <w:spacing w:after="120" w:line="240" w:lineRule="auto"/>
        <w:rPr>
          <w:color w:val="4A4A4A"/>
          <w:sz w:val="22"/>
        </w:rPr>
      </w:pPr>
      <w:r w:rsidRPr="00143F1D">
        <w:rPr>
          <w:color w:val="4A4A4A"/>
          <w:sz w:val="22"/>
        </w:rPr>
        <w:t>Strong collaboration with key stakeholders in various projects.</w:t>
      </w:r>
    </w:p>
    <w:p w14:paraId="22A1DE09" w14:textId="36CFCD6C"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Project Team and Roles</w:t>
      </w:r>
    </w:p>
    <w:p w14:paraId="47DB94FE" w14:textId="4DEFBE85" w:rsidR="00143F1D" w:rsidRDefault="00143F1D" w:rsidP="00143F1D">
      <w:pPr>
        <w:spacing w:after="120" w:line="240" w:lineRule="auto"/>
        <w:rPr>
          <w:color w:val="4A4A4A"/>
          <w:sz w:val="22"/>
        </w:rPr>
      </w:pPr>
      <w:r w:rsidRPr="00143F1D">
        <w:rPr>
          <w:color w:val="4A4A4A"/>
          <w:sz w:val="22"/>
        </w:rPr>
        <w:t>Our project team will consist of a multidisciplinary group of experts with relevant experience in service standards development, stakeholder engagement, and project management. Key roles include:</w:t>
      </w:r>
    </w:p>
    <w:p w14:paraId="65C768A5" w14:textId="2E067A94" w:rsidR="00143F1D" w:rsidRDefault="00143F1D" w:rsidP="00143F1D">
      <w:pPr>
        <w:spacing w:after="120" w:line="240" w:lineRule="auto"/>
        <w:rPr>
          <w:color w:val="4A4A4A"/>
          <w:sz w:val="22"/>
        </w:rPr>
      </w:pPr>
      <w:r w:rsidRPr="00143F1D">
        <w:rPr>
          <w:color w:val="4A4A4A"/>
          <w:sz w:val="22"/>
        </w:rPr>
        <w:t>- **Project Manager**: Responsible for overall project delivery, ensuring adherence to timelines and quality standards.</w:t>
      </w:r>
    </w:p>
    <w:p w14:paraId="03AC79A4" w14:textId="0AC337B6" w:rsidR="00143F1D" w:rsidRDefault="00143F1D" w:rsidP="00143F1D">
      <w:pPr>
        <w:spacing w:after="120" w:line="240" w:lineRule="auto"/>
        <w:rPr>
          <w:color w:val="4A4A4A"/>
          <w:sz w:val="22"/>
        </w:rPr>
      </w:pPr>
      <w:r w:rsidRPr="00143F1D">
        <w:rPr>
          <w:color w:val="4A4A4A"/>
          <w:sz w:val="22"/>
        </w:rPr>
        <w:t>- **Lead Consultant**: Oversees the development of job standards and qualifications, ensuring alignment with best practices and stakeholder needs.</w:t>
      </w:r>
    </w:p>
    <w:p w14:paraId="4F340C99" w14:textId="1AD4176F" w:rsidR="00143F1D" w:rsidRDefault="00143F1D" w:rsidP="00143F1D">
      <w:pPr>
        <w:spacing w:after="120" w:line="240" w:lineRule="auto"/>
        <w:rPr>
          <w:color w:val="4A4A4A"/>
          <w:sz w:val="22"/>
        </w:rPr>
      </w:pPr>
      <w:r w:rsidRPr="00143F1D">
        <w:rPr>
          <w:color w:val="4A4A4A"/>
          <w:sz w:val="22"/>
        </w:rPr>
        <w:t>- **Data Analyst**: Conducts data analysis to inform the development of standards and measures project outcomes.</w:t>
      </w:r>
    </w:p>
    <w:p w14:paraId="00BF12D6" w14:textId="3D423EF5" w:rsidR="00143F1D" w:rsidRDefault="00143F1D" w:rsidP="00143F1D">
      <w:pPr>
        <w:spacing w:after="120" w:line="240" w:lineRule="auto"/>
        <w:rPr>
          <w:color w:val="4A4A4A"/>
          <w:sz w:val="22"/>
        </w:rPr>
      </w:pPr>
      <w:r w:rsidRPr="00143F1D">
        <w:rPr>
          <w:color w:val="4A4A4A"/>
          <w:sz w:val="22"/>
        </w:rPr>
        <w:t>- **Stakeholder Engagement Specialist**: Manages communications with stakeholders, ensuring their input is integrated into the project.</w:t>
      </w:r>
    </w:p>
    <w:p w14:paraId="5E153D9D" w14:textId="6FE9A43F" w:rsidR="00143F1D" w:rsidRDefault="00143F1D" w:rsidP="00143F1D">
      <w:pPr>
        <w:spacing w:after="120" w:line="240" w:lineRule="auto"/>
        <w:rPr>
          <w:color w:val="4A4A4A"/>
          <w:sz w:val="22"/>
        </w:rPr>
      </w:pPr>
      <w:r w:rsidRPr="00143F1D">
        <w:rPr>
          <w:color w:val="4A4A4A"/>
          <w:sz w:val="22"/>
        </w:rPr>
        <w:t>- **Training Coordinator**: Develops and implements training programs for service providers on the new standards.</w:t>
      </w:r>
    </w:p>
    <w:p w14:paraId="1A2ED430" w14:textId="118F029E" w:rsidR="00143F1D" w:rsidRDefault="00143F1D" w:rsidP="00143F1D">
      <w:pPr>
        <w:spacing w:after="120" w:line="240" w:lineRule="auto"/>
        <w:rPr>
          <w:color w:val="4A4A4A"/>
          <w:sz w:val="22"/>
        </w:rPr>
      </w:pPr>
      <w:r w:rsidRPr="00143F1D">
        <w:rPr>
          <w:color w:val="4A4A4A"/>
          <w:sz w:val="22"/>
        </w:rPr>
        <w:t>This team structure ensures that all aspects of the project are covered, from analysis to implementation and evaluation.</w:t>
      </w:r>
    </w:p>
    <w:p w14:paraId="59772B4D" w14:textId="4BC5128C" w:rsidR="00143F1D" w:rsidRDefault="00143F1D" w:rsidP="00143F1D">
      <w:pPr>
        <w:spacing w:after="120" w:line="240" w:lineRule="auto"/>
        <w:rPr>
          <w:color w:val="4A4A4A"/>
          <w:sz w:val="22"/>
        </w:rPr>
      </w:pPr>
      <w:r w:rsidRPr="00143F1D">
        <w:rPr>
          <w:color w:val="4A4A4A"/>
          <w:sz w:val="22"/>
        </w:rPr>
        <w:t>Multidisciplinary team with relevant expertise.</w:t>
      </w:r>
    </w:p>
    <w:p w14:paraId="723DF5FF" w14:textId="4E1331EC" w:rsidR="00143F1D" w:rsidRDefault="00143F1D" w:rsidP="00143F1D">
      <w:pPr>
        <w:spacing w:after="120" w:line="240" w:lineRule="auto"/>
        <w:rPr>
          <w:color w:val="4A4A4A"/>
          <w:sz w:val="22"/>
        </w:rPr>
      </w:pPr>
      <w:r w:rsidRPr="00143F1D">
        <w:rPr>
          <w:color w:val="4A4A4A"/>
          <w:sz w:val="22"/>
        </w:rPr>
        <w:t>Clear roles assigned for project management and delivery.</w:t>
      </w:r>
    </w:p>
    <w:p w14:paraId="18222F4E" w14:textId="727D7443" w:rsidR="00143F1D" w:rsidRDefault="00143F1D" w:rsidP="00143F1D">
      <w:pPr>
        <w:spacing w:after="120" w:line="240" w:lineRule="auto"/>
        <w:rPr>
          <w:color w:val="4A4A4A"/>
          <w:sz w:val="22"/>
        </w:rPr>
      </w:pPr>
      <w:r w:rsidRPr="00143F1D">
        <w:rPr>
          <w:color w:val="4A4A4A"/>
          <w:sz w:val="22"/>
        </w:rPr>
        <w:t>Focus on stakeholder engagement and input integration.</w:t>
      </w:r>
    </w:p>
    <w:p w14:paraId="7433641D" w14:textId="7294907D" w:rsidR="00143F1D" w:rsidRDefault="00143F1D" w:rsidP="00143F1D">
      <w:pPr>
        <w:spacing w:after="120" w:line="240" w:lineRule="auto"/>
        <w:rPr>
          <w:color w:val="4A4A4A"/>
          <w:sz w:val="22"/>
        </w:rPr>
      </w:pPr>
      <w:r w:rsidRPr="00143F1D">
        <w:rPr>
          <w:color w:val="4A4A4A"/>
          <w:sz w:val="22"/>
        </w:rPr>
        <w:t>Dedicated resources for training and capacity building.</w:t>
      </w:r>
    </w:p>
    <w:p w14:paraId="5D57402F" w14:textId="77462343" w:rsidR="00143F1D" w:rsidRDefault="00143F1D" w:rsidP="00143F1D">
      <w:pPr>
        <w:spacing w:after="120" w:line="240" w:lineRule="auto"/>
        <w:rPr>
          <w:color w:val="4A4A4A"/>
          <w:sz w:val="22"/>
        </w:rPr>
      </w:pPr>
      <w:r w:rsidRPr="00143F1D">
        <w:rPr>
          <w:color w:val="4A4A4A"/>
          <w:sz w:val="22"/>
        </w:rPr>
        <w:t>Commitment to high-quality standards and outcomes.</w:t>
      </w:r>
    </w:p>
    <w:p w14:paraId="29E0159F" w14:textId="14AA39B3"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Work Plan, Timeline, and Milestones</w:t>
      </w:r>
    </w:p>
    <w:p w14:paraId="5BF3B879" w14:textId="2FF8E6AE" w:rsidR="00143F1D" w:rsidRDefault="00143F1D" w:rsidP="00143F1D">
      <w:pPr>
        <w:spacing w:after="120" w:line="240" w:lineRule="auto"/>
        <w:rPr>
          <w:color w:val="4A4A4A"/>
          <w:sz w:val="22"/>
        </w:rPr>
      </w:pPr>
      <w:r w:rsidRPr="00143F1D">
        <w:rPr>
          <w:color w:val="4A4A4A"/>
          <w:sz w:val="22"/>
        </w:rPr>
        <w:t>The project will be executed over a 16-month timeline, divided into distinct phases with specific milestones:</w:t>
      </w:r>
    </w:p>
    <w:p w14:paraId="6D872D1A" w14:textId="75DA1F2D" w:rsidR="00143F1D" w:rsidRDefault="00143F1D" w:rsidP="00143F1D">
      <w:pPr>
        <w:spacing w:after="120" w:line="240" w:lineRule="auto"/>
        <w:rPr>
          <w:color w:val="4A4A4A"/>
          <w:sz w:val="22"/>
        </w:rPr>
      </w:pPr>
      <w:r w:rsidRPr="00143F1D">
        <w:rPr>
          <w:color w:val="4A4A4A"/>
          <w:sz w:val="22"/>
        </w:rPr>
        <w:t>1. **Analysis Phase (Months 1-4)**: Conduct stakeholder analysis, needs assessment, and current service practice review. Milestone: Completion of needs assessment report.</w:t>
      </w:r>
    </w:p>
    <w:p w14:paraId="7027A155" w14:textId="3B653F8D" w:rsidR="00143F1D" w:rsidRDefault="00143F1D" w:rsidP="00143F1D">
      <w:pPr>
        <w:spacing w:after="120" w:line="240" w:lineRule="auto"/>
        <w:rPr>
          <w:color w:val="4A4A4A"/>
          <w:sz w:val="22"/>
        </w:rPr>
      </w:pPr>
      <w:r w:rsidRPr="00143F1D">
        <w:rPr>
          <w:color w:val="4A4A4A"/>
          <w:sz w:val="22"/>
        </w:rPr>
        <w:t>2. **Design Phase (Months 5-8)**: Develop job standards and qualifications based on analysis findings. Milestone: Draft of job standards document.</w:t>
      </w:r>
    </w:p>
    <w:p w14:paraId="015496C8" w14:textId="25293A9E" w:rsidR="00143F1D" w:rsidRDefault="00143F1D" w:rsidP="00143F1D">
      <w:pPr>
        <w:spacing w:after="120" w:line="240" w:lineRule="auto"/>
        <w:rPr>
          <w:color w:val="4A4A4A"/>
          <w:sz w:val="22"/>
        </w:rPr>
      </w:pPr>
      <w:r w:rsidRPr="00143F1D">
        <w:rPr>
          <w:color w:val="4A4A4A"/>
          <w:sz w:val="22"/>
        </w:rPr>
        <w:t>3. **Implementation Phase (Months 9-12)**: Roll out new standards and conduct training sessions for service providers. Milestone: Completion of training sessions.</w:t>
      </w:r>
    </w:p>
    <w:p w14:paraId="5D9665C9" w14:textId="6DCBB9F7" w:rsidR="00143F1D" w:rsidRDefault="00143F1D" w:rsidP="00143F1D">
      <w:pPr>
        <w:spacing w:after="120" w:line="240" w:lineRule="auto"/>
        <w:rPr>
          <w:color w:val="4A4A4A"/>
          <w:sz w:val="22"/>
        </w:rPr>
      </w:pPr>
      <w:r w:rsidRPr="00143F1D">
        <w:rPr>
          <w:color w:val="4A4A4A"/>
          <w:sz w:val="22"/>
        </w:rPr>
        <w:t>4. **Evaluation Phase (Months 13-16)**: Assess the effectiveness of the implemented standards and gather feedback for continuous improvement. Milestone: Final evaluation report.</w:t>
      </w:r>
    </w:p>
    <w:p w14:paraId="7DCCC987" w14:textId="345C46C4" w:rsidR="00143F1D" w:rsidRDefault="00143F1D" w:rsidP="00143F1D">
      <w:pPr>
        <w:spacing w:after="120" w:line="240" w:lineRule="auto"/>
        <w:rPr>
          <w:color w:val="4A4A4A"/>
          <w:sz w:val="22"/>
        </w:rPr>
      </w:pPr>
      <w:r w:rsidRPr="00143F1D">
        <w:rPr>
          <w:color w:val="4A4A4A"/>
          <w:sz w:val="22"/>
        </w:rPr>
        <w:t>This structured timeline allows for thorough analysis, thoughtful design, effective implementation, and comprehensive evaluation, ensuring that the project meets its objectives.</w:t>
      </w:r>
    </w:p>
    <w:p w14:paraId="541FECA3" w14:textId="67C61EED" w:rsidR="00143F1D" w:rsidRDefault="00143F1D" w:rsidP="00143F1D">
      <w:pPr>
        <w:spacing w:after="120" w:line="240" w:lineRule="auto"/>
        <w:rPr>
          <w:color w:val="4A4A4A"/>
          <w:sz w:val="22"/>
        </w:rPr>
      </w:pPr>
      <w:r w:rsidRPr="00143F1D">
        <w:rPr>
          <w:color w:val="4A4A4A"/>
          <w:sz w:val="22"/>
        </w:rPr>
        <w:t>16-month timeline divided into four distinct phases.</w:t>
      </w:r>
    </w:p>
    <w:p w14:paraId="5EB06464" w14:textId="30084A2A" w:rsidR="00143F1D" w:rsidRDefault="00143F1D" w:rsidP="00143F1D">
      <w:pPr>
        <w:spacing w:after="120" w:line="240" w:lineRule="auto"/>
        <w:rPr>
          <w:color w:val="4A4A4A"/>
          <w:sz w:val="22"/>
        </w:rPr>
      </w:pPr>
      <w:r w:rsidRPr="00143F1D">
        <w:rPr>
          <w:color w:val="4A4A4A"/>
          <w:sz w:val="22"/>
        </w:rPr>
        <w:t>Clear milestones for each phase to track progress.</w:t>
      </w:r>
    </w:p>
    <w:p w14:paraId="111D435E" w14:textId="2AAE2C04" w:rsidR="00143F1D" w:rsidRDefault="00143F1D" w:rsidP="00143F1D">
      <w:pPr>
        <w:spacing w:after="120" w:line="240" w:lineRule="auto"/>
        <w:rPr>
          <w:color w:val="4A4A4A"/>
          <w:sz w:val="22"/>
        </w:rPr>
      </w:pPr>
      <w:r w:rsidRPr="00143F1D">
        <w:rPr>
          <w:color w:val="4A4A4A"/>
          <w:sz w:val="22"/>
        </w:rPr>
        <w:t>Focus on thorough analysis and thoughtful design.</w:t>
      </w:r>
    </w:p>
    <w:p w14:paraId="5B201148" w14:textId="7843CCCC" w:rsidR="00143F1D" w:rsidRDefault="00143F1D" w:rsidP="00143F1D">
      <w:pPr>
        <w:spacing w:after="120" w:line="240" w:lineRule="auto"/>
        <w:rPr>
          <w:color w:val="4A4A4A"/>
          <w:sz w:val="22"/>
        </w:rPr>
      </w:pPr>
      <w:r w:rsidRPr="00143F1D">
        <w:rPr>
          <w:color w:val="4A4A4A"/>
          <w:sz w:val="22"/>
        </w:rPr>
        <w:t>Emphasis on effective implementation and evaluation.</w:t>
      </w:r>
    </w:p>
    <w:p w14:paraId="09863F01" w14:textId="7E2BB2B8" w:rsidR="00143F1D" w:rsidRDefault="00143F1D" w:rsidP="00143F1D">
      <w:pPr>
        <w:spacing w:after="120" w:line="240" w:lineRule="auto"/>
        <w:rPr>
          <w:color w:val="4A4A4A"/>
          <w:sz w:val="22"/>
        </w:rPr>
      </w:pPr>
      <w:r w:rsidRPr="00143F1D">
        <w:rPr>
          <w:color w:val="4A4A4A"/>
          <w:sz w:val="22"/>
        </w:rPr>
        <w:t>Commitment to continuous improvement based on feedback.</w:t>
      </w:r>
    </w:p>
    <w:p w14:paraId="58DBB22C" w14:textId="7F4F1DEB"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Quality Assurance and Risk Management</w:t>
      </w:r>
    </w:p>
    <w:p w14:paraId="26204D13" w14:textId="40399D21" w:rsidR="00143F1D" w:rsidRDefault="00143F1D" w:rsidP="00143F1D">
      <w:pPr>
        <w:spacing w:after="120" w:line="240" w:lineRule="auto"/>
        <w:rPr>
          <w:color w:val="4A4A4A"/>
          <w:sz w:val="22"/>
        </w:rPr>
      </w:pPr>
      <w:r w:rsidRPr="00143F1D">
        <w:rPr>
          <w:color w:val="4A4A4A"/>
          <w:sz w:val="22"/>
        </w:rPr>
        <w:t>Quality assurance will be an integral part of the project, ensuring that all deliverables meet the highest standards. Our approach includes:</w:t>
      </w:r>
    </w:p>
    <w:p w14:paraId="5DC4A99A" w14:textId="5CAB58ED" w:rsidR="00143F1D" w:rsidRDefault="00143F1D" w:rsidP="00143F1D">
      <w:pPr>
        <w:spacing w:after="120" w:line="240" w:lineRule="auto"/>
        <w:rPr>
          <w:color w:val="4A4A4A"/>
          <w:sz w:val="22"/>
        </w:rPr>
      </w:pPr>
      <w:r w:rsidRPr="00143F1D">
        <w:rPr>
          <w:color w:val="4A4A4A"/>
          <w:sz w:val="22"/>
        </w:rPr>
        <w:t>- **Quality Control Processes**: Regular reviews and audits of project outputs to ensure adherence to established standards.</w:t>
      </w:r>
    </w:p>
    <w:p w14:paraId="6BA6C00D" w14:textId="7722A369" w:rsidR="00143F1D" w:rsidRDefault="00143F1D" w:rsidP="00143F1D">
      <w:pPr>
        <w:spacing w:after="120" w:line="240" w:lineRule="auto"/>
        <w:rPr>
          <w:color w:val="4A4A4A"/>
          <w:sz w:val="22"/>
        </w:rPr>
      </w:pPr>
      <w:r w:rsidRPr="00143F1D">
        <w:rPr>
          <w:color w:val="4A4A4A"/>
          <w:sz w:val="22"/>
        </w:rPr>
        <w:t>- **Stakeholder Feedback Mechanisms**: Continuous collection of feedback from stakeholders throughout the project to identify areas for improvement.</w:t>
      </w:r>
    </w:p>
    <w:p w14:paraId="77FE01D7" w14:textId="2E1E5CB8" w:rsidR="00143F1D" w:rsidRDefault="00143F1D" w:rsidP="00143F1D">
      <w:pPr>
        <w:spacing w:after="120" w:line="240" w:lineRule="auto"/>
        <w:rPr>
          <w:color w:val="4A4A4A"/>
          <w:sz w:val="22"/>
        </w:rPr>
      </w:pPr>
      <w:r w:rsidRPr="00143F1D">
        <w:rPr>
          <w:color w:val="4A4A4A"/>
          <w:sz w:val="22"/>
        </w:rPr>
        <w:t>- **Risk Management Framework**: Identification of potential risks at each project phase, with mitigation strategies developed in advance. Risks may include stakeholder disengagement, delays in data collection, and challenges in implementing new standards. We will establish a risk register to monitor and manage these risks effectively.</w:t>
      </w:r>
    </w:p>
    <w:p w14:paraId="3AB0C19E" w14:textId="2A00A224" w:rsidR="00143F1D" w:rsidRDefault="00143F1D" w:rsidP="00143F1D">
      <w:pPr>
        <w:spacing w:after="120" w:line="240" w:lineRule="auto"/>
        <w:rPr>
          <w:color w:val="4A4A4A"/>
          <w:sz w:val="22"/>
        </w:rPr>
      </w:pPr>
      <w:r w:rsidRPr="00143F1D">
        <w:rPr>
          <w:color w:val="4A4A4A"/>
          <w:sz w:val="22"/>
        </w:rPr>
        <w:t>This proactive approach to quality assurance and risk management will help ensure project success and the delivery of high-quality standards for Hajj and Umrah service providers.</w:t>
      </w:r>
    </w:p>
    <w:p w14:paraId="517A411D" w14:textId="5A20C5DB" w:rsidR="00143F1D" w:rsidRDefault="00143F1D" w:rsidP="00143F1D">
      <w:pPr>
        <w:spacing w:after="120" w:line="240" w:lineRule="auto"/>
        <w:rPr>
          <w:color w:val="4A4A4A"/>
          <w:sz w:val="22"/>
        </w:rPr>
      </w:pPr>
      <w:r w:rsidRPr="00143F1D">
        <w:rPr>
          <w:color w:val="4A4A4A"/>
          <w:sz w:val="22"/>
        </w:rPr>
        <w:t>Regular quality control processes and audits.</w:t>
      </w:r>
    </w:p>
    <w:p w14:paraId="3AC26436" w14:textId="4E8B3FC3" w:rsidR="00143F1D" w:rsidRDefault="00143F1D" w:rsidP="00143F1D">
      <w:pPr>
        <w:spacing w:after="120" w:line="240" w:lineRule="auto"/>
        <w:rPr>
          <w:color w:val="4A4A4A"/>
          <w:sz w:val="22"/>
        </w:rPr>
      </w:pPr>
      <w:r w:rsidRPr="00143F1D">
        <w:rPr>
          <w:color w:val="4A4A4A"/>
          <w:sz w:val="22"/>
        </w:rPr>
        <w:t>Continuous stakeholder feedback collection.</w:t>
      </w:r>
    </w:p>
    <w:p w14:paraId="325A262D" w14:textId="47775182" w:rsidR="00143F1D" w:rsidRDefault="00143F1D" w:rsidP="00143F1D">
      <w:pPr>
        <w:spacing w:after="120" w:line="240" w:lineRule="auto"/>
        <w:rPr>
          <w:color w:val="4A4A4A"/>
          <w:sz w:val="22"/>
        </w:rPr>
      </w:pPr>
      <w:r w:rsidRPr="00143F1D">
        <w:rPr>
          <w:color w:val="4A4A4A"/>
          <w:sz w:val="22"/>
        </w:rPr>
        <w:t>Proactive risk management framework.</w:t>
      </w:r>
    </w:p>
    <w:p w14:paraId="3B83DA0B" w14:textId="4C50AD57" w:rsidR="00143F1D" w:rsidRDefault="00143F1D" w:rsidP="00143F1D">
      <w:pPr>
        <w:spacing w:after="120" w:line="240" w:lineRule="auto"/>
        <w:rPr>
          <w:color w:val="4A4A4A"/>
          <w:sz w:val="22"/>
        </w:rPr>
      </w:pPr>
      <w:r w:rsidRPr="00143F1D">
        <w:rPr>
          <w:color w:val="4A4A4A"/>
          <w:sz w:val="22"/>
        </w:rPr>
        <w:t>Identification of potential risks and mitigation strategies.</w:t>
      </w:r>
    </w:p>
    <w:p w14:paraId="0DD01E46" w14:textId="042611BD" w:rsidR="00143F1D" w:rsidRDefault="00143F1D" w:rsidP="00143F1D">
      <w:pPr>
        <w:spacing w:after="120" w:line="240" w:lineRule="auto"/>
        <w:rPr>
          <w:color w:val="4A4A4A"/>
          <w:sz w:val="22"/>
        </w:rPr>
      </w:pPr>
      <w:r w:rsidRPr="00143F1D">
        <w:rPr>
          <w:color w:val="4A4A4A"/>
          <w:sz w:val="22"/>
        </w:rPr>
        <w:t>Establishment of a risk register for effective monitoring.</w:t>
      </w:r>
    </w:p>
    <w:p w14:paraId="1E4A4DA5" w14:textId="2391813E"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KPIs and Service Levels</w:t>
      </w:r>
    </w:p>
    <w:p w14:paraId="7A0B2727" w14:textId="18E9EA92" w:rsidR="00143F1D" w:rsidRDefault="00143F1D" w:rsidP="00143F1D">
      <w:pPr>
        <w:spacing w:after="120" w:line="240" w:lineRule="auto"/>
        <w:rPr>
          <w:color w:val="4A4A4A"/>
          <w:sz w:val="22"/>
        </w:rPr>
      </w:pPr>
      <w:r w:rsidRPr="00143F1D">
        <w:rPr>
          <w:color w:val="4A4A4A"/>
          <w:sz w:val="22"/>
        </w:rPr>
        <w:t>Key Performance Indicators (KPIs) will be established to measure the success of the project and the effectiveness of the developed job standards. Proposed KPIs include:</w:t>
      </w:r>
    </w:p>
    <w:p w14:paraId="1025D132" w14:textId="15D735CC" w:rsidR="00143F1D" w:rsidRDefault="00143F1D" w:rsidP="00143F1D">
      <w:pPr>
        <w:spacing w:after="120" w:line="240" w:lineRule="auto"/>
        <w:rPr>
          <w:color w:val="4A4A4A"/>
          <w:sz w:val="22"/>
        </w:rPr>
      </w:pPr>
      <w:r w:rsidRPr="00143F1D">
        <w:rPr>
          <w:color w:val="4A4A4A"/>
          <w:sz w:val="22"/>
        </w:rPr>
        <w:t>- **Stakeholder Satisfaction Rate**: Measurement of stakeholder satisfaction with the new standards and qualifications, targeting a satisfaction rate of 85%.</w:t>
      </w:r>
    </w:p>
    <w:p w14:paraId="08F2036E" w14:textId="477A3893" w:rsidR="00143F1D" w:rsidRDefault="00143F1D" w:rsidP="00143F1D">
      <w:pPr>
        <w:spacing w:after="120" w:line="240" w:lineRule="auto"/>
        <w:rPr>
          <w:color w:val="4A4A4A"/>
          <w:sz w:val="22"/>
        </w:rPr>
      </w:pPr>
      <w:r w:rsidRPr="00143F1D">
        <w:rPr>
          <w:color w:val="4A4A4A"/>
          <w:sz w:val="22"/>
        </w:rPr>
        <w:t>- **Training Completion Rate**: Percentage of service providers successfully completing training on new standards, aiming for a completion rate of 90%.</w:t>
      </w:r>
    </w:p>
    <w:p w14:paraId="69433CDE" w14:textId="53831100" w:rsidR="00143F1D" w:rsidRDefault="00143F1D" w:rsidP="00143F1D">
      <w:pPr>
        <w:spacing w:after="120" w:line="240" w:lineRule="auto"/>
        <w:rPr>
          <w:color w:val="4A4A4A"/>
          <w:sz w:val="22"/>
        </w:rPr>
      </w:pPr>
      <w:r w:rsidRPr="00143F1D">
        <w:rPr>
          <w:color w:val="4A4A4A"/>
          <w:sz w:val="22"/>
        </w:rPr>
        <w:t>- **Implementation Effectiveness**: Assessment of the effectiveness of new standards in improving service delivery, with a target of 75% of service providers reporting improved performance.</w:t>
      </w:r>
    </w:p>
    <w:p w14:paraId="0F9E756A" w14:textId="4D0B2CB6" w:rsidR="00143F1D" w:rsidRDefault="00143F1D" w:rsidP="00143F1D">
      <w:pPr>
        <w:spacing w:after="120" w:line="240" w:lineRule="auto"/>
        <w:rPr>
          <w:color w:val="4A4A4A"/>
          <w:sz w:val="22"/>
        </w:rPr>
      </w:pPr>
      <w:r w:rsidRPr="00143F1D">
        <w:rPr>
          <w:color w:val="4A4A4A"/>
          <w:sz w:val="22"/>
        </w:rPr>
        <w:t>- **Feedback Incorporation Rate**: Percentage of stakeholder feedback incorporated into the final standards, targeting an incorporation rate of 80%.</w:t>
      </w:r>
    </w:p>
    <w:p w14:paraId="7C556F70" w14:textId="74A122C8" w:rsidR="00143F1D" w:rsidRDefault="00143F1D" w:rsidP="00143F1D">
      <w:pPr>
        <w:spacing w:after="120" w:line="240" w:lineRule="auto"/>
        <w:rPr>
          <w:color w:val="4A4A4A"/>
          <w:sz w:val="22"/>
        </w:rPr>
      </w:pPr>
      <w:r w:rsidRPr="00143F1D">
        <w:rPr>
          <w:color w:val="4A4A4A"/>
          <w:sz w:val="22"/>
        </w:rPr>
        <w:t>These KPIs will provide clear metrics for evaluating project success and ensuring accountability.</w:t>
      </w:r>
    </w:p>
    <w:p w14:paraId="4BF4EFE1" w14:textId="0EA36A0D" w:rsidR="00143F1D" w:rsidRDefault="00143F1D" w:rsidP="00143F1D">
      <w:pPr>
        <w:spacing w:after="120" w:line="240" w:lineRule="auto"/>
        <w:rPr>
          <w:color w:val="4A4A4A"/>
          <w:sz w:val="22"/>
        </w:rPr>
      </w:pPr>
      <w:r w:rsidRPr="00143F1D">
        <w:rPr>
          <w:color w:val="4A4A4A"/>
          <w:sz w:val="22"/>
        </w:rPr>
        <w:t>Stakeholder satisfaction rate targeting 85%.</w:t>
      </w:r>
    </w:p>
    <w:p w14:paraId="718E6176" w14:textId="7E3DD630" w:rsidR="00143F1D" w:rsidRDefault="00143F1D" w:rsidP="00143F1D">
      <w:pPr>
        <w:spacing w:after="120" w:line="240" w:lineRule="auto"/>
        <w:rPr>
          <w:color w:val="4A4A4A"/>
          <w:sz w:val="22"/>
        </w:rPr>
      </w:pPr>
      <w:r w:rsidRPr="00143F1D">
        <w:rPr>
          <w:color w:val="4A4A4A"/>
          <w:sz w:val="22"/>
        </w:rPr>
        <w:t>Training completion rate aiming for 90%.</w:t>
      </w:r>
    </w:p>
    <w:p w14:paraId="383A59BE" w14:textId="31919090" w:rsidR="00143F1D" w:rsidRDefault="00143F1D" w:rsidP="00143F1D">
      <w:pPr>
        <w:spacing w:after="120" w:line="240" w:lineRule="auto"/>
        <w:rPr>
          <w:color w:val="4A4A4A"/>
          <w:sz w:val="22"/>
        </w:rPr>
      </w:pPr>
      <w:r w:rsidRPr="00143F1D">
        <w:rPr>
          <w:color w:val="4A4A4A"/>
          <w:sz w:val="22"/>
        </w:rPr>
        <w:t>Implementation effectiveness targeting 75% improvement.</w:t>
      </w:r>
    </w:p>
    <w:p w14:paraId="4782A15E" w14:textId="797560B2" w:rsidR="00143F1D" w:rsidRDefault="00143F1D" w:rsidP="00143F1D">
      <w:pPr>
        <w:spacing w:after="120" w:line="240" w:lineRule="auto"/>
        <w:rPr>
          <w:color w:val="4A4A4A"/>
          <w:sz w:val="22"/>
        </w:rPr>
      </w:pPr>
      <w:r w:rsidRPr="00143F1D">
        <w:rPr>
          <w:color w:val="4A4A4A"/>
          <w:sz w:val="22"/>
        </w:rPr>
        <w:t>Feedback incorporation rate targeting 80%.</w:t>
      </w:r>
    </w:p>
    <w:p w14:paraId="7BAEEF83" w14:textId="0127767A" w:rsidR="00143F1D" w:rsidRDefault="00143F1D" w:rsidP="00143F1D">
      <w:pPr>
        <w:spacing w:after="120" w:line="240" w:lineRule="auto"/>
        <w:rPr>
          <w:color w:val="4A4A4A"/>
          <w:sz w:val="22"/>
        </w:rPr>
      </w:pPr>
      <w:r w:rsidRPr="00143F1D">
        <w:rPr>
          <w:color w:val="4A4A4A"/>
          <w:sz w:val="22"/>
        </w:rPr>
        <w:t>Clear metrics for evaluating project success.</w:t>
      </w:r>
    </w:p>
    <w:p w14:paraId="67E0DB0B" w14:textId="384032BA"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Data Privacy, Security, and IP</w:t>
      </w:r>
    </w:p>
    <w:p w14:paraId="0F4B7F29" w14:textId="5E5A094E" w:rsidR="00143F1D" w:rsidRDefault="00143F1D" w:rsidP="00143F1D">
      <w:pPr>
        <w:spacing w:after="120" w:line="240" w:lineRule="auto"/>
        <w:rPr>
          <w:color w:val="4A4A4A"/>
          <w:sz w:val="22"/>
        </w:rPr>
      </w:pPr>
      <w:r w:rsidRPr="00143F1D">
        <w:rPr>
          <w:color w:val="4A4A4A"/>
          <w:sz w:val="22"/>
        </w:rPr>
        <w:t>Data privacy and security will be paramount throughout the project. We will implement stringent measures to protect sensitive information, including:</w:t>
      </w:r>
    </w:p>
    <w:p w14:paraId="302A3AE4" w14:textId="5F220C8D" w:rsidR="00143F1D" w:rsidRDefault="00143F1D" w:rsidP="00143F1D">
      <w:pPr>
        <w:spacing w:after="120" w:line="240" w:lineRule="auto"/>
        <w:rPr>
          <w:color w:val="4A4A4A"/>
          <w:sz w:val="22"/>
        </w:rPr>
      </w:pPr>
      <w:r w:rsidRPr="00143F1D">
        <w:rPr>
          <w:color w:val="4A4A4A"/>
          <w:sz w:val="22"/>
        </w:rPr>
        <w:t>- **Data Encryption**: All data collected will be encrypted to prevent unauthorized access.</w:t>
      </w:r>
    </w:p>
    <w:p w14:paraId="2ADA38BD" w14:textId="10BF833B" w:rsidR="00143F1D" w:rsidRDefault="00143F1D" w:rsidP="00143F1D">
      <w:pPr>
        <w:spacing w:after="120" w:line="240" w:lineRule="auto"/>
        <w:rPr>
          <w:color w:val="4A4A4A"/>
          <w:sz w:val="22"/>
        </w:rPr>
      </w:pPr>
      <w:r w:rsidRPr="00143F1D">
        <w:rPr>
          <w:color w:val="4A4A4A"/>
          <w:sz w:val="22"/>
        </w:rPr>
        <w:t>- **Access Controls**: Strict access controls will be established to ensure that only authorized personnel can access sensitive data.</w:t>
      </w:r>
    </w:p>
    <w:p w14:paraId="3A50ADED" w14:textId="442D2E18" w:rsidR="00143F1D" w:rsidRDefault="00143F1D" w:rsidP="00143F1D">
      <w:pPr>
        <w:spacing w:after="120" w:line="240" w:lineRule="auto"/>
        <w:rPr>
          <w:color w:val="4A4A4A"/>
          <w:sz w:val="22"/>
        </w:rPr>
      </w:pPr>
      <w:r w:rsidRPr="00143F1D">
        <w:rPr>
          <w:color w:val="4A4A4A"/>
          <w:sz w:val="22"/>
        </w:rPr>
        <w:t>- **Compliance with Regulations**: We will adhere to all relevant data privacy regulations and best practices, ensuring that stakeholder information is handled responsibly.</w:t>
      </w:r>
    </w:p>
    <w:p w14:paraId="42357318" w14:textId="178D3A3C" w:rsidR="00143F1D" w:rsidRDefault="00143F1D" w:rsidP="00143F1D">
      <w:pPr>
        <w:spacing w:after="120" w:line="240" w:lineRule="auto"/>
        <w:rPr>
          <w:color w:val="4A4A4A"/>
          <w:sz w:val="22"/>
        </w:rPr>
      </w:pPr>
      <w:r w:rsidRPr="00143F1D">
        <w:rPr>
          <w:color w:val="4A4A4A"/>
          <w:sz w:val="22"/>
        </w:rPr>
        <w:t>- **Intellectual Property (IP) Rights**: All developed standards and qualifications will remain the intellectual property of the Ministry of Finance, with clear agreements in place to protect these rights.</w:t>
      </w:r>
    </w:p>
    <w:p w14:paraId="426C56CA" w14:textId="514A5401" w:rsidR="00143F1D" w:rsidRDefault="00143F1D" w:rsidP="00143F1D">
      <w:pPr>
        <w:spacing w:after="120" w:line="240" w:lineRule="auto"/>
        <w:rPr>
          <w:color w:val="4A4A4A"/>
          <w:sz w:val="22"/>
        </w:rPr>
      </w:pPr>
      <w:r w:rsidRPr="00143F1D">
        <w:rPr>
          <w:color w:val="4A4A4A"/>
          <w:sz w:val="22"/>
        </w:rPr>
        <w:t>These measures will ensure that data privacy and security are maintained throughout the project, fostering trust among stakeholders.</w:t>
      </w:r>
    </w:p>
    <w:p w14:paraId="55E4DED8" w14:textId="4845F948" w:rsidR="00143F1D" w:rsidRDefault="00143F1D" w:rsidP="00143F1D">
      <w:pPr>
        <w:spacing w:after="120" w:line="240" w:lineRule="auto"/>
        <w:rPr>
          <w:color w:val="4A4A4A"/>
          <w:sz w:val="22"/>
        </w:rPr>
      </w:pPr>
      <w:r w:rsidRPr="00143F1D">
        <w:rPr>
          <w:color w:val="4A4A4A"/>
          <w:sz w:val="22"/>
        </w:rPr>
        <w:t>Implementation of data encryption for sensitive information.</w:t>
      </w:r>
    </w:p>
    <w:p w14:paraId="695F7308" w14:textId="0DCCDE77" w:rsidR="00143F1D" w:rsidRDefault="00143F1D" w:rsidP="00143F1D">
      <w:pPr>
        <w:spacing w:after="120" w:line="240" w:lineRule="auto"/>
        <w:rPr>
          <w:color w:val="4A4A4A"/>
          <w:sz w:val="22"/>
        </w:rPr>
      </w:pPr>
      <w:r w:rsidRPr="00143F1D">
        <w:rPr>
          <w:color w:val="4A4A4A"/>
          <w:sz w:val="22"/>
        </w:rPr>
        <w:t>Strict access controls for authorized personnel only.</w:t>
      </w:r>
    </w:p>
    <w:p w14:paraId="40F75466" w14:textId="6B6DA099" w:rsidR="00143F1D" w:rsidRDefault="00143F1D" w:rsidP="00143F1D">
      <w:pPr>
        <w:spacing w:after="120" w:line="240" w:lineRule="auto"/>
        <w:rPr>
          <w:color w:val="4A4A4A"/>
          <w:sz w:val="22"/>
        </w:rPr>
      </w:pPr>
      <w:r w:rsidRPr="00143F1D">
        <w:rPr>
          <w:color w:val="4A4A4A"/>
          <w:sz w:val="22"/>
        </w:rPr>
        <w:t>Adherence to relevant data privacy regulations.</w:t>
      </w:r>
    </w:p>
    <w:p w14:paraId="69E5DB97" w14:textId="32260F04" w:rsidR="00143F1D" w:rsidRDefault="00143F1D" w:rsidP="00143F1D">
      <w:pPr>
        <w:spacing w:after="120" w:line="240" w:lineRule="auto"/>
        <w:rPr>
          <w:color w:val="4A4A4A"/>
          <w:sz w:val="22"/>
        </w:rPr>
      </w:pPr>
      <w:r w:rsidRPr="00143F1D">
        <w:rPr>
          <w:color w:val="4A4A4A"/>
          <w:sz w:val="22"/>
        </w:rPr>
        <w:t>Protection of intellectual property rights for developed standards.</w:t>
      </w:r>
    </w:p>
    <w:p w14:paraId="75249237" w14:textId="170A3527" w:rsidR="00143F1D" w:rsidRDefault="00143F1D" w:rsidP="00143F1D">
      <w:pPr>
        <w:spacing w:after="120" w:line="240" w:lineRule="auto"/>
        <w:rPr>
          <w:color w:val="4A4A4A"/>
          <w:sz w:val="22"/>
        </w:rPr>
      </w:pPr>
      <w:r w:rsidRPr="00143F1D">
        <w:rPr>
          <w:color w:val="4A4A4A"/>
          <w:sz w:val="22"/>
        </w:rPr>
        <w:t>Fostering trust among stakeholders through responsible data handling.</w:t>
      </w:r>
    </w:p>
    <w:p w14:paraId="07DAC68D" w14:textId="6EFFC1A6"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Compliance with RFP Requirements</w:t>
      </w:r>
    </w:p>
    <w:p w14:paraId="418C80AB" w14:textId="46310008" w:rsidR="00143F1D" w:rsidRDefault="00143F1D" w:rsidP="00143F1D">
      <w:pPr>
        <w:spacing w:after="120" w:line="240" w:lineRule="auto"/>
        <w:rPr>
          <w:color w:val="4A4A4A"/>
          <w:sz w:val="22"/>
        </w:rPr>
      </w:pPr>
      <w:r w:rsidRPr="00143F1D">
        <w:rPr>
          <w:color w:val="4A4A4A"/>
          <w:sz w:val="22"/>
        </w:rPr>
        <w:t>Our proposal fully complies with the requirements outlined in the RFP. We have addressed each requirement by:</w:t>
      </w:r>
    </w:p>
    <w:p w14:paraId="7E226E71" w14:textId="09F3E8B4" w:rsidR="00143F1D" w:rsidRDefault="00143F1D" w:rsidP="00143F1D">
      <w:pPr>
        <w:spacing w:after="120" w:line="240" w:lineRule="auto"/>
        <w:rPr>
          <w:color w:val="4A4A4A"/>
          <w:sz w:val="22"/>
        </w:rPr>
      </w:pPr>
      <w:r w:rsidRPr="00143F1D">
        <w:rPr>
          <w:color w:val="4A4A4A"/>
          <w:sz w:val="22"/>
        </w:rPr>
        <w:t>- Providing a detailed technical approach that aligns with project objectives.</w:t>
      </w:r>
    </w:p>
    <w:p w14:paraId="7682A2F0" w14:textId="0CB1CB40" w:rsidR="00143F1D" w:rsidRDefault="00143F1D" w:rsidP="00143F1D">
      <w:pPr>
        <w:spacing w:after="120" w:line="240" w:lineRule="auto"/>
        <w:rPr>
          <w:color w:val="4A4A4A"/>
          <w:sz w:val="22"/>
        </w:rPr>
      </w:pPr>
      <w:r w:rsidRPr="00143F1D">
        <w:rPr>
          <w:color w:val="4A4A4A"/>
          <w:sz w:val="22"/>
        </w:rPr>
        <w:t>- Outlining a clear methodology that ensures stakeholder engagement and data-driven decision-making.</w:t>
      </w:r>
    </w:p>
    <w:p w14:paraId="2B06D15C" w14:textId="3F9A877F" w:rsidR="00143F1D" w:rsidRDefault="00143F1D" w:rsidP="00143F1D">
      <w:pPr>
        <w:spacing w:after="120" w:line="240" w:lineRule="auto"/>
        <w:rPr>
          <w:color w:val="4A4A4A"/>
          <w:sz w:val="22"/>
        </w:rPr>
      </w:pPr>
      <w:r w:rsidRPr="00143F1D">
        <w:rPr>
          <w:color w:val="4A4A4A"/>
          <w:sz w:val="22"/>
        </w:rPr>
        <w:t>- Presenting a well-defined work plan with timelines and milestones for each project phase.</w:t>
      </w:r>
    </w:p>
    <w:p w14:paraId="27EC9C4D" w14:textId="3B3502DA" w:rsidR="00143F1D" w:rsidRDefault="00143F1D" w:rsidP="00143F1D">
      <w:pPr>
        <w:spacing w:after="120" w:line="240" w:lineRule="auto"/>
        <w:rPr>
          <w:color w:val="4A4A4A"/>
          <w:sz w:val="22"/>
        </w:rPr>
      </w:pPr>
      <w:r w:rsidRPr="00143F1D">
        <w:rPr>
          <w:color w:val="4A4A4A"/>
          <w:sz w:val="22"/>
        </w:rPr>
        <w:t>- Demonstrating relevant experience through case evidence that showcases our capabilities in similar projects.</w:t>
      </w:r>
    </w:p>
    <w:p w14:paraId="37515CAD" w14:textId="475D21C1" w:rsidR="00143F1D" w:rsidRDefault="00143F1D" w:rsidP="00143F1D">
      <w:pPr>
        <w:spacing w:after="120" w:line="240" w:lineRule="auto"/>
        <w:rPr>
          <w:color w:val="4A4A4A"/>
          <w:sz w:val="22"/>
        </w:rPr>
      </w:pPr>
      <w:r w:rsidRPr="00143F1D">
        <w:rPr>
          <w:color w:val="4A4A4A"/>
          <w:sz w:val="22"/>
        </w:rPr>
        <w:t>- Ensuring that our project team includes qualified professionals with the necessary expertise.</w:t>
      </w:r>
    </w:p>
    <w:p w14:paraId="2F6D4E04" w14:textId="0F56C88C" w:rsidR="00143F1D" w:rsidRDefault="00143F1D" w:rsidP="00143F1D">
      <w:pPr>
        <w:spacing w:after="120" w:line="240" w:lineRule="auto"/>
        <w:rPr>
          <w:color w:val="4A4A4A"/>
          <w:sz w:val="22"/>
        </w:rPr>
      </w:pPr>
      <w:r w:rsidRPr="00143F1D">
        <w:rPr>
          <w:color w:val="4A4A4A"/>
          <w:sz w:val="22"/>
        </w:rPr>
        <w:t>By adhering to these requirements, we are confident that our proposal meets the expectations of the Ministry of Finance and positions us to successfully deliver the project.</w:t>
      </w:r>
    </w:p>
    <w:p w14:paraId="25C3683E" w14:textId="5482C65F" w:rsidR="00143F1D" w:rsidRDefault="00143F1D" w:rsidP="00143F1D">
      <w:pPr>
        <w:spacing w:after="120" w:line="240" w:lineRule="auto"/>
        <w:rPr>
          <w:color w:val="4A4A4A"/>
          <w:sz w:val="22"/>
        </w:rPr>
      </w:pPr>
      <w:r w:rsidRPr="00143F1D">
        <w:rPr>
          <w:color w:val="4A4A4A"/>
          <w:sz w:val="22"/>
        </w:rPr>
        <w:t>Detailed technical approach addressing project objectives.</w:t>
      </w:r>
    </w:p>
    <w:p w14:paraId="1DE6298C" w14:textId="21D4918A" w:rsidR="00143F1D" w:rsidRDefault="00143F1D" w:rsidP="00143F1D">
      <w:pPr>
        <w:spacing w:after="120" w:line="240" w:lineRule="auto"/>
        <w:rPr>
          <w:color w:val="4A4A4A"/>
          <w:sz w:val="22"/>
        </w:rPr>
      </w:pPr>
      <w:r w:rsidRPr="00143F1D">
        <w:rPr>
          <w:color w:val="4A4A4A"/>
          <w:sz w:val="22"/>
        </w:rPr>
        <w:t>Clear methodology ensuring stakeholder engagement.</w:t>
      </w:r>
    </w:p>
    <w:p w14:paraId="4CD6E0EC" w14:textId="6A7FA7C1" w:rsidR="00143F1D" w:rsidRDefault="00143F1D" w:rsidP="00143F1D">
      <w:pPr>
        <w:spacing w:after="120" w:line="240" w:lineRule="auto"/>
        <w:rPr>
          <w:color w:val="4A4A4A"/>
          <w:sz w:val="22"/>
        </w:rPr>
      </w:pPr>
      <w:r w:rsidRPr="00143F1D">
        <w:rPr>
          <w:color w:val="4A4A4A"/>
          <w:sz w:val="22"/>
        </w:rPr>
        <w:t>Well-defined work plan with timelines and milestones.</w:t>
      </w:r>
    </w:p>
    <w:p w14:paraId="0410EA6B" w14:textId="17FDAFE3" w:rsidR="00143F1D" w:rsidRDefault="00143F1D" w:rsidP="00143F1D">
      <w:pPr>
        <w:spacing w:after="120" w:line="240" w:lineRule="auto"/>
        <w:rPr>
          <w:color w:val="4A4A4A"/>
          <w:sz w:val="22"/>
        </w:rPr>
      </w:pPr>
      <w:r w:rsidRPr="00143F1D">
        <w:rPr>
          <w:color w:val="4A4A4A"/>
          <w:sz w:val="22"/>
        </w:rPr>
        <w:t>Relevant experience demonstrated through case evidence.</w:t>
      </w:r>
    </w:p>
    <w:p w14:paraId="1E702625" w14:textId="4F741875" w:rsidR="00143F1D" w:rsidRDefault="00143F1D" w:rsidP="00143F1D">
      <w:pPr>
        <w:spacing w:after="120" w:line="240" w:lineRule="auto"/>
        <w:rPr>
          <w:color w:val="4A4A4A"/>
          <w:sz w:val="22"/>
        </w:rPr>
      </w:pPr>
      <w:r w:rsidRPr="00143F1D">
        <w:rPr>
          <w:color w:val="4A4A4A"/>
          <w:sz w:val="22"/>
        </w:rPr>
        <w:t>Qualified project team with necessary expertise.</w:t>
      </w:r>
    </w:p>
    <w:p w14:paraId="46E6F687" w14:textId="258C7DE6"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Deliverables Summary</w:t>
      </w:r>
    </w:p>
    <w:p w14:paraId="15D2B287" w14:textId="4F17936C" w:rsidR="00143F1D" w:rsidRDefault="00143F1D" w:rsidP="00143F1D">
      <w:pPr>
        <w:spacing w:after="120" w:line="240" w:lineRule="auto"/>
        <w:rPr>
          <w:color w:val="4A4A4A"/>
          <w:sz w:val="22"/>
        </w:rPr>
      </w:pPr>
      <w:r w:rsidRPr="00143F1D">
        <w:rPr>
          <w:color w:val="4A4A4A"/>
          <w:sz w:val="22"/>
        </w:rPr>
        <w:t>The project will result in the following key deliverables:</w:t>
      </w:r>
    </w:p>
    <w:p w14:paraId="395C2130" w14:textId="1E720E7F" w:rsidR="00143F1D" w:rsidRDefault="00143F1D" w:rsidP="00143F1D">
      <w:pPr>
        <w:spacing w:after="120" w:line="240" w:lineRule="auto"/>
        <w:rPr>
          <w:color w:val="4A4A4A"/>
          <w:sz w:val="22"/>
        </w:rPr>
      </w:pPr>
      <w:r w:rsidRPr="00143F1D">
        <w:rPr>
          <w:color w:val="4A4A4A"/>
          <w:sz w:val="22"/>
        </w:rPr>
        <w:t>1. **Needs Assessment Report**: A comprehensive report detailing the findings from the analysis phase, including stakeholder input and current service practices.</w:t>
      </w:r>
    </w:p>
    <w:p w14:paraId="5747754A" w14:textId="6B6B73F8" w:rsidR="00143F1D" w:rsidRDefault="00143F1D" w:rsidP="00143F1D">
      <w:pPr>
        <w:spacing w:after="120" w:line="240" w:lineRule="auto"/>
        <w:rPr>
          <w:color w:val="4A4A4A"/>
          <w:sz w:val="22"/>
        </w:rPr>
      </w:pPr>
      <w:r w:rsidRPr="00143F1D">
        <w:rPr>
          <w:color w:val="4A4A4A"/>
          <w:sz w:val="22"/>
        </w:rPr>
        <w:t>2. **Job Standards and Qualifications Document**: A detailed document outlining the developed job standards and qualifications for Hajj and Umrah service providers.</w:t>
      </w:r>
    </w:p>
    <w:p w14:paraId="4046D2CE" w14:textId="7811F077" w:rsidR="00143F1D" w:rsidRDefault="00143F1D" w:rsidP="00143F1D">
      <w:pPr>
        <w:spacing w:after="120" w:line="240" w:lineRule="auto"/>
        <w:rPr>
          <w:color w:val="4A4A4A"/>
          <w:sz w:val="22"/>
        </w:rPr>
      </w:pPr>
      <w:r w:rsidRPr="00143F1D">
        <w:rPr>
          <w:color w:val="4A4A4A"/>
          <w:sz w:val="22"/>
        </w:rPr>
        <w:t>3. **Training Materials**: Comprehensive training materials designed to educate service providers on the new standards and qualifications.</w:t>
      </w:r>
    </w:p>
    <w:p w14:paraId="6DD61429" w14:textId="48D0492D" w:rsidR="00143F1D" w:rsidRDefault="00143F1D" w:rsidP="00143F1D">
      <w:pPr>
        <w:spacing w:after="120" w:line="240" w:lineRule="auto"/>
        <w:rPr>
          <w:color w:val="4A4A4A"/>
          <w:sz w:val="22"/>
        </w:rPr>
      </w:pPr>
      <w:r w:rsidRPr="00143F1D">
        <w:rPr>
          <w:color w:val="4A4A4A"/>
          <w:sz w:val="22"/>
        </w:rPr>
        <w:t>4. **Final Evaluation Report**: A report assessing the effectiveness of the implemented standards and providing recommendations for continuous improvement.</w:t>
      </w:r>
    </w:p>
    <w:p w14:paraId="7009181E" w14:textId="27EF1E60" w:rsidR="00143F1D" w:rsidRDefault="00143F1D" w:rsidP="00143F1D">
      <w:pPr>
        <w:spacing w:after="120" w:line="240" w:lineRule="auto"/>
        <w:rPr>
          <w:color w:val="4A4A4A"/>
          <w:sz w:val="22"/>
        </w:rPr>
      </w:pPr>
      <w:r w:rsidRPr="00143F1D">
        <w:rPr>
          <w:color w:val="4A4A4A"/>
          <w:sz w:val="22"/>
        </w:rPr>
        <w:t>These deliverables will provide the Ministry of Finance with the necessary tools and insights to enhance service quality for Hajj and Umrah pilgrims.</w:t>
      </w:r>
    </w:p>
    <w:p w14:paraId="5202715C" w14:textId="42C3A852" w:rsidR="00143F1D" w:rsidRDefault="00143F1D" w:rsidP="00143F1D">
      <w:pPr>
        <w:spacing w:after="120" w:line="240" w:lineRule="auto"/>
        <w:rPr>
          <w:color w:val="4A4A4A"/>
          <w:sz w:val="22"/>
        </w:rPr>
      </w:pPr>
      <w:r w:rsidRPr="00143F1D">
        <w:rPr>
          <w:color w:val="4A4A4A"/>
          <w:sz w:val="22"/>
        </w:rPr>
        <w:t>Comprehensive needs assessment report.</w:t>
      </w:r>
    </w:p>
    <w:p w14:paraId="1148FD49" w14:textId="3829A2F3" w:rsidR="00143F1D" w:rsidRDefault="00143F1D" w:rsidP="00143F1D">
      <w:pPr>
        <w:spacing w:after="120" w:line="240" w:lineRule="auto"/>
        <w:rPr>
          <w:color w:val="4A4A4A"/>
          <w:sz w:val="22"/>
        </w:rPr>
      </w:pPr>
      <w:r w:rsidRPr="00143F1D">
        <w:rPr>
          <w:color w:val="4A4A4A"/>
          <w:sz w:val="22"/>
        </w:rPr>
        <w:t>Detailed job standards and qualifications document.</w:t>
      </w:r>
    </w:p>
    <w:p w14:paraId="4F718312" w14:textId="50BE3489" w:rsidR="00143F1D" w:rsidRDefault="00143F1D" w:rsidP="00143F1D">
      <w:pPr>
        <w:spacing w:after="120" w:line="240" w:lineRule="auto"/>
        <w:rPr>
          <w:color w:val="4A4A4A"/>
          <w:sz w:val="22"/>
        </w:rPr>
      </w:pPr>
      <w:r w:rsidRPr="00143F1D">
        <w:rPr>
          <w:color w:val="4A4A4A"/>
          <w:sz w:val="22"/>
        </w:rPr>
        <w:t>Comprehensive training materials for service providers.</w:t>
      </w:r>
    </w:p>
    <w:p w14:paraId="2E4BDF64" w14:textId="2FC5CB62" w:rsidR="00143F1D" w:rsidRDefault="00143F1D" w:rsidP="00143F1D">
      <w:pPr>
        <w:spacing w:after="120" w:line="240" w:lineRule="auto"/>
        <w:rPr>
          <w:color w:val="4A4A4A"/>
          <w:sz w:val="22"/>
        </w:rPr>
      </w:pPr>
      <w:r w:rsidRPr="00143F1D">
        <w:rPr>
          <w:color w:val="4A4A4A"/>
          <w:sz w:val="22"/>
        </w:rPr>
        <w:t>Final evaluation report assessing effectiveness.</w:t>
      </w:r>
    </w:p>
    <w:p w14:paraId="3A801BE9" w14:textId="5FBB7F1A" w:rsidR="00143F1D" w:rsidRDefault="00143F1D" w:rsidP="00143F1D">
      <w:pPr>
        <w:spacing w:after="120" w:line="240" w:lineRule="auto"/>
        <w:rPr>
          <w:color w:val="4A4A4A"/>
          <w:sz w:val="22"/>
        </w:rPr>
      </w:pPr>
      <w:r w:rsidRPr="00143F1D">
        <w:rPr>
          <w:color w:val="4A4A4A"/>
          <w:sz w:val="22"/>
        </w:rPr>
        <w:t>Tools and insights for enhancing service quality.</w:t>
      </w:r>
    </w:p>
    <w:p w14:paraId="0369C692" w14:textId="0BF37841"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Assumptions</w:t>
      </w:r>
    </w:p>
    <w:p w14:paraId="4211B6FC" w14:textId="3CA5CAE6" w:rsidR="00143F1D" w:rsidRDefault="00143F1D" w:rsidP="00143F1D">
      <w:pPr>
        <w:spacing w:after="120" w:line="240" w:lineRule="auto"/>
        <w:rPr>
          <w:color w:val="4A4A4A"/>
          <w:sz w:val="22"/>
        </w:rPr>
      </w:pPr>
      <w:r w:rsidRPr="00143F1D">
        <w:rPr>
          <w:color w:val="4A4A4A"/>
          <w:sz w:val="22"/>
        </w:rPr>
        <w:t>Our proposal is based on the following assumptions:</w:t>
      </w:r>
    </w:p>
    <w:p w14:paraId="13F544E8" w14:textId="43613D4A" w:rsidR="00143F1D" w:rsidRDefault="00143F1D" w:rsidP="00143F1D">
      <w:pPr>
        <w:spacing w:after="120" w:line="240" w:lineRule="auto"/>
        <w:rPr>
          <w:color w:val="4A4A4A"/>
          <w:sz w:val="22"/>
        </w:rPr>
      </w:pPr>
      <w:r w:rsidRPr="00143F1D">
        <w:rPr>
          <w:color w:val="4A4A4A"/>
          <w:sz w:val="22"/>
        </w:rPr>
        <w:t>- Stakeholders will be available for consultations and feedback throughout the project.</w:t>
      </w:r>
    </w:p>
    <w:p w14:paraId="5388F26D" w14:textId="47C917B7" w:rsidR="00143F1D" w:rsidRDefault="00143F1D" w:rsidP="00143F1D">
      <w:pPr>
        <w:spacing w:after="120" w:line="240" w:lineRule="auto"/>
        <w:rPr>
          <w:color w:val="4A4A4A"/>
          <w:sz w:val="22"/>
        </w:rPr>
      </w:pPr>
      <w:r w:rsidRPr="00143F1D">
        <w:rPr>
          <w:color w:val="4A4A4A"/>
          <w:sz w:val="22"/>
        </w:rPr>
        <w:t>- The Ministry of Finance will provide necessary resources and support for data collection and analysis.</w:t>
      </w:r>
    </w:p>
    <w:p w14:paraId="724AC9B8" w14:textId="3A299EB7" w:rsidR="00143F1D" w:rsidRDefault="00143F1D" w:rsidP="00143F1D">
      <w:pPr>
        <w:spacing w:after="120" w:line="240" w:lineRule="auto"/>
        <w:rPr>
          <w:color w:val="4A4A4A"/>
          <w:sz w:val="22"/>
        </w:rPr>
      </w:pPr>
      <w:r w:rsidRPr="00143F1D">
        <w:rPr>
          <w:color w:val="4A4A4A"/>
          <w:sz w:val="22"/>
        </w:rPr>
        <w:t>- There will be a commitment from service providers to engage in training and implement the new standards.</w:t>
      </w:r>
    </w:p>
    <w:p w14:paraId="4DE12456" w14:textId="513BCAC9" w:rsidR="00143F1D" w:rsidRDefault="00143F1D" w:rsidP="00143F1D">
      <w:pPr>
        <w:spacing w:after="120" w:line="240" w:lineRule="auto"/>
        <w:rPr>
          <w:color w:val="4A4A4A"/>
          <w:sz w:val="22"/>
        </w:rPr>
      </w:pPr>
      <w:r w:rsidRPr="00143F1D">
        <w:rPr>
          <w:color w:val="4A4A4A"/>
          <w:sz w:val="22"/>
        </w:rPr>
        <w:t>- Any changes to project scope or timelines will be communicated promptly to ensure alignment.</w:t>
      </w:r>
    </w:p>
    <w:p w14:paraId="7BA5A8CA" w14:textId="1D494712" w:rsidR="00143F1D" w:rsidRDefault="00143F1D" w:rsidP="00143F1D">
      <w:pPr>
        <w:spacing w:after="120" w:line="240" w:lineRule="auto"/>
        <w:rPr>
          <w:color w:val="4A4A4A"/>
          <w:sz w:val="22"/>
        </w:rPr>
      </w:pPr>
      <w:r w:rsidRPr="00143F1D">
        <w:rPr>
          <w:color w:val="4A4A4A"/>
          <w:sz w:val="22"/>
        </w:rPr>
        <w:t>These assumptions are critical for the successful execution of the project and will guide our approach as we move forward.</w:t>
      </w:r>
    </w:p>
    <w:p w14:paraId="547ACF0E" w14:textId="06663404" w:rsidR="00143F1D" w:rsidRDefault="00143F1D" w:rsidP="00143F1D">
      <w:pPr>
        <w:spacing w:after="120" w:line="240" w:lineRule="auto"/>
        <w:rPr>
          <w:color w:val="4A4A4A"/>
          <w:sz w:val="22"/>
        </w:rPr>
      </w:pPr>
      <w:r w:rsidRPr="00143F1D">
        <w:rPr>
          <w:color w:val="4A4A4A"/>
          <w:sz w:val="22"/>
        </w:rPr>
        <w:t>Availability of stakeholders for consultations.</w:t>
      </w:r>
    </w:p>
    <w:p w14:paraId="3D39C98F" w14:textId="6CF63FD3" w:rsidR="00143F1D" w:rsidRDefault="00143F1D" w:rsidP="00143F1D">
      <w:pPr>
        <w:spacing w:after="120" w:line="240" w:lineRule="auto"/>
        <w:rPr>
          <w:color w:val="4A4A4A"/>
          <w:sz w:val="22"/>
        </w:rPr>
      </w:pPr>
      <w:r w:rsidRPr="00143F1D">
        <w:rPr>
          <w:color w:val="4A4A4A"/>
          <w:sz w:val="22"/>
        </w:rPr>
        <w:t>Support from the Ministry of Finance for data collection.</w:t>
      </w:r>
    </w:p>
    <w:p w14:paraId="102324AB" w14:textId="2F427D7A" w:rsidR="00143F1D" w:rsidRDefault="00143F1D" w:rsidP="00143F1D">
      <w:pPr>
        <w:spacing w:after="120" w:line="240" w:lineRule="auto"/>
        <w:rPr>
          <w:color w:val="4A4A4A"/>
          <w:sz w:val="22"/>
        </w:rPr>
      </w:pPr>
      <w:r w:rsidRPr="00143F1D">
        <w:rPr>
          <w:color w:val="4A4A4A"/>
          <w:sz w:val="22"/>
        </w:rPr>
        <w:t>Commitment from service providers to engage in training.</w:t>
      </w:r>
    </w:p>
    <w:p w14:paraId="144F195C" w14:textId="398C8A68" w:rsidR="00143F1D" w:rsidRDefault="00143F1D" w:rsidP="00143F1D">
      <w:pPr>
        <w:spacing w:after="120" w:line="240" w:lineRule="auto"/>
        <w:rPr>
          <w:color w:val="4A4A4A"/>
          <w:sz w:val="22"/>
        </w:rPr>
      </w:pPr>
      <w:r w:rsidRPr="00143F1D">
        <w:rPr>
          <w:color w:val="4A4A4A"/>
          <w:sz w:val="22"/>
        </w:rPr>
        <w:t>Prompt communication of changes to project scope.</w:t>
      </w:r>
    </w:p>
    <w:p w14:paraId="53B6D492" w14:textId="2805CC4B" w:rsidR="00143F1D" w:rsidRDefault="00143F1D" w:rsidP="00143F1D">
      <w:pPr>
        <w:spacing w:after="120" w:line="240" w:lineRule="auto"/>
        <w:rPr>
          <w:color w:val="4A4A4A"/>
          <w:sz w:val="22"/>
        </w:rPr>
      </w:pPr>
      <w:r w:rsidRPr="00143F1D">
        <w:rPr>
          <w:color w:val="4A4A4A"/>
          <w:sz w:val="22"/>
        </w:rPr>
        <w:t>Critical assumptions guiding project execution.</w:t>
      </w:r>
    </w:p>
    <w:p w14:paraId="23E84DE8" w14:textId="22017BC6"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Pricing Approach (Summary)</w:t>
      </w:r>
    </w:p>
    <w:p w14:paraId="6F7B1652" w14:textId="60143BDA" w:rsidR="00143F1D" w:rsidRDefault="00143F1D" w:rsidP="00143F1D">
      <w:pPr>
        <w:spacing w:after="120" w:line="240" w:lineRule="auto"/>
        <w:rPr>
          <w:color w:val="4A4A4A"/>
          <w:sz w:val="22"/>
        </w:rPr>
      </w:pPr>
      <w:r w:rsidRPr="00143F1D">
        <w:rPr>
          <w:color w:val="4A4A4A"/>
          <w:sz w:val="22"/>
        </w:rPr>
        <w:t>Our pricing approach is designed to provide value while ensuring the successful delivery of project objectives. The total project cost will be structured as follows:</w:t>
      </w:r>
    </w:p>
    <w:p w14:paraId="5A1E647E" w14:textId="5B021BF9" w:rsidR="00143F1D" w:rsidRDefault="00143F1D" w:rsidP="00143F1D">
      <w:pPr>
        <w:spacing w:after="120" w:line="240" w:lineRule="auto"/>
        <w:rPr>
          <w:color w:val="4A4A4A"/>
          <w:sz w:val="22"/>
        </w:rPr>
      </w:pPr>
      <w:r w:rsidRPr="00143F1D">
        <w:rPr>
          <w:color w:val="4A4A4A"/>
          <w:sz w:val="22"/>
        </w:rPr>
        <w:t>- **Analysis Phase**: Costs associated with stakeholder consultations and needs assessment.</w:t>
      </w:r>
    </w:p>
    <w:p w14:paraId="011BC881" w14:textId="21E7A8B3" w:rsidR="00143F1D" w:rsidRDefault="00143F1D" w:rsidP="00143F1D">
      <w:pPr>
        <w:spacing w:after="120" w:line="240" w:lineRule="auto"/>
        <w:rPr>
          <w:color w:val="4A4A4A"/>
          <w:sz w:val="22"/>
        </w:rPr>
      </w:pPr>
      <w:r w:rsidRPr="00143F1D">
        <w:rPr>
          <w:color w:val="4A4A4A"/>
          <w:sz w:val="22"/>
        </w:rPr>
        <w:t>- **Design Phase**: Costs related to the development of job standards and qualifications.</w:t>
      </w:r>
    </w:p>
    <w:p w14:paraId="5FF2653D" w14:textId="7122BD28" w:rsidR="00143F1D" w:rsidRDefault="00143F1D" w:rsidP="00143F1D">
      <w:pPr>
        <w:spacing w:after="120" w:line="240" w:lineRule="auto"/>
        <w:rPr>
          <w:color w:val="4A4A4A"/>
          <w:sz w:val="22"/>
        </w:rPr>
      </w:pPr>
      <w:r w:rsidRPr="00143F1D">
        <w:rPr>
          <w:color w:val="4A4A4A"/>
          <w:sz w:val="22"/>
        </w:rPr>
        <w:t>- **Implementation Phase**: Costs for training and stakeholder engagement activities.</w:t>
      </w:r>
    </w:p>
    <w:p w14:paraId="25139855" w14:textId="7BC7AD85" w:rsidR="00143F1D" w:rsidRDefault="00143F1D" w:rsidP="00143F1D">
      <w:pPr>
        <w:spacing w:after="120" w:line="240" w:lineRule="auto"/>
        <w:rPr>
          <w:color w:val="4A4A4A"/>
          <w:sz w:val="22"/>
        </w:rPr>
      </w:pPr>
      <w:r w:rsidRPr="00143F1D">
        <w:rPr>
          <w:color w:val="4A4A4A"/>
          <w:sz w:val="22"/>
        </w:rPr>
        <w:t>- **Evaluation Phase**: Costs for assessing the effectiveness of implemented standards.</w:t>
      </w:r>
    </w:p>
    <w:p w14:paraId="7B91D457" w14:textId="248BFE00" w:rsidR="00143F1D" w:rsidRDefault="00143F1D" w:rsidP="00143F1D">
      <w:pPr>
        <w:spacing w:after="120" w:line="240" w:lineRule="auto"/>
        <w:rPr>
          <w:color w:val="4A4A4A"/>
          <w:sz w:val="22"/>
        </w:rPr>
      </w:pPr>
      <w:r w:rsidRPr="00143F1D">
        <w:rPr>
          <w:color w:val="4A4A4A"/>
          <w:sz w:val="22"/>
        </w:rPr>
        <w:t>We are committed to transparency in our pricing and will provide a detailed breakdown of costs upon request. Our pricing is competitive and reflects our commitment to delivering high-quality outcomes for the Ministry of Finance.</w:t>
      </w:r>
    </w:p>
    <w:p w14:paraId="63085AD6" w14:textId="52919C62" w:rsidR="00143F1D" w:rsidRDefault="00143F1D" w:rsidP="00143F1D">
      <w:pPr>
        <w:spacing w:after="120" w:line="240" w:lineRule="auto"/>
        <w:rPr>
          <w:color w:val="4A4A4A"/>
          <w:sz w:val="22"/>
        </w:rPr>
      </w:pPr>
      <w:r w:rsidRPr="00143F1D">
        <w:rPr>
          <w:color w:val="4A4A4A"/>
          <w:sz w:val="22"/>
        </w:rPr>
        <w:t>Structured pricing approach aligned with project phases.</w:t>
      </w:r>
    </w:p>
    <w:p w14:paraId="2AAF7271" w14:textId="27C61572" w:rsidR="00143F1D" w:rsidRDefault="00143F1D" w:rsidP="00143F1D">
      <w:pPr>
        <w:spacing w:after="120" w:line="240" w:lineRule="auto"/>
        <w:rPr>
          <w:color w:val="4A4A4A"/>
          <w:sz w:val="22"/>
        </w:rPr>
      </w:pPr>
      <w:r w:rsidRPr="00143F1D">
        <w:rPr>
          <w:color w:val="4A4A4A"/>
          <w:sz w:val="22"/>
        </w:rPr>
        <w:t>Transparency in pricing with detailed breakdown available.</w:t>
      </w:r>
    </w:p>
    <w:p w14:paraId="5932F6D2" w14:textId="1333CBDB" w:rsidR="00143F1D" w:rsidRDefault="00143F1D" w:rsidP="00143F1D">
      <w:pPr>
        <w:spacing w:after="120" w:line="240" w:lineRule="auto"/>
        <w:rPr>
          <w:color w:val="4A4A4A"/>
          <w:sz w:val="22"/>
        </w:rPr>
      </w:pPr>
      <w:r w:rsidRPr="00143F1D">
        <w:rPr>
          <w:color w:val="4A4A4A"/>
          <w:sz w:val="22"/>
        </w:rPr>
        <w:t>Competitive pricing reflecting commitment to quality outcomes.</w:t>
      </w:r>
    </w:p>
    <w:p w14:paraId="5A7BA72B" w14:textId="54C909F1" w:rsidR="00143F1D" w:rsidRDefault="00143F1D" w:rsidP="00143F1D">
      <w:pPr>
        <w:spacing w:after="120" w:line="240" w:lineRule="auto"/>
        <w:rPr>
          <w:color w:val="4A4A4A"/>
          <w:sz w:val="22"/>
        </w:rPr>
      </w:pPr>
      <w:r w:rsidRPr="00143F1D">
        <w:rPr>
          <w:color w:val="4A4A4A"/>
          <w:sz w:val="22"/>
        </w:rPr>
        <w:t>Focus on delivering value throughout the project.</w:t>
      </w:r>
    </w:p>
    <w:p w14:paraId="08A9BAFA" w14:textId="7276BBEB" w:rsidR="00143F1D" w:rsidRDefault="00143F1D" w:rsidP="00143F1D">
      <w:pPr>
        <w:spacing w:after="120" w:line="240" w:lineRule="auto"/>
        <w:rPr>
          <w:color w:val="4A4A4A"/>
          <w:sz w:val="22"/>
        </w:rPr>
      </w:pPr>
      <w:r w:rsidRPr="00143F1D">
        <w:rPr>
          <w:color w:val="4A4A4A"/>
          <w:sz w:val="22"/>
        </w:rPr>
        <w:t>Cost-effective solutions for the Ministry of Finance.</w:t>
      </w:r>
    </w:p>
    <w:p w14:paraId="75A8D1CA" w14:textId="68851908" w:rsidR="00143F1D" w:rsidRDefault="00143F1D" w:rsidP="00143F1D">
      <w:pPr>
        <w:spacing w:after="120" w:line="240" w:lineRule="auto"/>
        <w:rPr>
          <w:rFonts w:asciiTheme="majorHAnsi" w:eastAsiaTheme="majorEastAsia" w:hAnsiTheme="majorHAnsi" w:cstheme="majorBidi"/>
          <w:b/>
          <w:color w:val="2D2D2D"/>
          <w:sz w:val="28"/>
          <w:szCs w:val="40"/>
        </w:rPr>
      </w:pPr>
      <w:r w:rsidRPr="00143F1D">
        <w:rPr>
          <w:rFonts w:asciiTheme="majorHAnsi" w:eastAsiaTheme="majorEastAsia" w:hAnsiTheme="majorHAnsi" w:cstheme="majorBidi"/>
          <w:b/>
          <w:color w:val="2D2D2D"/>
          <w:sz w:val="28"/>
          <w:szCs w:val="40"/>
        </w:rPr>
        <w:t>Why Impetus</w:t>
      </w:r>
    </w:p>
    <w:p w14:paraId="6C86B4BC" w14:textId="06D08184" w:rsidR="00143F1D" w:rsidRDefault="00143F1D" w:rsidP="00143F1D">
      <w:pPr>
        <w:spacing w:after="120" w:line="240" w:lineRule="auto"/>
        <w:rPr>
          <w:color w:val="4A4A4A"/>
          <w:sz w:val="22"/>
        </w:rPr>
      </w:pPr>
      <w:r w:rsidRPr="00143F1D">
        <w:rPr>
          <w:color w:val="4A4A4A"/>
          <w:sz w:val="22"/>
        </w:rPr>
        <w:t>Impetus Strategy stands out as the ideal partner for this project due to our deep sector expertise and commitment to impactful change. Our unique differentiators include:</w:t>
      </w:r>
    </w:p>
    <w:p w14:paraId="4061D59A" w14:textId="044C4D97" w:rsidR="00143F1D" w:rsidRDefault="00143F1D" w:rsidP="00143F1D">
      <w:pPr>
        <w:spacing w:after="120" w:line="240" w:lineRule="auto"/>
        <w:rPr>
          <w:color w:val="4A4A4A"/>
          <w:sz w:val="22"/>
        </w:rPr>
      </w:pPr>
      <w:r w:rsidRPr="00143F1D">
        <w:rPr>
          <w:color w:val="4A4A4A"/>
          <w:sz w:val="22"/>
        </w:rPr>
        <w:t>- **Proven Track Record**: We have successfully delivered over 120 projects, demonstrating our capability to drive results in similar contexts.</w:t>
      </w:r>
    </w:p>
    <w:p w14:paraId="01E8E9C4" w14:textId="5F5CBC79" w:rsidR="00143F1D" w:rsidRDefault="00143F1D" w:rsidP="00143F1D">
      <w:pPr>
        <w:spacing w:after="120" w:line="240" w:lineRule="auto"/>
        <w:rPr>
          <w:color w:val="4A4A4A"/>
          <w:sz w:val="22"/>
        </w:rPr>
      </w:pPr>
      <w:r w:rsidRPr="00143F1D">
        <w:rPr>
          <w:color w:val="4A4A4A"/>
          <w:sz w:val="22"/>
        </w:rPr>
        <w:t>- **Multidisciplinary Team**: Our team comprises local and international experts, ensuring a comprehensive understanding of both local needs and global best practices.</w:t>
      </w:r>
    </w:p>
    <w:p w14:paraId="4C5419CD" w14:textId="516EB15A" w:rsidR="00143F1D" w:rsidRDefault="00143F1D" w:rsidP="00143F1D">
      <w:pPr>
        <w:spacing w:after="120" w:line="240" w:lineRule="auto"/>
        <w:rPr>
          <w:color w:val="4A4A4A"/>
          <w:sz w:val="22"/>
        </w:rPr>
      </w:pPr>
      <w:r w:rsidRPr="00143F1D">
        <w:rPr>
          <w:color w:val="4A4A4A"/>
          <w:sz w:val="22"/>
        </w:rPr>
        <w:t>- **Strong Local Context Understanding**: We have a robust understanding of the Saudi Arabian context, which is crucial for developing relevant and actionable job standards.</w:t>
      </w:r>
    </w:p>
    <w:p w14:paraId="2B2CD275" w14:textId="71929F87" w:rsidR="00143F1D" w:rsidRDefault="00143F1D" w:rsidP="00143F1D">
      <w:pPr>
        <w:spacing w:after="120" w:line="240" w:lineRule="auto"/>
        <w:rPr>
          <w:color w:val="4A4A4A"/>
          <w:sz w:val="22"/>
        </w:rPr>
      </w:pPr>
      <w:r w:rsidRPr="00143F1D">
        <w:rPr>
          <w:color w:val="4A4A4A"/>
          <w:sz w:val="22"/>
        </w:rPr>
        <w:t>- **Commitment to Stakeholder Engagement**: We prioritize collaboration and engagement with stakeholders, ensuring that their input is integrated into every phase of the project.</w:t>
      </w:r>
    </w:p>
    <w:p w14:paraId="5440F87C" w14:textId="5B89816A" w:rsidR="00143F1D" w:rsidRDefault="00143F1D" w:rsidP="00143F1D">
      <w:pPr>
        <w:spacing w:after="120" w:line="240" w:lineRule="auto"/>
        <w:rPr>
          <w:color w:val="4A4A4A"/>
          <w:sz w:val="22"/>
        </w:rPr>
      </w:pPr>
      <w:r w:rsidRPr="00143F1D">
        <w:rPr>
          <w:color w:val="4A4A4A"/>
          <w:sz w:val="22"/>
        </w:rPr>
        <w:t>By choosing Impetus, the Ministry of Finance can be confident in our ability to deliver high-quality standards that enhance service delivery for Hajj and Umrah pilgrims.</w:t>
      </w:r>
    </w:p>
    <w:p w14:paraId="62E35915" w14:textId="46DD7523" w:rsidR="00143F1D" w:rsidRDefault="00143F1D" w:rsidP="00143F1D">
      <w:pPr>
        <w:spacing w:after="120" w:line="240" w:lineRule="auto"/>
        <w:rPr>
          <w:color w:val="4A4A4A"/>
          <w:sz w:val="22"/>
        </w:rPr>
      </w:pPr>
      <w:r w:rsidRPr="00143F1D">
        <w:rPr>
          <w:color w:val="4A4A4A"/>
          <w:sz w:val="22"/>
        </w:rPr>
        <w:t>Proven track record with over 120 successful projects.</w:t>
      </w:r>
    </w:p>
    <w:p w14:paraId="5CF1598C" w14:textId="32053B62" w:rsidR="00143F1D" w:rsidRDefault="00143F1D" w:rsidP="00143F1D">
      <w:pPr>
        <w:spacing w:after="120" w:line="240" w:lineRule="auto"/>
        <w:rPr>
          <w:color w:val="4A4A4A"/>
          <w:sz w:val="22"/>
        </w:rPr>
      </w:pPr>
      <w:r w:rsidRPr="00143F1D">
        <w:rPr>
          <w:color w:val="4A4A4A"/>
          <w:sz w:val="22"/>
        </w:rPr>
        <w:t>Multidisciplinary team with local and international expertise.</w:t>
      </w:r>
    </w:p>
    <w:p w14:paraId="7E78E9EA" w14:textId="7FB2B1A3" w:rsidR="00143F1D" w:rsidRDefault="00143F1D" w:rsidP="00143F1D">
      <w:pPr>
        <w:spacing w:after="120" w:line="240" w:lineRule="auto"/>
        <w:rPr>
          <w:color w:val="4A4A4A"/>
          <w:sz w:val="22"/>
        </w:rPr>
      </w:pPr>
      <w:r w:rsidRPr="00143F1D">
        <w:rPr>
          <w:color w:val="4A4A4A"/>
          <w:sz w:val="22"/>
        </w:rPr>
        <w:t>Strong understanding of the Saudi Arabian context.</w:t>
      </w:r>
    </w:p>
    <w:p w14:paraId="1AD68393" w14:textId="32825AA5" w:rsidR="00143F1D" w:rsidRDefault="00143F1D" w:rsidP="00143F1D">
      <w:pPr>
        <w:spacing w:after="120" w:line="240" w:lineRule="auto"/>
        <w:rPr>
          <w:color w:val="4A4A4A"/>
          <w:sz w:val="22"/>
        </w:rPr>
      </w:pPr>
      <w:r w:rsidRPr="00143F1D">
        <w:rPr>
          <w:color w:val="4A4A4A"/>
          <w:sz w:val="22"/>
        </w:rPr>
        <w:t>Commitment to stakeholder engagement and collaboration.</w:t>
      </w:r>
    </w:p>
    <w:p w14:paraId="17CD1C91" w14:textId="32CD925C" w:rsidR="00143F1D" w:rsidRDefault="00143F1D" w:rsidP="00143F1D">
      <w:pPr>
        <w:spacing w:after="120" w:line="240" w:lineRule="auto"/>
        <w:rPr>
          <w:color w:val="4A4A4A"/>
          <w:sz w:val="22"/>
        </w:rPr>
      </w:pPr>
      <w:r w:rsidRPr="00143F1D">
        <w:rPr>
          <w:color w:val="4A4A4A"/>
          <w:sz w:val="22"/>
        </w:rPr>
        <w:t>Confidence in delivering high-quality standards.</w:t>
      </w:r>
    </w:p>
    <w:p w14:paraId="7D8F5BDD" w14:textId="77777777" w:rsidR="00143F1D" w:rsidRPr="00143F1D" w:rsidRDefault="00143F1D" w:rsidP="00143F1D">
      <w:pPr>
        <w:spacing w:after="120" w:line="240" w:lineRule="auto"/>
        <w:rPr>
          <w:color w:val="4A4A4A"/>
          <w:sz w:val="22"/>
        </w:rPr>
      </w:pPr>
    </w:p>
    <w:sectPr w:rsidR="00143F1D" w:rsidRPr="00143F1D" w:rsidSect="00143F1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06789" w14:textId="77777777" w:rsidR="00143F1D" w:rsidRDefault="00143F1D" w:rsidP="00143F1D">
      <w:pPr>
        <w:spacing w:after="0" w:line="240" w:lineRule="auto"/>
      </w:pPr>
      <w:r>
        <w:separator/>
      </w:r>
    </w:p>
  </w:endnote>
  <w:endnote w:type="continuationSeparator" w:id="0">
    <w:p w14:paraId="5CA8802C" w14:textId="77777777" w:rsidR="00143F1D" w:rsidRDefault="00143F1D" w:rsidP="00143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13FE7" w14:textId="77777777" w:rsidR="00143F1D" w:rsidRDefault="00143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143F1D" w14:paraId="3FC830D0" w14:textId="77777777" w:rsidTr="00143F1D">
      <w:tblPrEx>
        <w:tblCellMar>
          <w:top w:w="0" w:type="dxa"/>
          <w:bottom w:w="0" w:type="dxa"/>
        </w:tblCellMar>
      </w:tblPrEx>
      <w:tc>
        <w:tcPr>
          <w:tcW w:w="3008" w:type="dxa"/>
        </w:tcPr>
        <w:p w14:paraId="76542A8B" w14:textId="77777777" w:rsidR="00143F1D" w:rsidRDefault="00143F1D" w:rsidP="00143F1D">
          <w:pPr>
            <w:pStyle w:val="Footer"/>
          </w:pPr>
        </w:p>
      </w:tc>
      <w:tc>
        <w:tcPr>
          <w:tcW w:w="3009" w:type="dxa"/>
        </w:tcPr>
        <w:p w14:paraId="15F10744" w14:textId="77777777" w:rsidR="00143F1D" w:rsidRDefault="00143F1D" w:rsidP="00143F1D">
          <w:pPr>
            <w:pStyle w:val="Footer"/>
            <w:jc w:val="center"/>
          </w:pPr>
        </w:p>
      </w:tc>
      <w:tc>
        <w:tcPr>
          <w:tcW w:w="3009" w:type="dxa"/>
        </w:tcPr>
        <w:p w14:paraId="5AB07D6A" w14:textId="77777777" w:rsidR="00143F1D" w:rsidRDefault="00143F1D" w:rsidP="00143F1D">
          <w:pPr>
            <w:pStyle w:val="Footer"/>
            <w:jc w:val="right"/>
          </w:pPr>
        </w:p>
      </w:tc>
    </w:tr>
  </w:tbl>
  <w:p w14:paraId="76B6B638" w14:textId="77777777" w:rsidR="00143F1D" w:rsidRDefault="00143F1D" w:rsidP="00143F1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10BB4" w14:textId="77777777" w:rsidR="00143F1D" w:rsidRDefault="00143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0F9E9" w14:textId="77777777" w:rsidR="00143F1D" w:rsidRDefault="00143F1D" w:rsidP="00143F1D">
      <w:pPr>
        <w:spacing w:after="0" w:line="240" w:lineRule="auto"/>
      </w:pPr>
      <w:r>
        <w:separator/>
      </w:r>
    </w:p>
  </w:footnote>
  <w:footnote w:type="continuationSeparator" w:id="0">
    <w:p w14:paraId="3E33125A" w14:textId="77777777" w:rsidR="00143F1D" w:rsidRDefault="00143F1D" w:rsidP="00143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AF308" w14:textId="77777777" w:rsidR="00143F1D" w:rsidRDefault="00143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143F1D" w14:paraId="13E8E8F5" w14:textId="77777777" w:rsidTr="00143F1D">
      <w:tblPrEx>
        <w:tblCellMar>
          <w:top w:w="0" w:type="dxa"/>
          <w:bottom w:w="0" w:type="dxa"/>
        </w:tblCellMar>
      </w:tblPrEx>
      <w:tc>
        <w:tcPr>
          <w:tcW w:w="4513" w:type="dxa"/>
        </w:tcPr>
        <w:p w14:paraId="048935D8" w14:textId="77777777" w:rsidR="00143F1D" w:rsidRPr="00143F1D" w:rsidRDefault="00143F1D" w:rsidP="00143F1D">
          <w:pPr>
            <w:pStyle w:val="Header"/>
            <w:rPr>
              <w:b/>
              <w:sz w:val="28"/>
            </w:rPr>
          </w:pPr>
        </w:p>
      </w:tc>
      <w:tc>
        <w:tcPr>
          <w:tcW w:w="4513" w:type="dxa"/>
        </w:tcPr>
        <w:p w14:paraId="1EE3600F" w14:textId="693DB9BF" w:rsidR="00143F1D" w:rsidRDefault="00143F1D" w:rsidP="00143F1D">
          <w:pPr>
            <w:pStyle w:val="Header"/>
            <w:jc w:val="right"/>
          </w:pPr>
          <w:r>
            <w:t xml:space="preserve"> </w:t>
          </w:r>
        </w:p>
      </w:tc>
    </w:tr>
  </w:tbl>
  <w:p w14:paraId="6AEF3F06" w14:textId="77777777" w:rsidR="00143F1D" w:rsidRDefault="00143F1D" w:rsidP="00143F1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FDF2F" w14:textId="77777777" w:rsidR="00143F1D" w:rsidRDefault="00143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2521594"/>
    <w:lvl w:ilvl="0">
      <w:start w:val="1"/>
      <w:numFmt w:val="bullet"/>
      <w:pStyle w:val="ListBullet"/>
      <w:lvlText w:val=""/>
      <w:lvlJc w:val="left"/>
      <w:pPr>
        <w:tabs>
          <w:tab w:val="num" w:pos="360"/>
        </w:tabs>
        <w:ind w:left="360" w:hanging="360"/>
      </w:pPr>
      <w:rPr>
        <w:rFonts w:ascii="Symbol" w:hAnsi="Symbol" w:hint="default"/>
      </w:rPr>
    </w:lvl>
  </w:abstractNum>
  <w:num w:numId="1" w16cid:durableId="811410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1D"/>
    <w:rsid w:val="00143F1D"/>
    <w:rsid w:val="00460531"/>
    <w:rsid w:val="00983B0F"/>
    <w:rsid w:val="00A05A21"/>
    <w:rsid w:val="00C23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CF3"/>
  <w15:chartTrackingRefBased/>
  <w15:docId w15:val="{564AED15-67FF-411E-B255-3C818B8A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F1D"/>
    <w:rPr>
      <w:rFonts w:eastAsiaTheme="majorEastAsia" w:cstheme="majorBidi"/>
      <w:color w:val="272727" w:themeColor="text1" w:themeTint="D8"/>
    </w:rPr>
  </w:style>
  <w:style w:type="paragraph" w:styleId="Title">
    <w:name w:val="Title"/>
    <w:basedOn w:val="Normal"/>
    <w:next w:val="Normal"/>
    <w:link w:val="TitleChar"/>
    <w:uiPriority w:val="10"/>
    <w:qFormat/>
    <w:rsid w:val="00143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F1D"/>
    <w:pPr>
      <w:spacing w:before="160"/>
      <w:jc w:val="center"/>
    </w:pPr>
    <w:rPr>
      <w:i/>
      <w:iCs/>
      <w:color w:val="404040" w:themeColor="text1" w:themeTint="BF"/>
    </w:rPr>
  </w:style>
  <w:style w:type="character" w:customStyle="1" w:styleId="QuoteChar">
    <w:name w:val="Quote Char"/>
    <w:basedOn w:val="DefaultParagraphFont"/>
    <w:link w:val="Quote"/>
    <w:uiPriority w:val="29"/>
    <w:rsid w:val="00143F1D"/>
    <w:rPr>
      <w:i/>
      <w:iCs/>
      <w:color w:val="404040" w:themeColor="text1" w:themeTint="BF"/>
    </w:rPr>
  </w:style>
  <w:style w:type="paragraph" w:styleId="ListParagraph">
    <w:name w:val="List Paragraph"/>
    <w:basedOn w:val="Normal"/>
    <w:uiPriority w:val="34"/>
    <w:qFormat/>
    <w:rsid w:val="00143F1D"/>
    <w:pPr>
      <w:ind w:left="720"/>
      <w:contextualSpacing/>
    </w:pPr>
  </w:style>
  <w:style w:type="character" w:styleId="IntenseEmphasis">
    <w:name w:val="Intense Emphasis"/>
    <w:basedOn w:val="DefaultParagraphFont"/>
    <w:uiPriority w:val="21"/>
    <w:qFormat/>
    <w:rsid w:val="00143F1D"/>
    <w:rPr>
      <w:i/>
      <w:iCs/>
      <w:color w:val="0F4761" w:themeColor="accent1" w:themeShade="BF"/>
    </w:rPr>
  </w:style>
  <w:style w:type="paragraph" w:styleId="IntenseQuote">
    <w:name w:val="Intense Quote"/>
    <w:basedOn w:val="Normal"/>
    <w:next w:val="Normal"/>
    <w:link w:val="IntenseQuoteChar"/>
    <w:uiPriority w:val="30"/>
    <w:qFormat/>
    <w:rsid w:val="00143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F1D"/>
    <w:rPr>
      <w:i/>
      <w:iCs/>
      <w:color w:val="0F4761" w:themeColor="accent1" w:themeShade="BF"/>
    </w:rPr>
  </w:style>
  <w:style w:type="character" w:styleId="IntenseReference">
    <w:name w:val="Intense Reference"/>
    <w:basedOn w:val="DefaultParagraphFont"/>
    <w:uiPriority w:val="32"/>
    <w:qFormat/>
    <w:rsid w:val="00143F1D"/>
    <w:rPr>
      <w:b/>
      <w:bCs/>
      <w:smallCaps/>
      <w:color w:val="0F4761" w:themeColor="accent1" w:themeShade="BF"/>
      <w:spacing w:val="5"/>
    </w:rPr>
  </w:style>
  <w:style w:type="paragraph" w:styleId="Header">
    <w:name w:val="header"/>
    <w:basedOn w:val="Normal"/>
    <w:link w:val="HeaderChar"/>
    <w:uiPriority w:val="99"/>
    <w:unhideWhenUsed/>
    <w:rsid w:val="00143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F1D"/>
  </w:style>
  <w:style w:type="paragraph" w:styleId="Footer">
    <w:name w:val="footer"/>
    <w:basedOn w:val="Normal"/>
    <w:link w:val="FooterChar"/>
    <w:uiPriority w:val="99"/>
    <w:unhideWhenUsed/>
    <w:rsid w:val="00143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F1D"/>
  </w:style>
  <w:style w:type="paragraph" w:styleId="ListBullet">
    <w:name w:val="List Bullet"/>
    <w:basedOn w:val="Normal"/>
    <w:uiPriority w:val="99"/>
    <w:unhideWhenUsed/>
    <w:rsid w:val="00143F1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2874</Words>
  <Characters>16385</Characters>
  <Application>Microsoft Office Word</Application>
  <DocSecurity>0</DocSecurity>
  <Lines>136</Lines>
  <Paragraphs>38</Paragraphs>
  <ScaleCrop>false</ScaleCrop>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2025-09-20T10:23:00Z</dcterms:created>
  <dcterms:modified xsi:type="dcterms:W3CDTF">2025-09-20T10:23:00Z</dcterms:modified>
</cp:coreProperties>
</file>