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BC3CB" w14:textId="77777777" w:rsidR="00A05965" w:rsidRDefault="00A05965">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657E01BA" w14:textId="10534F8A" w:rsidR="00A05965" w:rsidRDefault="00A05965" w:rsidP="00A05965">
      <w:pPr>
        <w:spacing w:after="120" w:line="240" w:lineRule="auto"/>
        <w:rPr>
          <w:rFonts w:asciiTheme="majorHAnsi" w:eastAsiaTheme="majorEastAsia" w:hAnsiTheme="majorHAnsi" w:cstheme="majorBidi"/>
          <w:b/>
          <w:color w:val="1A1A1A"/>
          <w:spacing w:val="-10"/>
          <w:kern w:val="28"/>
          <w:sz w:val="32"/>
          <w:szCs w:val="56"/>
        </w:rPr>
      </w:pPr>
      <w:r w:rsidRPr="00A05965">
        <w:rPr>
          <w:rFonts w:asciiTheme="majorHAnsi" w:eastAsiaTheme="majorEastAsia" w:hAnsiTheme="majorHAnsi" w:cstheme="majorBidi"/>
          <w:b/>
          <w:color w:val="1A1A1A"/>
          <w:spacing w:val="-10"/>
          <w:kern w:val="28"/>
          <w:sz w:val="32"/>
          <w:szCs w:val="56"/>
        </w:rPr>
        <w:t>Prepared by: Impetus Strategy</w:t>
      </w:r>
    </w:p>
    <w:p w14:paraId="3026E22C" w14:textId="77777777" w:rsidR="00A05965" w:rsidRDefault="00A05965" w:rsidP="00A05965">
      <w:pPr>
        <w:spacing w:after="120" w:line="240" w:lineRule="auto"/>
        <w:rPr>
          <w:b/>
          <w:color w:val="1A1A1A"/>
          <w:sz w:val="32"/>
        </w:rPr>
      </w:pPr>
    </w:p>
    <w:p w14:paraId="649D5EE7" w14:textId="044EC373" w:rsidR="00A05965" w:rsidRDefault="00A05965" w:rsidP="00A05965">
      <w:pPr>
        <w:spacing w:after="120" w:line="240" w:lineRule="auto"/>
        <w:rPr>
          <w:rFonts w:asciiTheme="majorHAnsi" w:eastAsiaTheme="majorEastAsia" w:hAnsiTheme="majorHAnsi" w:cstheme="majorBidi"/>
          <w:b/>
          <w:color w:val="2D2D2D"/>
          <w:sz w:val="28"/>
          <w:szCs w:val="40"/>
        </w:rPr>
      </w:pPr>
      <w:r w:rsidRPr="00A05965">
        <w:rPr>
          <w:rFonts w:asciiTheme="majorHAnsi" w:eastAsiaTheme="majorEastAsia" w:hAnsiTheme="majorHAnsi" w:cstheme="majorBidi"/>
          <w:b/>
          <w:color w:val="2D2D2D"/>
          <w:sz w:val="28"/>
          <w:szCs w:val="40"/>
        </w:rPr>
        <w:t>Executive Summary</w:t>
      </w:r>
    </w:p>
    <w:p w14:paraId="154352C3" w14:textId="57717ABC" w:rsidR="00A05965" w:rsidRDefault="00A05965" w:rsidP="00A05965">
      <w:pPr>
        <w:spacing w:after="120" w:line="240" w:lineRule="auto"/>
        <w:rPr>
          <w:color w:val="4A4A4A"/>
          <w:sz w:val="22"/>
        </w:rPr>
      </w:pPr>
      <w:r w:rsidRPr="00A05965">
        <w:rPr>
          <w:color w:val="4A4A4A"/>
          <w:sz w:val="22"/>
        </w:rPr>
        <w:t>This proposal outlines our comprehensive approach to developing job standards and qualifications for service providers in the Hajj and Umrah sectors. Impetus Strategy is dedicated to ensuring that service providers meet the highest standards of quality and effectiveness, thereby enhancing the overall experience for pilgrims. Our proposal is designed to align with the objectives set forth in the RFP, emphasizing a collaborative and inclusive approach that incorporates stakeholder engagement and community input. By leveraging our expertise in social and economic development, we aim to create a robust framework that not only meets regulatory requirements but also fosters sustainable practices within the sector.</w:t>
      </w:r>
    </w:p>
    <w:p w14:paraId="4511DA0E" w14:textId="2310D1F7" w:rsidR="00A05965" w:rsidRDefault="00A05965" w:rsidP="00A05965">
      <w:pPr>
        <w:spacing w:after="120" w:line="240" w:lineRule="auto"/>
        <w:rPr>
          <w:color w:val="4A4A4A"/>
          <w:sz w:val="22"/>
        </w:rPr>
      </w:pPr>
      <w:r w:rsidRPr="00A05965">
        <w:rPr>
          <w:color w:val="4A4A4A"/>
          <w:sz w:val="22"/>
        </w:rPr>
        <w:t>Our methodology encompasses a phased approach, ensuring thorough analysis, strategic design, and implementation of job standards that are reflective of best practices and tailored to the unique needs of the Hajj and Umrah service landscape. We will utilize our deep sector expertise and extensive partnerships to deliver actionable insights and innovative solutions, ensuring that the project objectives are met efficiently and effectively. This proposal is a commitment to excellence, transparency, and collaboration, aimed at transforming the service delivery landscape for Hajj and Umrah providers.</w:t>
      </w:r>
    </w:p>
    <w:p w14:paraId="37B1D720" w14:textId="6B6FD533" w:rsidR="00A05965" w:rsidRDefault="00A05965" w:rsidP="00A05965">
      <w:pPr>
        <w:spacing w:after="120" w:line="240" w:lineRule="auto"/>
        <w:rPr>
          <w:color w:val="4A4A4A"/>
          <w:sz w:val="22"/>
        </w:rPr>
      </w:pPr>
      <w:r w:rsidRPr="00A05965">
        <w:rPr>
          <w:color w:val="4A4A4A"/>
          <w:sz w:val="22"/>
        </w:rPr>
        <w:t>Comprehensive approach to developing job standards.</w:t>
      </w:r>
    </w:p>
    <w:p w14:paraId="0DFEFA40" w14:textId="09D3159C" w:rsidR="00A05965" w:rsidRDefault="00A05965" w:rsidP="00A05965">
      <w:pPr>
        <w:spacing w:after="120" w:line="240" w:lineRule="auto"/>
        <w:rPr>
          <w:color w:val="4A4A4A"/>
          <w:sz w:val="22"/>
        </w:rPr>
      </w:pPr>
      <w:r w:rsidRPr="00A05965">
        <w:rPr>
          <w:color w:val="4A4A4A"/>
          <w:sz w:val="22"/>
        </w:rPr>
        <w:t>Focus on enhancing the pilgrim experience.</w:t>
      </w:r>
    </w:p>
    <w:p w14:paraId="04CDC380" w14:textId="64D1C962" w:rsidR="00A05965" w:rsidRDefault="00A05965" w:rsidP="00A05965">
      <w:pPr>
        <w:spacing w:after="120" w:line="240" w:lineRule="auto"/>
        <w:rPr>
          <w:color w:val="4A4A4A"/>
          <w:sz w:val="22"/>
        </w:rPr>
      </w:pPr>
      <w:r w:rsidRPr="00A05965">
        <w:rPr>
          <w:color w:val="4A4A4A"/>
          <w:sz w:val="22"/>
        </w:rPr>
        <w:t>Emphasis on stakeholder engagement and community input.</w:t>
      </w:r>
    </w:p>
    <w:p w14:paraId="08D1269D" w14:textId="5AC308F6" w:rsidR="00A05965" w:rsidRDefault="00A05965" w:rsidP="00A05965">
      <w:pPr>
        <w:spacing w:after="120" w:line="240" w:lineRule="auto"/>
        <w:rPr>
          <w:color w:val="4A4A4A"/>
          <w:sz w:val="22"/>
        </w:rPr>
      </w:pPr>
      <w:r w:rsidRPr="00A05965">
        <w:rPr>
          <w:color w:val="4A4A4A"/>
          <w:sz w:val="22"/>
        </w:rPr>
        <w:t>Phased methodology for thorough analysis and strategic design.</w:t>
      </w:r>
    </w:p>
    <w:p w14:paraId="73A002DC" w14:textId="5C9A9BB8" w:rsidR="00A05965" w:rsidRDefault="00A05965" w:rsidP="00A05965">
      <w:pPr>
        <w:spacing w:after="120" w:line="240" w:lineRule="auto"/>
        <w:rPr>
          <w:color w:val="4A4A4A"/>
          <w:sz w:val="22"/>
        </w:rPr>
      </w:pPr>
      <w:r w:rsidRPr="00A05965">
        <w:rPr>
          <w:color w:val="4A4A4A"/>
          <w:sz w:val="22"/>
        </w:rPr>
        <w:t>Commitment to excellence and transparency.</w:t>
      </w:r>
    </w:p>
    <w:p w14:paraId="0E6F0F92" w14:textId="55B5178C" w:rsidR="00A05965" w:rsidRDefault="00A05965" w:rsidP="00A05965">
      <w:pPr>
        <w:spacing w:after="120" w:line="240" w:lineRule="auto"/>
        <w:rPr>
          <w:rFonts w:asciiTheme="majorHAnsi" w:eastAsiaTheme="majorEastAsia" w:hAnsiTheme="majorHAnsi" w:cstheme="majorBidi"/>
          <w:b/>
          <w:color w:val="2D2D2D"/>
          <w:sz w:val="28"/>
          <w:szCs w:val="40"/>
        </w:rPr>
      </w:pPr>
      <w:r w:rsidRPr="00A05965">
        <w:rPr>
          <w:rFonts w:asciiTheme="majorHAnsi" w:eastAsiaTheme="majorEastAsia" w:hAnsiTheme="majorHAnsi" w:cstheme="majorBidi"/>
          <w:b/>
          <w:color w:val="2D2D2D"/>
          <w:sz w:val="28"/>
          <w:szCs w:val="40"/>
        </w:rPr>
        <w:t>Company Introduction</w:t>
      </w:r>
    </w:p>
    <w:p w14:paraId="0C19966F" w14:textId="1B88A531" w:rsidR="00A05965" w:rsidRDefault="00A05965" w:rsidP="00A05965">
      <w:pPr>
        <w:spacing w:after="120" w:line="240" w:lineRule="auto"/>
        <w:rPr>
          <w:color w:val="4A4A4A"/>
          <w:sz w:val="22"/>
        </w:rPr>
      </w:pPr>
      <w:r w:rsidRPr="00A05965">
        <w:rPr>
          <w:color w:val="4A4A4A"/>
          <w:sz w:val="22"/>
        </w:rPr>
        <w:t>Impetus Strategy is a leading consulting firm based in Riyadh, Saudi Arabia, specializing in social and economic development, public sector transformation, and third sector development. Our mission is to prioritize impact beyond profitability, and our vision is to elevate and inspire positive change across various sectors. Founded with a commitment to analytical thinking and excellence, we have built a reputation for delivering innovative solutions that drive sustainable outcomes.</w:t>
      </w:r>
    </w:p>
    <w:p w14:paraId="7152134A" w14:textId="427C1D4B" w:rsidR="00A05965" w:rsidRDefault="00A05965" w:rsidP="00A05965">
      <w:pPr>
        <w:spacing w:after="120" w:line="240" w:lineRule="auto"/>
        <w:rPr>
          <w:color w:val="4A4A4A"/>
          <w:sz w:val="22"/>
        </w:rPr>
      </w:pPr>
      <w:r w:rsidRPr="00A05965">
        <w:rPr>
          <w:color w:val="4A4A4A"/>
          <w:sz w:val="22"/>
        </w:rPr>
        <w:t>Our capabilities span multiple domains, including education, health, culture, and private sector development. We offer a range of services such as consulting, implementation, stakeholder engagement, and impact measurement. Our methodologies are tailored to meet the unique needs of each project, ensuring that we deliver effective and relevant solutions.</w:t>
      </w:r>
    </w:p>
    <w:p w14:paraId="63E1D9D1" w14:textId="1C75EA78" w:rsidR="00A05965" w:rsidRDefault="00A05965" w:rsidP="00A05965">
      <w:pPr>
        <w:spacing w:after="120" w:line="240" w:lineRule="auto"/>
        <w:rPr>
          <w:color w:val="4A4A4A"/>
          <w:sz w:val="22"/>
        </w:rPr>
      </w:pPr>
      <w:r w:rsidRPr="00A05965">
        <w:rPr>
          <w:color w:val="4A4A4A"/>
          <w:sz w:val="22"/>
        </w:rPr>
        <w:t>With a track record of over 120 projects and a project value exceeding 40 million SAR, we have successfully collaborated with various stakeholders, including government entities and non-profit organizations. Our team comprises local and international experts who bring a wealth of experience and knowledge to every project, ensuring that we remain at the forefront of best practices in the industry.</w:t>
      </w:r>
    </w:p>
    <w:p w14:paraId="75A1198A" w14:textId="405DC103" w:rsidR="00A05965" w:rsidRDefault="00A05965" w:rsidP="00A05965">
      <w:pPr>
        <w:spacing w:after="120" w:line="240" w:lineRule="auto"/>
        <w:rPr>
          <w:color w:val="4A4A4A"/>
          <w:sz w:val="22"/>
        </w:rPr>
      </w:pPr>
      <w:r w:rsidRPr="00A05965">
        <w:rPr>
          <w:color w:val="4A4A4A"/>
          <w:sz w:val="22"/>
        </w:rPr>
        <w:t>Established consulting firm in Riyadh, Saudi Arabia.</w:t>
      </w:r>
    </w:p>
    <w:p w14:paraId="3EBE4D78" w14:textId="25AED986" w:rsidR="00A05965" w:rsidRDefault="00A05965" w:rsidP="00A05965">
      <w:pPr>
        <w:spacing w:after="120" w:line="240" w:lineRule="auto"/>
        <w:rPr>
          <w:color w:val="4A4A4A"/>
          <w:sz w:val="22"/>
        </w:rPr>
      </w:pPr>
      <w:r w:rsidRPr="00A05965">
        <w:rPr>
          <w:color w:val="4A4A4A"/>
          <w:sz w:val="22"/>
        </w:rPr>
        <w:t>Specializes in social and economic development.</w:t>
      </w:r>
    </w:p>
    <w:p w14:paraId="7B7602ED" w14:textId="795B43EB" w:rsidR="00A05965" w:rsidRDefault="00A05965" w:rsidP="00A05965">
      <w:pPr>
        <w:spacing w:after="120" w:line="240" w:lineRule="auto"/>
        <w:rPr>
          <w:color w:val="4A4A4A"/>
          <w:sz w:val="22"/>
        </w:rPr>
      </w:pPr>
      <w:r w:rsidRPr="00A05965">
        <w:rPr>
          <w:color w:val="4A4A4A"/>
          <w:sz w:val="22"/>
        </w:rPr>
        <w:t>Offers a range of services including consulting and implementation.</w:t>
      </w:r>
    </w:p>
    <w:p w14:paraId="78014987" w14:textId="646EC736" w:rsidR="00A05965" w:rsidRDefault="00A05965" w:rsidP="00A05965">
      <w:pPr>
        <w:spacing w:after="120" w:line="240" w:lineRule="auto"/>
        <w:rPr>
          <w:color w:val="4A4A4A"/>
          <w:sz w:val="22"/>
        </w:rPr>
      </w:pPr>
      <w:r w:rsidRPr="00A05965">
        <w:rPr>
          <w:color w:val="4A4A4A"/>
          <w:sz w:val="22"/>
        </w:rPr>
        <w:t>Track record of over 120 projects with a value exceeding 40 million SAR.</w:t>
      </w:r>
    </w:p>
    <w:p w14:paraId="25E6D873" w14:textId="240A81A1" w:rsidR="00A05965" w:rsidRDefault="00A05965" w:rsidP="00A05965">
      <w:pPr>
        <w:spacing w:after="120" w:line="240" w:lineRule="auto"/>
        <w:rPr>
          <w:color w:val="4A4A4A"/>
          <w:sz w:val="22"/>
        </w:rPr>
      </w:pPr>
      <w:r w:rsidRPr="00A05965">
        <w:rPr>
          <w:color w:val="4A4A4A"/>
          <w:sz w:val="22"/>
        </w:rPr>
        <w:t>Team of local and international experts.</w:t>
      </w:r>
    </w:p>
    <w:p w14:paraId="7A25E3A6" w14:textId="1A9B4740" w:rsidR="00A05965" w:rsidRDefault="00A05965" w:rsidP="00A05965">
      <w:pPr>
        <w:spacing w:after="120" w:line="240" w:lineRule="auto"/>
        <w:rPr>
          <w:rFonts w:asciiTheme="majorHAnsi" w:eastAsiaTheme="majorEastAsia" w:hAnsiTheme="majorHAnsi" w:cstheme="majorBidi"/>
          <w:b/>
          <w:color w:val="2D2D2D"/>
          <w:sz w:val="28"/>
          <w:szCs w:val="40"/>
        </w:rPr>
      </w:pPr>
      <w:r w:rsidRPr="00A05965">
        <w:rPr>
          <w:rFonts w:asciiTheme="majorHAnsi" w:eastAsiaTheme="majorEastAsia" w:hAnsiTheme="majorHAnsi" w:cstheme="majorBidi"/>
          <w:b/>
          <w:color w:val="2D2D2D"/>
          <w:sz w:val="28"/>
          <w:szCs w:val="40"/>
        </w:rPr>
        <w:t>Understanding of the RFP and Objectives</w:t>
      </w:r>
    </w:p>
    <w:p w14:paraId="22DE1F2B" w14:textId="6348A12D" w:rsidR="00A05965" w:rsidRDefault="00A05965" w:rsidP="00A05965">
      <w:pPr>
        <w:spacing w:after="120" w:line="240" w:lineRule="auto"/>
        <w:rPr>
          <w:color w:val="4A4A4A"/>
          <w:sz w:val="22"/>
        </w:rPr>
      </w:pPr>
      <w:r w:rsidRPr="00A05965">
        <w:rPr>
          <w:color w:val="4A4A4A"/>
          <w:sz w:val="22"/>
        </w:rPr>
        <w:t>We have thoroughly reviewed the RFP and understand that the primary objective is to develop comprehensive job standards and qualifications for service providers in the Hajj and Umrah sectors. This initiative is crucial for enhancing the quality of service delivery, ensuring that all providers meet established benchmarks and adhere to best practices. Our understanding encompasses the need for an inclusive approach that engages various stakeholders, including government bodies, service providers, and the communities they serve.</w:t>
      </w:r>
    </w:p>
    <w:p w14:paraId="4AF5F580" w14:textId="1FB5D508" w:rsidR="00A05965" w:rsidRDefault="00A05965" w:rsidP="00A05965">
      <w:pPr>
        <w:spacing w:after="120" w:line="240" w:lineRule="auto"/>
        <w:rPr>
          <w:color w:val="4A4A4A"/>
          <w:sz w:val="22"/>
        </w:rPr>
      </w:pPr>
      <w:r w:rsidRPr="00A05965">
        <w:rPr>
          <w:color w:val="4A4A4A"/>
          <w:sz w:val="22"/>
        </w:rPr>
        <w:t>The project aims to create a sustainable framework that not only meets regulatory requirements but also fosters innovation and adaptability within the sector. We recognize the importance of aligning our efforts with national development priorities and the Vision 2030 agenda, which emphasizes the enhancement of the Hajj and Umrah experience for pilgrims. Our approach will focus on identifying key competencies, developing training programs, and establishing performance metrics that reflect the unique challenges and opportunities within the sector.</w:t>
      </w:r>
    </w:p>
    <w:p w14:paraId="571677D0" w14:textId="44396B5D" w:rsidR="00A05965" w:rsidRDefault="00A05965" w:rsidP="00A05965">
      <w:pPr>
        <w:spacing w:after="120" w:line="240" w:lineRule="auto"/>
        <w:rPr>
          <w:color w:val="4A4A4A"/>
          <w:sz w:val="22"/>
        </w:rPr>
      </w:pPr>
      <w:r w:rsidRPr="00A05965">
        <w:rPr>
          <w:color w:val="4A4A4A"/>
          <w:sz w:val="22"/>
        </w:rPr>
        <w:t>Furthermore, we aim to leverage our expertise in stakeholder engagement to ensure that the developed standards are practical, actionable, and widely accepted by all parties involved. This will involve conducting workshops, interviews, and surveys to gather insights and feedback, which will inform the development process and ensure that the final standards are relevant and effective.</w:t>
      </w:r>
    </w:p>
    <w:p w14:paraId="441420A4" w14:textId="53351C41" w:rsidR="00A05965" w:rsidRDefault="00A05965" w:rsidP="00A05965">
      <w:pPr>
        <w:spacing w:after="120" w:line="240" w:lineRule="auto"/>
        <w:rPr>
          <w:color w:val="4A4A4A"/>
          <w:sz w:val="22"/>
        </w:rPr>
      </w:pPr>
      <w:r w:rsidRPr="00A05965">
        <w:rPr>
          <w:color w:val="4A4A4A"/>
          <w:sz w:val="22"/>
        </w:rPr>
        <w:t>Primary objective is to develop job standards for service providers.</w:t>
      </w:r>
    </w:p>
    <w:p w14:paraId="7250E31D" w14:textId="2425B48A" w:rsidR="00A05965" w:rsidRDefault="00A05965" w:rsidP="00A05965">
      <w:pPr>
        <w:spacing w:after="120" w:line="240" w:lineRule="auto"/>
        <w:rPr>
          <w:color w:val="4A4A4A"/>
          <w:sz w:val="22"/>
        </w:rPr>
      </w:pPr>
      <w:r w:rsidRPr="00A05965">
        <w:rPr>
          <w:color w:val="4A4A4A"/>
          <w:sz w:val="22"/>
        </w:rPr>
        <w:t>Focus on enhancing quality of service delivery.</w:t>
      </w:r>
    </w:p>
    <w:p w14:paraId="01D69022" w14:textId="1F6413E3" w:rsidR="00A05965" w:rsidRDefault="00A05965" w:rsidP="00A05965">
      <w:pPr>
        <w:spacing w:after="120" w:line="240" w:lineRule="auto"/>
        <w:rPr>
          <w:color w:val="4A4A4A"/>
          <w:sz w:val="22"/>
        </w:rPr>
      </w:pPr>
      <w:r w:rsidRPr="00A05965">
        <w:rPr>
          <w:color w:val="4A4A4A"/>
          <w:sz w:val="22"/>
        </w:rPr>
        <w:t>Engagement with various stakeholders is crucial.</w:t>
      </w:r>
    </w:p>
    <w:p w14:paraId="4C992218" w14:textId="29BDE270" w:rsidR="00A05965" w:rsidRDefault="00A05965" w:rsidP="00A05965">
      <w:pPr>
        <w:spacing w:after="120" w:line="240" w:lineRule="auto"/>
        <w:rPr>
          <w:color w:val="4A4A4A"/>
          <w:sz w:val="22"/>
        </w:rPr>
      </w:pPr>
      <w:r w:rsidRPr="00A05965">
        <w:rPr>
          <w:color w:val="4A4A4A"/>
          <w:sz w:val="22"/>
        </w:rPr>
        <w:t>Alignment with national development priorities and Vision 2030.</w:t>
      </w:r>
    </w:p>
    <w:p w14:paraId="626E6022" w14:textId="3F6AF3E9" w:rsidR="00A05965" w:rsidRDefault="00A05965" w:rsidP="00A05965">
      <w:pPr>
        <w:spacing w:after="120" w:line="240" w:lineRule="auto"/>
        <w:rPr>
          <w:color w:val="4A4A4A"/>
          <w:sz w:val="22"/>
        </w:rPr>
      </w:pPr>
      <w:r w:rsidRPr="00A05965">
        <w:rPr>
          <w:color w:val="4A4A4A"/>
          <w:sz w:val="22"/>
        </w:rPr>
        <w:t>Leveraging expertise in stakeholder engagement for practical standards.</w:t>
      </w:r>
    </w:p>
    <w:p w14:paraId="7E7633BF" w14:textId="17AC2445" w:rsidR="00A05965" w:rsidRDefault="00A05965" w:rsidP="00A05965">
      <w:pPr>
        <w:spacing w:after="120" w:line="240" w:lineRule="auto"/>
        <w:rPr>
          <w:rFonts w:asciiTheme="majorHAnsi" w:eastAsiaTheme="majorEastAsia" w:hAnsiTheme="majorHAnsi" w:cstheme="majorBidi"/>
          <w:b/>
          <w:color w:val="2D2D2D"/>
          <w:sz w:val="28"/>
          <w:szCs w:val="40"/>
        </w:rPr>
      </w:pPr>
      <w:r w:rsidRPr="00A05965">
        <w:rPr>
          <w:rFonts w:asciiTheme="majorHAnsi" w:eastAsiaTheme="majorEastAsia" w:hAnsiTheme="majorHAnsi" w:cstheme="majorBidi"/>
          <w:b/>
          <w:color w:val="2D2D2D"/>
          <w:sz w:val="28"/>
          <w:szCs w:val="40"/>
        </w:rPr>
        <w:t>Technical Approach and Methodology</w:t>
      </w:r>
    </w:p>
    <w:p w14:paraId="304C7C8A" w14:textId="53ED3834" w:rsidR="00A05965" w:rsidRDefault="00A05965" w:rsidP="00A05965">
      <w:pPr>
        <w:spacing w:after="120" w:line="240" w:lineRule="auto"/>
        <w:rPr>
          <w:color w:val="4A4A4A"/>
          <w:sz w:val="22"/>
        </w:rPr>
      </w:pPr>
      <w:r w:rsidRPr="00A05965">
        <w:rPr>
          <w:color w:val="4A4A4A"/>
          <w:sz w:val="22"/>
        </w:rPr>
        <w:t>Our technical approach to developing job standards and qualifications for Hajj and Umrah service providers is structured around a comprehensive framework that integrates analysis, design, and implementation. This approach is designed to ensure that the standards developed are not only effective but also sustainable in the long term.</w:t>
      </w:r>
    </w:p>
    <w:p w14:paraId="7E65F5D9" w14:textId="2895825D" w:rsidR="00A05965" w:rsidRDefault="00A05965" w:rsidP="00A05965">
      <w:pPr>
        <w:spacing w:after="120" w:line="240" w:lineRule="auto"/>
        <w:rPr>
          <w:color w:val="4A4A4A"/>
          <w:sz w:val="22"/>
        </w:rPr>
      </w:pPr>
      <w:r w:rsidRPr="00A05965">
        <w:rPr>
          <w:color w:val="4A4A4A"/>
          <w:sz w:val="22"/>
        </w:rPr>
        <w:t>*Framework Overview*</w:t>
      </w:r>
    </w:p>
    <w:p w14:paraId="4AC3C25F" w14:textId="6FD52D5E" w:rsidR="00A05965" w:rsidRDefault="00A05965" w:rsidP="00A05965">
      <w:pPr>
        <w:spacing w:after="120" w:line="240" w:lineRule="auto"/>
        <w:rPr>
          <w:color w:val="4A4A4A"/>
          <w:sz w:val="22"/>
        </w:rPr>
      </w:pPr>
      <w:r w:rsidRPr="00A05965">
        <w:rPr>
          <w:color w:val="4A4A4A"/>
          <w:sz w:val="22"/>
        </w:rPr>
        <w:t>The framework consists of three main components: analysis, design, and implementation. Each component is interlinked, ensuring that insights gained during the analysis phase inform the design of the standards, which are then implemented through targeted training and support programs.</w:t>
      </w:r>
    </w:p>
    <w:p w14:paraId="29B3C912" w14:textId="71357F51" w:rsidR="00A05965" w:rsidRDefault="00A05965" w:rsidP="00A05965">
      <w:pPr>
        <w:spacing w:after="120" w:line="240" w:lineRule="auto"/>
        <w:rPr>
          <w:color w:val="4A4A4A"/>
          <w:sz w:val="22"/>
        </w:rPr>
      </w:pPr>
      <w:r w:rsidRPr="00A05965">
        <w:rPr>
          <w:color w:val="4A4A4A"/>
          <w:sz w:val="22"/>
        </w:rPr>
        <w:t>*Phased Methodology*</w:t>
      </w:r>
    </w:p>
    <w:p w14:paraId="4009AFDA" w14:textId="4EAC1B8E" w:rsidR="00A05965" w:rsidRDefault="00A05965" w:rsidP="00A05965">
      <w:pPr>
        <w:spacing w:after="120" w:line="240" w:lineRule="auto"/>
        <w:rPr>
          <w:color w:val="4A4A4A"/>
          <w:sz w:val="22"/>
        </w:rPr>
      </w:pPr>
      <w:r w:rsidRPr="00A05965">
        <w:rPr>
          <w:color w:val="4A4A4A"/>
          <w:sz w:val="22"/>
        </w:rPr>
        <w:t>The project will be executed in three distinct phases:</w:t>
      </w:r>
    </w:p>
    <w:p w14:paraId="2DA71764" w14:textId="7E3919F0" w:rsidR="00A05965" w:rsidRDefault="00A05965" w:rsidP="00A05965">
      <w:pPr>
        <w:spacing w:after="120" w:line="240" w:lineRule="auto"/>
        <w:rPr>
          <w:color w:val="4A4A4A"/>
          <w:sz w:val="22"/>
        </w:rPr>
      </w:pPr>
      <w:r w:rsidRPr="00A05965">
        <w:rPr>
          <w:color w:val="4A4A4A"/>
          <w:sz w:val="22"/>
        </w:rPr>
        <w:t>1. **Analysis Phase:** Conduct a thorough assessment of current practices, stakeholder needs, and existing frameworks. This phase will involve data collection through surveys, interviews, and focus groups with service providers and pilgrims.</w:t>
      </w:r>
    </w:p>
    <w:p w14:paraId="6BEBD348" w14:textId="511572B5" w:rsidR="00A05965" w:rsidRDefault="00A05965" w:rsidP="00A05965">
      <w:pPr>
        <w:spacing w:after="120" w:line="240" w:lineRule="auto"/>
        <w:rPr>
          <w:color w:val="4A4A4A"/>
          <w:sz w:val="22"/>
        </w:rPr>
      </w:pPr>
      <w:r w:rsidRPr="00A05965">
        <w:rPr>
          <w:color w:val="4A4A4A"/>
          <w:sz w:val="22"/>
        </w:rPr>
        <w:t>2. **Design Phase:** Develop a set of job standards and qualifications based on the insights gathered during the analysis phase. This will include defining key competencies, training requirements, and performance metrics.</w:t>
      </w:r>
    </w:p>
    <w:p w14:paraId="678D53BA" w14:textId="33D1E2BC" w:rsidR="00A05965" w:rsidRDefault="00A05965" w:rsidP="00A05965">
      <w:pPr>
        <w:spacing w:after="120" w:line="240" w:lineRule="auto"/>
        <w:rPr>
          <w:color w:val="4A4A4A"/>
          <w:sz w:val="22"/>
        </w:rPr>
      </w:pPr>
      <w:r w:rsidRPr="00A05965">
        <w:rPr>
          <w:color w:val="4A4A4A"/>
          <w:sz w:val="22"/>
        </w:rPr>
        <w:t>3. **Implementation Phase:** Roll out the developed standards through training programs and workshops, ensuring that all stakeholders are equipped to adhere to the new standards.</w:t>
      </w:r>
    </w:p>
    <w:p w14:paraId="4710D7DC" w14:textId="6C35EC4F" w:rsidR="00A05965" w:rsidRDefault="00A05965" w:rsidP="00A05965">
      <w:pPr>
        <w:spacing w:after="120" w:line="240" w:lineRule="auto"/>
        <w:rPr>
          <w:color w:val="4A4A4A"/>
          <w:sz w:val="22"/>
        </w:rPr>
      </w:pPr>
      <w:r w:rsidRPr="00A05965">
        <w:rPr>
          <w:color w:val="4A4A4A"/>
          <w:sz w:val="22"/>
        </w:rPr>
        <w:t>*Methodological Pillars*</w:t>
      </w:r>
    </w:p>
    <w:p w14:paraId="44BAE2A1" w14:textId="509511DB" w:rsidR="00A05965" w:rsidRDefault="00A05965" w:rsidP="00A05965">
      <w:pPr>
        <w:spacing w:after="120" w:line="240" w:lineRule="auto"/>
        <w:rPr>
          <w:color w:val="4A4A4A"/>
          <w:sz w:val="22"/>
        </w:rPr>
      </w:pPr>
      <w:r w:rsidRPr="00A05965">
        <w:rPr>
          <w:color w:val="4A4A4A"/>
          <w:sz w:val="22"/>
        </w:rPr>
        <w:t>The methodology will be built on the following pillars:</w:t>
      </w:r>
    </w:p>
    <w:p w14:paraId="1EFC071B" w14:textId="45A94F28" w:rsidR="00A05965" w:rsidRDefault="00A05965" w:rsidP="00A05965">
      <w:pPr>
        <w:spacing w:after="120" w:line="240" w:lineRule="auto"/>
        <w:rPr>
          <w:color w:val="4A4A4A"/>
          <w:sz w:val="22"/>
        </w:rPr>
      </w:pPr>
      <w:r w:rsidRPr="00A05965">
        <w:rPr>
          <w:color w:val="4A4A4A"/>
          <w:sz w:val="22"/>
        </w:rPr>
        <w:t>- **Stakeholder Engagement:** Involving all relevant parties in the development process to ensure buy-in and practical applicability.</w:t>
      </w:r>
    </w:p>
    <w:p w14:paraId="10E40249" w14:textId="16385382" w:rsidR="00A05965" w:rsidRDefault="00A05965" w:rsidP="00A05965">
      <w:pPr>
        <w:spacing w:after="120" w:line="240" w:lineRule="auto"/>
        <w:rPr>
          <w:color w:val="4A4A4A"/>
          <w:sz w:val="22"/>
        </w:rPr>
      </w:pPr>
      <w:r w:rsidRPr="00A05965">
        <w:rPr>
          <w:color w:val="4A4A4A"/>
          <w:sz w:val="22"/>
        </w:rPr>
        <w:t>- **Data-Driven Insights:** Utilizing quantitative and qualitative data to inform decision-making and standard development.</w:t>
      </w:r>
    </w:p>
    <w:p w14:paraId="7994DD38" w14:textId="5EF7A740" w:rsidR="00A05965" w:rsidRDefault="00A05965" w:rsidP="00A05965">
      <w:pPr>
        <w:spacing w:after="120" w:line="240" w:lineRule="auto"/>
        <w:rPr>
          <w:color w:val="4A4A4A"/>
          <w:sz w:val="22"/>
        </w:rPr>
      </w:pPr>
      <w:r w:rsidRPr="00A05965">
        <w:rPr>
          <w:color w:val="4A4A4A"/>
          <w:sz w:val="22"/>
        </w:rPr>
        <w:t>- **Iterative Feedback Loops:** Implementing mechanisms for ongoing feedback and refinement of standards post-implementation.</w:t>
      </w:r>
    </w:p>
    <w:p w14:paraId="3D61F734" w14:textId="725552D7" w:rsidR="00A05965" w:rsidRDefault="00A05965" w:rsidP="00A05965">
      <w:pPr>
        <w:spacing w:after="120" w:line="240" w:lineRule="auto"/>
        <w:rPr>
          <w:color w:val="4A4A4A"/>
          <w:sz w:val="22"/>
        </w:rPr>
      </w:pPr>
      <w:r w:rsidRPr="00A05965">
        <w:rPr>
          <w:color w:val="4A4A4A"/>
          <w:sz w:val="22"/>
        </w:rPr>
        <w:t>By adhering to this structured approach, we aim to develop job standards that are not only compliant with regulatory requirements but also enhance the overall quality of service in the Hajj and Umrah sectors.</w:t>
      </w:r>
    </w:p>
    <w:p w14:paraId="16E7D3AF" w14:textId="56B0959F" w:rsidR="00A05965" w:rsidRDefault="00A05965" w:rsidP="00A05965">
      <w:pPr>
        <w:spacing w:after="120" w:line="240" w:lineRule="auto"/>
        <w:rPr>
          <w:color w:val="4A4A4A"/>
          <w:sz w:val="22"/>
        </w:rPr>
      </w:pPr>
      <w:r w:rsidRPr="00A05965">
        <w:rPr>
          <w:color w:val="4A4A4A"/>
          <w:sz w:val="22"/>
        </w:rPr>
        <w:t>Structured framework integrating analysis, design, and implementation.</w:t>
      </w:r>
    </w:p>
    <w:p w14:paraId="3D60130F" w14:textId="29C80E14" w:rsidR="00A05965" w:rsidRDefault="00A05965" w:rsidP="00A05965">
      <w:pPr>
        <w:spacing w:after="120" w:line="240" w:lineRule="auto"/>
        <w:rPr>
          <w:color w:val="4A4A4A"/>
          <w:sz w:val="22"/>
        </w:rPr>
      </w:pPr>
      <w:r w:rsidRPr="00A05965">
        <w:rPr>
          <w:color w:val="4A4A4A"/>
          <w:sz w:val="22"/>
        </w:rPr>
        <w:t>Phased methodology with distinct analysis, design, and implementation phases.</w:t>
      </w:r>
    </w:p>
    <w:p w14:paraId="1697FCE1" w14:textId="5FCD1230" w:rsidR="00A05965" w:rsidRDefault="00A05965" w:rsidP="00A05965">
      <w:pPr>
        <w:spacing w:after="120" w:line="240" w:lineRule="auto"/>
        <w:rPr>
          <w:color w:val="4A4A4A"/>
          <w:sz w:val="22"/>
        </w:rPr>
      </w:pPr>
      <w:r w:rsidRPr="00A05965">
        <w:rPr>
          <w:color w:val="4A4A4A"/>
          <w:sz w:val="22"/>
        </w:rPr>
        <w:t>Focus on stakeholder engagement for practical applicability.</w:t>
      </w:r>
    </w:p>
    <w:p w14:paraId="4AB02070" w14:textId="61D94D3D" w:rsidR="00A05965" w:rsidRDefault="00A05965" w:rsidP="00A05965">
      <w:pPr>
        <w:spacing w:after="120" w:line="240" w:lineRule="auto"/>
        <w:rPr>
          <w:color w:val="4A4A4A"/>
          <w:sz w:val="22"/>
        </w:rPr>
      </w:pPr>
      <w:r w:rsidRPr="00A05965">
        <w:rPr>
          <w:color w:val="4A4A4A"/>
          <w:sz w:val="22"/>
        </w:rPr>
        <w:t>Utilization of data-driven insights for informed decision-making.</w:t>
      </w:r>
    </w:p>
    <w:p w14:paraId="5CB03DC1" w14:textId="703DEF8D" w:rsidR="00A05965" w:rsidRDefault="00A05965" w:rsidP="00A05965">
      <w:pPr>
        <w:spacing w:after="120" w:line="240" w:lineRule="auto"/>
        <w:rPr>
          <w:color w:val="4A4A4A"/>
          <w:sz w:val="22"/>
        </w:rPr>
      </w:pPr>
      <w:r w:rsidRPr="00A05965">
        <w:rPr>
          <w:color w:val="4A4A4A"/>
          <w:sz w:val="22"/>
        </w:rPr>
        <w:t>Iterative feedback loops for ongoing refinement of standards.</w:t>
      </w:r>
    </w:p>
    <w:p w14:paraId="781C1EA2" w14:textId="69D0148D" w:rsidR="00A05965" w:rsidRDefault="00A05965" w:rsidP="00A05965">
      <w:pPr>
        <w:spacing w:after="120" w:line="240" w:lineRule="auto"/>
        <w:rPr>
          <w:rFonts w:asciiTheme="majorHAnsi" w:eastAsiaTheme="majorEastAsia" w:hAnsiTheme="majorHAnsi" w:cstheme="majorBidi"/>
          <w:b/>
          <w:color w:val="2D2D2D"/>
          <w:sz w:val="28"/>
          <w:szCs w:val="40"/>
        </w:rPr>
      </w:pPr>
      <w:r w:rsidRPr="00A05965">
        <w:rPr>
          <w:rFonts w:asciiTheme="majorHAnsi" w:eastAsiaTheme="majorEastAsia" w:hAnsiTheme="majorHAnsi" w:cstheme="majorBidi"/>
          <w:b/>
          <w:color w:val="2D2D2D"/>
          <w:sz w:val="28"/>
          <w:szCs w:val="40"/>
        </w:rPr>
        <w:t>Project Architecture</w:t>
      </w:r>
    </w:p>
    <w:p w14:paraId="46BC5F35" w14:textId="051FFC84" w:rsidR="00A05965" w:rsidRDefault="00A05965" w:rsidP="00A05965">
      <w:pPr>
        <w:spacing w:after="120" w:line="240" w:lineRule="auto"/>
        <w:rPr>
          <w:color w:val="4A4A4A"/>
          <w:sz w:val="22"/>
        </w:rPr>
      </w:pPr>
      <w:r w:rsidRPr="00A05965">
        <w:rPr>
          <w:color w:val="4A4A4A"/>
          <w:sz w:val="22"/>
        </w:rPr>
        <w:t>The project architecture is designed to ensure seamless integration of all system components, facilitating efficient data flow and communication among stakeholders. This architecture will support the development and implementation of job standards and qualifications for Hajj and Umrah service providers.</w:t>
      </w:r>
    </w:p>
    <w:p w14:paraId="23A2B87E" w14:textId="348C8D2B" w:rsidR="00A05965" w:rsidRDefault="00A05965" w:rsidP="00A05965">
      <w:pPr>
        <w:spacing w:after="120" w:line="240" w:lineRule="auto"/>
        <w:rPr>
          <w:color w:val="4A4A4A"/>
          <w:sz w:val="22"/>
        </w:rPr>
      </w:pPr>
      <w:r w:rsidRPr="00A05965">
        <w:rPr>
          <w:color w:val="4A4A4A"/>
          <w:sz w:val="22"/>
        </w:rPr>
        <w:t>*System Components*</w:t>
      </w:r>
    </w:p>
    <w:p w14:paraId="5694A324" w14:textId="1F436F67" w:rsidR="00A05965" w:rsidRDefault="00A05965" w:rsidP="00A05965">
      <w:pPr>
        <w:spacing w:after="120" w:line="240" w:lineRule="auto"/>
        <w:rPr>
          <w:color w:val="4A4A4A"/>
          <w:sz w:val="22"/>
        </w:rPr>
      </w:pPr>
      <w:r w:rsidRPr="00A05965">
        <w:rPr>
          <w:color w:val="4A4A4A"/>
          <w:sz w:val="22"/>
        </w:rPr>
        <w:t>The architecture includes the following key components:</w:t>
      </w:r>
    </w:p>
    <w:p w14:paraId="4515AF31" w14:textId="6BEECA7B" w:rsidR="00A05965" w:rsidRDefault="00A05965" w:rsidP="00A05965">
      <w:pPr>
        <w:spacing w:after="120" w:line="240" w:lineRule="auto"/>
        <w:rPr>
          <w:color w:val="4A4A4A"/>
          <w:sz w:val="22"/>
        </w:rPr>
      </w:pPr>
      <w:r w:rsidRPr="00A05965">
        <w:rPr>
          <w:color w:val="4A4A4A"/>
          <w:sz w:val="22"/>
        </w:rPr>
        <w:t>1. **Data Collection Module:** A platform for gathering data from service providers, pilgrims, and other stakeholders through surveys and interviews.</w:t>
      </w:r>
    </w:p>
    <w:p w14:paraId="1AE2735F" w14:textId="7C70D388" w:rsidR="00A05965" w:rsidRDefault="00A05965" w:rsidP="00A05965">
      <w:pPr>
        <w:spacing w:after="120" w:line="240" w:lineRule="auto"/>
        <w:rPr>
          <w:color w:val="4A4A4A"/>
          <w:sz w:val="22"/>
        </w:rPr>
      </w:pPr>
      <w:r w:rsidRPr="00A05965">
        <w:rPr>
          <w:color w:val="4A4A4A"/>
          <w:sz w:val="22"/>
        </w:rPr>
        <w:t>2. **Analysis Engine:** A robust engine that processes the collected data, generating insights that inform the development of job standards.</w:t>
      </w:r>
    </w:p>
    <w:p w14:paraId="73C06FB9" w14:textId="388B0CC9" w:rsidR="00A05965" w:rsidRDefault="00A05965" w:rsidP="00A05965">
      <w:pPr>
        <w:spacing w:after="120" w:line="240" w:lineRule="auto"/>
        <w:rPr>
          <w:color w:val="4A4A4A"/>
          <w:sz w:val="22"/>
        </w:rPr>
      </w:pPr>
      <w:r w:rsidRPr="00A05965">
        <w:rPr>
          <w:color w:val="4A4A4A"/>
          <w:sz w:val="22"/>
        </w:rPr>
        <w:t>3. **Standards Repository:** A centralized database where the developed job standards and qualifications are stored, accessible to all stakeholders for reference and training purposes.</w:t>
      </w:r>
    </w:p>
    <w:p w14:paraId="769BE443" w14:textId="5590DCBE" w:rsidR="00A05965" w:rsidRDefault="00A05965" w:rsidP="00A05965">
      <w:pPr>
        <w:spacing w:after="120" w:line="240" w:lineRule="auto"/>
        <w:rPr>
          <w:color w:val="4A4A4A"/>
          <w:sz w:val="22"/>
        </w:rPr>
      </w:pPr>
      <w:r w:rsidRPr="00A05965">
        <w:rPr>
          <w:color w:val="4A4A4A"/>
          <w:sz w:val="22"/>
        </w:rPr>
        <w:t>4. **Training and Support Portal:** An online platform that offers training materials, resources, and support for service providers to help them comply with the new standards.</w:t>
      </w:r>
    </w:p>
    <w:p w14:paraId="483C0A86" w14:textId="426CA14E" w:rsidR="00A05965" w:rsidRDefault="00A05965" w:rsidP="00A05965">
      <w:pPr>
        <w:spacing w:after="120" w:line="240" w:lineRule="auto"/>
        <w:rPr>
          <w:color w:val="4A4A4A"/>
          <w:sz w:val="22"/>
        </w:rPr>
      </w:pPr>
      <w:r w:rsidRPr="00A05965">
        <w:rPr>
          <w:color w:val="4A4A4A"/>
          <w:sz w:val="22"/>
        </w:rPr>
        <w:t>*Data Flow &amp; Integration*</w:t>
      </w:r>
    </w:p>
    <w:p w14:paraId="20F840F0" w14:textId="211A57D6" w:rsidR="00A05965" w:rsidRDefault="00A05965" w:rsidP="00A05965">
      <w:pPr>
        <w:spacing w:after="120" w:line="240" w:lineRule="auto"/>
        <w:rPr>
          <w:color w:val="4A4A4A"/>
          <w:sz w:val="22"/>
        </w:rPr>
      </w:pPr>
      <w:r w:rsidRPr="00A05965">
        <w:rPr>
          <w:color w:val="4A4A4A"/>
          <w:sz w:val="22"/>
        </w:rPr>
        <w:t>The data flow will be structured to ensure that information is collected, processed, and disseminated efficiently. Data will be collected through various channels, including online surveys, interviews, and focus groups. Once collected, the data will be processed by the analysis engine, which will generate reports and insights that will be stored in the standards repository. Stakeholders will have access to this repository to familiarize themselves with the new standards and qualifications.</w:t>
      </w:r>
    </w:p>
    <w:p w14:paraId="5A8B020A" w14:textId="21DA23E2" w:rsidR="00A05965" w:rsidRDefault="00A05965" w:rsidP="00A05965">
      <w:pPr>
        <w:spacing w:after="120" w:line="240" w:lineRule="auto"/>
        <w:rPr>
          <w:color w:val="4A4A4A"/>
          <w:sz w:val="22"/>
        </w:rPr>
      </w:pPr>
      <w:r w:rsidRPr="00A05965">
        <w:rPr>
          <w:color w:val="4A4A4A"/>
          <w:sz w:val="22"/>
        </w:rPr>
        <w:t>*Technology Stack*</w:t>
      </w:r>
    </w:p>
    <w:p w14:paraId="306C214B" w14:textId="3F461489" w:rsidR="00A05965" w:rsidRDefault="00A05965" w:rsidP="00A05965">
      <w:pPr>
        <w:spacing w:after="120" w:line="240" w:lineRule="auto"/>
        <w:rPr>
          <w:color w:val="4A4A4A"/>
          <w:sz w:val="22"/>
        </w:rPr>
      </w:pPr>
      <w:r w:rsidRPr="00A05965">
        <w:rPr>
          <w:color w:val="4A4A4A"/>
          <w:sz w:val="22"/>
        </w:rPr>
        <w:t>The technology stack will include:</w:t>
      </w:r>
    </w:p>
    <w:p w14:paraId="40277ABE" w14:textId="459CB0DA" w:rsidR="00A05965" w:rsidRDefault="00A05965" w:rsidP="00A05965">
      <w:pPr>
        <w:spacing w:after="120" w:line="240" w:lineRule="auto"/>
        <w:rPr>
          <w:color w:val="4A4A4A"/>
          <w:sz w:val="22"/>
        </w:rPr>
      </w:pPr>
      <w:r w:rsidRPr="00A05965">
        <w:rPr>
          <w:color w:val="4A4A4A"/>
          <w:sz w:val="22"/>
        </w:rPr>
        <w:t>- **Frontend:** Next.js for building user-friendly interfaces for the training and support portal.</w:t>
      </w:r>
    </w:p>
    <w:p w14:paraId="62326D29" w14:textId="4392B2A2" w:rsidR="00A05965" w:rsidRDefault="00A05965" w:rsidP="00A05965">
      <w:pPr>
        <w:spacing w:after="120" w:line="240" w:lineRule="auto"/>
        <w:rPr>
          <w:color w:val="4A4A4A"/>
          <w:sz w:val="22"/>
        </w:rPr>
      </w:pPr>
      <w:r w:rsidRPr="00A05965">
        <w:rPr>
          <w:color w:val="4A4A4A"/>
          <w:sz w:val="22"/>
        </w:rPr>
        <w:t>- **Backend:** Python for data processing and analysis, ensuring robust performance and scalability.</w:t>
      </w:r>
    </w:p>
    <w:p w14:paraId="071CD8A8" w14:textId="78B05176" w:rsidR="00A05965" w:rsidRDefault="00A05965" w:rsidP="00A05965">
      <w:pPr>
        <w:spacing w:after="120" w:line="240" w:lineRule="auto"/>
        <w:rPr>
          <w:color w:val="4A4A4A"/>
          <w:sz w:val="22"/>
        </w:rPr>
      </w:pPr>
      <w:r w:rsidRPr="00A05965">
        <w:rPr>
          <w:color w:val="4A4A4A"/>
          <w:sz w:val="22"/>
        </w:rPr>
        <w:t>- **Database:** A relational database management system (RDBMS) to store collected data and developed standards securely.</w:t>
      </w:r>
    </w:p>
    <w:p w14:paraId="2E19CA25" w14:textId="2E6CCC27" w:rsidR="00A05965" w:rsidRDefault="00A05965" w:rsidP="00A05965">
      <w:pPr>
        <w:spacing w:after="120" w:line="240" w:lineRule="auto"/>
        <w:rPr>
          <w:color w:val="4A4A4A"/>
          <w:sz w:val="22"/>
        </w:rPr>
      </w:pPr>
      <w:r w:rsidRPr="00A05965">
        <w:rPr>
          <w:color w:val="4A4A4A"/>
          <w:sz w:val="22"/>
        </w:rPr>
        <w:t>- **Cloud Infrastructure:** A cloud-based solution for hosting the application, ensuring accessibility and reliability for all users.</w:t>
      </w:r>
    </w:p>
    <w:p w14:paraId="4727A777" w14:textId="57504F94" w:rsidR="00A05965" w:rsidRDefault="00A05965" w:rsidP="00A05965">
      <w:pPr>
        <w:spacing w:after="120" w:line="240" w:lineRule="auto"/>
        <w:rPr>
          <w:color w:val="4A4A4A"/>
          <w:sz w:val="22"/>
        </w:rPr>
      </w:pPr>
      <w:r w:rsidRPr="00A05965">
        <w:rPr>
          <w:color w:val="4A4A4A"/>
          <w:sz w:val="22"/>
        </w:rPr>
        <w:t>This architecture is designed to be scalable and adaptable, allowing for future enhancements and updates as needed.</w:t>
      </w:r>
    </w:p>
    <w:p w14:paraId="18754DBD" w14:textId="6733F8C4" w:rsidR="00A05965" w:rsidRDefault="00A05965" w:rsidP="00A05965">
      <w:pPr>
        <w:spacing w:after="120" w:line="240" w:lineRule="auto"/>
        <w:rPr>
          <w:color w:val="4A4A4A"/>
          <w:sz w:val="22"/>
        </w:rPr>
      </w:pPr>
      <w:r w:rsidRPr="00A05965">
        <w:rPr>
          <w:color w:val="4A4A4A"/>
          <w:sz w:val="22"/>
        </w:rPr>
        <w:t>Seamless integration of system components for efficient data flow.</w:t>
      </w:r>
    </w:p>
    <w:p w14:paraId="57E72CE8" w14:textId="5AB2A55C" w:rsidR="00A05965" w:rsidRDefault="00A05965" w:rsidP="00A05965">
      <w:pPr>
        <w:spacing w:after="120" w:line="240" w:lineRule="auto"/>
        <w:rPr>
          <w:color w:val="4A4A4A"/>
          <w:sz w:val="22"/>
        </w:rPr>
      </w:pPr>
      <w:r w:rsidRPr="00A05965">
        <w:rPr>
          <w:color w:val="4A4A4A"/>
          <w:sz w:val="22"/>
        </w:rPr>
        <w:t>Key components include data collection module, analysis engine, and standards repository.</w:t>
      </w:r>
    </w:p>
    <w:p w14:paraId="25C4CC5C" w14:textId="09E09BAC" w:rsidR="00A05965" w:rsidRDefault="00A05965" w:rsidP="00A05965">
      <w:pPr>
        <w:spacing w:after="120" w:line="240" w:lineRule="auto"/>
        <w:rPr>
          <w:color w:val="4A4A4A"/>
          <w:sz w:val="22"/>
        </w:rPr>
      </w:pPr>
      <w:r w:rsidRPr="00A05965">
        <w:rPr>
          <w:color w:val="4A4A4A"/>
          <w:sz w:val="22"/>
        </w:rPr>
        <w:t>Structured data flow ensures timely processing and dissemination of information.</w:t>
      </w:r>
    </w:p>
    <w:p w14:paraId="2334CD20" w14:textId="3BAE1579" w:rsidR="00A05965" w:rsidRDefault="00A05965" w:rsidP="00A05965">
      <w:pPr>
        <w:spacing w:after="120" w:line="240" w:lineRule="auto"/>
        <w:rPr>
          <w:color w:val="4A4A4A"/>
          <w:sz w:val="22"/>
        </w:rPr>
      </w:pPr>
      <w:r w:rsidRPr="00A05965">
        <w:rPr>
          <w:color w:val="4A4A4A"/>
          <w:sz w:val="22"/>
        </w:rPr>
        <w:t>Technology stack includes Next.js for frontend and Python for backend.</w:t>
      </w:r>
    </w:p>
    <w:p w14:paraId="7EB81A91" w14:textId="77E03066" w:rsidR="00A05965" w:rsidRDefault="00A05965" w:rsidP="00A05965">
      <w:pPr>
        <w:spacing w:after="120" w:line="240" w:lineRule="auto"/>
        <w:rPr>
          <w:color w:val="4A4A4A"/>
          <w:sz w:val="22"/>
        </w:rPr>
      </w:pPr>
      <w:r w:rsidRPr="00A05965">
        <w:rPr>
          <w:color w:val="4A4A4A"/>
          <w:sz w:val="22"/>
        </w:rPr>
        <w:t>Cloud infrastructure for hosting ensures accessibility and reliability.</w:t>
      </w:r>
    </w:p>
    <w:p w14:paraId="0170EDE7" w14:textId="64636EBD" w:rsidR="00A05965" w:rsidRDefault="00A05965" w:rsidP="00A05965">
      <w:pPr>
        <w:spacing w:after="120" w:line="240" w:lineRule="auto"/>
        <w:rPr>
          <w:rFonts w:asciiTheme="majorHAnsi" w:eastAsiaTheme="majorEastAsia" w:hAnsiTheme="majorHAnsi" w:cstheme="majorBidi"/>
          <w:b/>
          <w:color w:val="2D2D2D"/>
          <w:sz w:val="28"/>
          <w:szCs w:val="40"/>
        </w:rPr>
      </w:pPr>
      <w:r w:rsidRPr="00A05965">
        <w:rPr>
          <w:rFonts w:asciiTheme="majorHAnsi" w:eastAsiaTheme="majorEastAsia" w:hAnsiTheme="majorHAnsi" w:cstheme="majorBidi"/>
          <w:b/>
          <w:color w:val="2D2D2D"/>
          <w:sz w:val="28"/>
          <w:szCs w:val="40"/>
        </w:rPr>
        <w:t>Relevant Experience and Case Evidence</w:t>
      </w:r>
    </w:p>
    <w:p w14:paraId="74F2E2D3" w14:textId="5B47BC99" w:rsidR="00A05965" w:rsidRDefault="00A05965" w:rsidP="00A05965">
      <w:pPr>
        <w:spacing w:after="120" w:line="240" w:lineRule="auto"/>
        <w:rPr>
          <w:color w:val="4A4A4A"/>
          <w:sz w:val="22"/>
        </w:rPr>
      </w:pPr>
      <w:r w:rsidRPr="00A05965">
        <w:rPr>
          <w:color w:val="4A4A4A"/>
          <w:sz w:val="22"/>
        </w:rPr>
        <w:t>Impetus Strategy has a proven track record of successfully executing projects that align with the objectives of this RFP. Our experience in developing frameworks and standards for service providers is exemplified by our previous engagements with various governmental and non-profit organizations.</w:t>
      </w:r>
    </w:p>
    <w:p w14:paraId="3E28260E" w14:textId="7406EB4B" w:rsidR="00A05965" w:rsidRDefault="00A05965" w:rsidP="00A05965">
      <w:pPr>
        <w:spacing w:after="120" w:line="240" w:lineRule="auto"/>
        <w:rPr>
          <w:color w:val="4A4A4A"/>
          <w:sz w:val="22"/>
        </w:rPr>
      </w:pPr>
      <w:r w:rsidRPr="00A05965">
        <w:rPr>
          <w:color w:val="4A4A4A"/>
          <w:sz w:val="22"/>
        </w:rPr>
        <w:t>One notable project is the 'Social and Economic Surveys for Priority Areas (Phase 1)' conducted for the Royal Commission for Makkah City and Holy Sites. This project involved understanding the reality of informal areas through comprehensive data collection on social and economic patterns. The outcomes of this project provided valuable policy guidance and informed decision-making processes for stakeholders involved.</w:t>
      </w:r>
    </w:p>
    <w:p w14:paraId="62629B9E" w14:textId="1528895C" w:rsidR="00A05965" w:rsidRDefault="00A05965" w:rsidP="00A05965">
      <w:pPr>
        <w:spacing w:after="120" w:line="240" w:lineRule="auto"/>
        <w:rPr>
          <w:color w:val="4A4A4A"/>
          <w:sz w:val="22"/>
        </w:rPr>
      </w:pPr>
      <w:r w:rsidRPr="00A05965">
        <w:rPr>
          <w:color w:val="4A4A4A"/>
          <w:sz w:val="22"/>
        </w:rPr>
        <w:t>Another significant project was the development of functional standards for pilgrims' service workers for the National Center for Non-Profit Sector. This initiative focused on creating a framework for skills and training for workers serving pilgrims, resulting in increased workforce competency and enhanced service quality.</w:t>
      </w:r>
    </w:p>
    <w:p w14:paraId="662C931A" w14:textId="3B528D17" w:rsidR="00A05965" w:rsidRDefault="00A05965" w:rsidP="00A05965">
      <w:pPr>
        <w:spacing w:after="120" w:line="240" w:lineRule="auto"/>
        <w:rPr>
          <w:color w:val="4A4A4A"/>
          <w:sz w:val="22"/>
        </w:rPr>
      </w:pPr>
      <w:r w:rsidRPr="00A05965">
        <w:rPr>
          <w:color w:val="4A4A4A"/>
          <w:sz w:val="22"/>
        </w:rPr>
        <w:t>These projects highlight our capability to deliver impactful solutions that meet the unique needs of the Hajj and Umrah sectors. Our expertise in stakeholder engagement, data analysis, and strategic governance positions us well to undertake the development of job standards and qualifications for service providers. We are committed to leveraging our experience to ensure the successful execution of this project, delivering tangible benefits to all stakeholders involved.</w:t>
      </w:r>
    </w:p>
    <w:p w14:paraId="1F554858" w14:textId="25C51915" w:rsidR="00A05965" w:rsidRDefault="00A05965" w:rsidP="00A05965">
      <w:pPr>
        <w:spacing w:after="120" w:line="240" w:lineRule="auto"/>
        <w:rPr>
          <w:color w:val="4A4A4A"/>
          <w:sz w:val="22"/>
        </w:rPr>
      </w:pPr>
      <w:r w:rsidRPr="00A05965">
        <w:rPr>
          <w:color w:val="4A4A4A"/>
          <w:sz w:val="22"/>
        </w:rPr>
        <w:t>Proven track record in developing frameworks and standards.</w:t>
      </w:r>
    </w:p>
    <w:p w14:paraId="4B66A1ED" w14:textId="3B5ED684" w:rsidR="00A05965" w:rsidRDefault="00A05965" w:rsidP="00A05965">
      <w:pPr>
        <w:spacing w:after="120" w:line="240" w:lineRule="auto"/>
        <w:rPr>
          <w:color w:val="4A4A4A"/>
          <w:sz w:val="22"/>
        </w:rPr>
      </w:pPr>
      <w:r w:rsidRPr="00A05965">
        <w:rPr>
          <w:color w:val="4A4A4A"/>
          <w:sz w:val="22"/>
        </w:rPr>
        <w:t>Experience with projects for governmental and non-profit organizations.</w:t>
      </w:r>
    </w:p>
    <w:p w14:paraId="11C9F9DE" w14:textId="0C8379B7" w:rsidR="00A05965" w:rsidRDefault="00A05965" w:rsidP="00A05965">
      <w:pPr>
        <w:spacing w:after="120" w:line="240" w:lineRule="auto"/>
        <w:rPr>
          <w:color w:val="4A4A4A"/>
          <w:sz w:val="22"/>
        </w:rPr>
      </w:pPr>
      <w:r w:rsidRPr="00A05965">
        <w:rPr>
          <w:color w:val="4A4A4A"/>
          <w:sz w:val="22"/>
        </w:rPr>
        <w:t>Notable project: Social and Economic Surveys for Priority Areas.</w:t>
      </w:r>
    </w:p>
    <w:p w14:paraId="46159BD0" w14:textId="460763E9" w:rsidR="00A05965" w:rsidRDefault="00A05965" w:rsidP="00A05965">
      <w:pPr>
        <w:spacing w:after="120" w:line="240" w:lineRule="auto"/>
        <w:rPr>
          <w:color w:val="4A4A4A"/>
          <w:sz w:val="22"/>
        </w:rPr>
      </w:pPr>
      <w:r w:rsidRPr="00A05965">
        <w:rPr>
          <w:color w:val="4A4A4A"/>
          <w:sz w:val="22"/>
        </w:rPr>
        <w:t>Significant project: Development of functional standards for pilgrims' service workers.</w:t>
      </w:r>
    </w:p>
    <w:p w14:paraId="03B3CD2C" w14:textId="23D2D625" w:rsidR="00A05965" w:rsidRDefault="00A05965" w:rsidP="00A05965">
      <w:pPr>
        <w:spacing w:after="120" w:line="240" w:lineRule="auto"/>
        <w:rPr>
          <w:color w:val="4A4A4A"/>
          <w:sz w:val="22"/>
        </w:rPr>
      </w:pPr>
      <w:r w:rsidRPr="00A05965">
        <w:rPr>
          <w:color w:val="4A4A4A"/>
          <w:sz w:val="22"/>
        </w:rPr>
        <w:t>Commitment to leveraging experience for successful project execution.</w:t>
      </w:r>
    </w:p>
    <w:p w14:paraId="2278B81E" w14:textId="0C3C2C2C" w:rsidR="00A05965" w:rsidRDefault="00A05965" w:rsidP="00A05965">
      <w:pPr>
        <w:spacing w:after="120" w:line="240" w:lineRule="auto"/>
        <w:rPr>
          <w:rFonts w:asciiTheme="majorHAnsi" w:eastAsiaTheme="majorEastAsia" w:hAnsiTheme="majorHAnsi" w:cstheme="majorBidi"/>
          <w:b/>
          <w:color w:val="2D2D2D"/>
          <w:sz w:val="28"/>
          <w:szCs w:val="40"/>
        </w:rPr>
      </w:pPr>
      <w:r w:rsidRPr="00A05965">
        <w:rPr>
          <w:rFonts w:asciiTheme="majorHAnsi" w:eastAsiaTheme="majorEastAsia" w:hAnsiTheme="majorHAnsi" w:cstheme="majorBidi"/>
          <w:b/>
          <w:color w:val="2D2D2D"/>
          <w:sz w:val="28"/>
          <w:szCs w:val="40"/>
        </w:rPr>
        <w:t>Project Team and Roles</w:t>
      </w:r>
    </w:p>
    <w:p w14:paraId="6EE0D27D" w14:textId="41F7EEAF" w:rsidR="00A05965" w:rsidRDefault="00A05965" w:rsidP="00A05965">
      <w:pPr>
        <w:spacing w:after="120" w:line="240" w:lineRule="auto"/>
        <w:rPr>
          <w:color w:val="4A4A4A"/>
          <w:sz w:val="22"/>
        </w:rPr>
      </w:pPr>
      <w:r w:rsidRPr="00A05965">
        <w:rPr>
          <w:color w:val="4A4A4A"/>
          <w:sz w:val="22"/>
        </w:rPr>
        <w:t>The success of the project will be driven by a dedicated team of professionals with diverse expertise in strategy development, social innovation, and project management. Our project team will consist of the following key roles:</w:t>
      </w:r>
    </w:p>
    <w:p w14:paraId="173DF02B" w14:textId="3E33515A" w:rsidR="00A05965" w:rsidRDefault="00A05965" w:rsidP="00A05965">
      <w:pPr>
        <w:spacing w:after="120" w:line="240" w:lineRule="auto"/>
        <w:rPr>
          <w:color w:val="4A4A4A"/>
          <w:sz w:val="22"/>
        </w:rPr>
      </w:pPr>
      <w:r w:rsidRPr="00A05965">
        <w:rPr>
          <w:color w:val="4A4A4A"/>
          <w:sz w:val="22"/>
        </w:rPr>
        <w:t>1. **Project Manager:** Responsible for overall project coordination, ensuring that timelines and deliverables are met. The Project Manager will serve as the primary point of contact for all stakeholders, facilitating communication and collaboration.</w:t>
      </w:r>
    </w:p>
    <w:p w14:paraId="4BAFC6A9" w14:textId="0F5C9844" w:rsidR="00A05965" w:rsidRDefault="00A05965" w:rsidP="00A05965">
      <w:pPr>
        <w:spacing w:after="120" w:line="240" w:lineRule="auto"/>
        <w:rPr>
          <w:color w:val="4A4A4A"/>
          <w:sz w:val="22"/>
        </w:rPr>
      </w:pPr>
      <w:r w:rsidRPr="00A05965">
        <w:rPr>
          <w:color w:val="4A4A4A"/>
          <w:sz w:val="22"/>
        </w:rPr>
        <w:t>2. **Lead Consultant:** An expert in Hajj and Umrah service delivery, responsible for guiding the development of job standards and qualifications. The Lead Consultant will leverage their extensive experience to ensure that the standards developed are relevant and effective.</w:t>
      </w:r>
    </w:p>
    <w:p w14:paraId="29EAC710" w14:textId="2EE37885" w:rsidR="00A05965" w:rsidRDefault="00A05965" w:rsidP="00A05965">
      <w:pPr>
        <w:spacing w:after="120" w:line="240" w:lineRule="auto"/>
        <w:rPr>
          <w:color w:val="4A4A4A"/>
          <w:sz w:val="22"/>
        </w:rPr>
      </w:pPr>
      <w:r w:rsidRPr="00A05965">
        <w:rPr>
          <w:color w:val="4A4A4A"/>
          <w:sz w:val="22"/>
        </w:rPr>
        <w:t>3. **Data Analyst:** Tasked with collecting and analyzing data from various sources, providing insights that will inform the development of job standards. The Data Analyst will utilize advanced analytical tools to ensure accurate and actionable results.</w:t>
      </w:r>
    </w:p>
    <w:p w14:paraId="01361ABF" w14:textId="63D8B42C" w:rsidR="00A05965" w:rsidRDefault="00A05965" w:rsidP="00A05965">
      <w:pPr>
        <w:spacing w:after="120" w:line="240" w:lineRule="auto"/>
        <w:rPr>
          <w:color w:val="4A4A4A"/>
          <w:sz w:val="22"/>
        </w:rPr>
      </w:pPr>
      <w:r w:rsidRPr="00A05965">
        <w:rPr>
          <w:color w:val="4A4A4A"/>
          <w:sz w:val="22"/>
        </w:rPr>
        <w:t>4. **Training Specialist:** Responsible for designing and delivering training programs to service providers, ensuring that they are equipped to implement the new standards. The Training Specialist will develop training materials and resources tailored to the needs of different service providers.</w:t>
      </w:r>
    </w:p>
    <w:p w14:paraId="462E0C08" w14:textId="10ECE620" w:rsidR="00A05965" w:rsidRDefault="00A05965" w:rsidP="00A05965">
      <w:pPr>
        <w:spacing w:after="120" w:line="240" w:lineRule="auto"/>
        <w:rPr>
          <w:color w:val="4A4A4A"/>
          <w:sz w:val="22"/>
        </w:rPr>
      </w:pPr>
      <w:r w:rsidRPr="00A05965">
        <w:rPr>
          <w:color w:val="4A4A4A"/>
          <w:sz w:val="22"/>
        </w:rPr>
        <w:t>5. **Stakeholder Engagement Coordinator:** Focused on engaging with stakeholders throughout the project, ensuring that their input and feedback are incorporated into the development process. This role is crucial for fostering collaboration and buy-in from all parties involved.</w:t>
      </w:r>
    </w:p>
    <w:p w14:paraId="56BF1C7B" w14:textId="7CB47AD0" w:rsidR="00A05965" w:rsidRDefault="00A05965" w:rsidP="00A05965">
      <w:pPr>
        <w:spacing w:after="120" w:line="240" w:lineRule="auto"/>
        <w:rPr>
          <w:color w:val="4A4A4A"/>
          <w:sz w:val="22"/>
        </w:rPr>
      </w:pPr>
      <w:r w:rsidRPr="00A05965">
        <w:rPr>
          <w:color w:val="4A4A4A"/>
          <w:sz w:val="22"/>
        </w:rPr>
        <w:t>The collective expertise of our project team will ensure that the project is executed efficiently and effectively, delivering high-quality job standards and qualifications that enhance the service delivery landscape for Hajj and Umrah providers.</w:t>
      </w:r>
    </w:p>
    <w:p w14:paraId="779CD8DF" w14:textId="5738D19B" w:rsidR="00A05965" w:rsidRDefault="00A05965" w:rsidP="00A05965">
      <w:pPr>
        <w:spacing w:after="120" w:line="240" w:lineRule="auto"/>
        <w:rPr>
          <w:color w:val="4A4A4A"/>
          <w:sz w:val="22"/>
        </w:rPr>
      </w:pPr>
      <w:r w:rsidRPr="00A05965">
        <w:rPr>
          <w:color w:val="4A4A4A"/>
          <w:sz w:val="22"/>
        </w:rPr>
        <w:t>Dedicated team of professionals with diverse expertise.</w:t>
      </w:r>
    </w:p>
    <w:p w14:paraId="4DEB3BE3" w14:textId="546547E8" w:rsidR="00A05965" w:rsidRDefault="00A05965" w:rsidP="00A05965">
      <w:pPr>
        <w:spacing w:after="120" w:line="240" w:lineRule="auto"/>
        <w:rPr>
          <w:color w:val="4A4A4A"/>
          <w:sz w:val="22"/>
        </w:rPr>
      </w:pPr>
      <w:r w:rsidRPr="00A05965">
        <w:rPr>
          <w:color w:val="4A4A4A"/>
          <w:sz w:val="22"/>
        </w:rPr>
        <w:t>Key roles include Project Manager, Lead Consultant, Data Analyst, Training Specialist, and Stakeholder Engagement Coordinator.</w:t>
      </w:r>
    </w:p>
    <w:p w14:paraId="0CA63AD0" w14:textId="602AFCF3" w:rsidR="00A05965" w:rsidRDefault="00A05965" w:rsidP="00A05965">
      <w:pPr>
        <w:spacing w:after="120" w:line="240" w:lineRule="auto"/>
        <w:rPr>
          <w:color w:val="4A4A4A"/>
          <w:sz w:val="22"/>
        </w:rPr>
      </w:pPr>
      <w:r w:rsidRPr="00A05965">
        <w:rPr>
          <w:color w:val="4A4A4A"/>
          <w:sz w:val="22"/>
        </w:rPr>
        <w:t>Project Manager responsible for overall coordination and communication.</w:t>
      </w:r>
    </w:p>
    <w:p w14:paraId="1E83E189" w14:textId="44700189" w:rsidR="00A05965" w:rsidRDefault="00A05965" w:rsidP="00A05965">
      <w:pPr>
        <w:spacing w:after="120" w:line="240" w:lineRule="auto"/>
        <w:rPr>
          <w:color w:val="4A4A4A"/>
          <w:sz w:val="22"/>
        </w:rPr>
      </w:pPr>
      <w:r w:rsidRPr="00A05965">
        <w:rPr>
          <w:color w:val="4A4A4A"/>
          <w:sz w:val="22"/>
        </w:rPr>
        <w:t>Lead Consultant guides the development of job standards.</w:t>
      </w:r>
    </w:p>
    <w:p w14:paraId="51E7A4E3" w14:textId="3EAD73BA" w:rsidR="00A05965" w:rsidRDefault="00A05965" w:rsidP="00A05965">
      <w:pPr>
        <w:spacing w:after="120" w:line="240" w:lineRule="auto"/>
        <w:rPr>
          <w:color w:val="4A4A4A"/>
          <w:sz w:val="22"/>
        </w:rPr>
      </w:pPr>
      <w:r w:rsidRPr="00A05965">
        <w:rPr>
          <w:color w:val="4A4A4A"/>
          <w:sz w:val="22"/>
        </w:rPr>
        <w:t>Training Specialist designs and delivers training programs for service providers.</w:t>
      </w:r>
    </w:p>
    <w:p w14:paraId="539BFE63" w14:textId="227B0671" w:rsidR="00A05965" w:rsidRDefault="00A05965" w:rsidP="00A05965">
      <w:pPr>
        <w:spacing w:after="120" w:line="240" w:lineRule="auto"/>
        <w:rPr>
          <w:rFonts w:asciiTheme="majorHAnsi" w:eastAsiaTheme="majorEastAsia" w:hAnsiTheme="majorHAnsi" w:cstheme="majorBidi"/>
          <w:b/>
          <w:color w:val="2D2D2D"/>
          <w:sz w:val="28"/>
          <w:szCs w:val="40"/>
        </w:rPr>
      </w:pPr>
      <w:r w:rsidRPr="00A05965">
        <w:rPr>
          <w:rFonts w:asciiTheme="majorHAnsi" w:eastAsiaTheme="majorEastAsia" w:hAnsiTheme="majorHAnsi" w:cstheme="majorBidi"/>
          <w:b/>
          <w:color w:val="2D2D2D"/>
          <w:sz w:val="28"/>
          <w:szCs w:val="40"/>
        </w:rPr>
        <w:t>Work Plan, Timeline, and Milestones</w:t>
      </w:r>
    </w:p>
    <w:p w14:paraId="6FD7A1CB" w14:textId="09910BA8" w:rsidR="00A05965" w:rsidRDefault="00A05965" w:rsidP="00A05965">
      <w:pPr>
        <w:spacing w:after="120" w:line="240" w:lineRule="auto"/>
        <w:rPr>
          <w:color w:val="4A4A4A"/>
          <w:sz w:val="22"/>
        </w:rPr>
      </w:pPr>
      <w:r w:rsidRPr="00A05965">
        <w:rPr>
          <w:color w:val="4A4A4A"/>
          <w:sz w:val="22"/>
        </w:rPr>
        <w:t>The project will be executed over a 12-month period, divided into three distinct phases, each with specific milestones and deliverables. The work plan is designed to ensure that all tasks are completed on schedule and that stakeholders are engaged throughout the process.</w:t>
      </w:r>
    </w:p>
    <w:p w14:paraId="6B3BD5B1" w14:textId="7181C88E" w:rsidR="00A05965" w:rsidRDefault="00A05965" w:rsidP="00A05965">
      <w:pPr>
        <w:spacing w:after="120" w:line="240" w:lineRule="auto"/>
        <w:rPr>
          <w:color w:val="4A4A4A"/>
          <w:sz w:val="22"/>
        </w:rPr>
      </w:pPr>
      <w:r w:rsidRPr="00A05965">
        <w:rPr>
          <w:color w:val="4A4A4A"/>
          <w:sz w:val="22"/>
        </w:rPr>
        <w:t>*Phase 1: Analysis (Months 1-4)*</w:t>
      </w:r>
    </w:p>
    <w:p w14:paraId="1B8ACCEB" w14:textId="36E41216" w:rsidR="00A05965" w:rsidRDefault="00A05965" w:rsidP="00A05965">
      <w:pPr>
        <w:spacing w:after="120" w:line="240" w:lineRule="auto"/>
        <w:rPr>
          <w:color w:val="4A4A4A"/>
          <w:sz w:val="22"/>
        </w:rPr>
      </w:pPr>
      <w:r w:rsidRPr="00A05965">
        <w:rPr>
          <w:color w:val="4A4A4A"/>
          <w:sz w:val="22"/>
        </w:rPr>
        <w:t>- **Milestone 1:** Completion of stakeholder engagement sessions and data collection (Month 2).</w:t>
      </w:r>
    </w:p>
    <w:p w14:paraId="311D6635" w14:textId="4FE6DBDD" w:rsidR="00A05965" w:rsidRDefault="00A05965" w:rsidP="00A05965">
      <w:pPr>
        <w:spacing w:after="120" w:line="240" w:lineRule="auto"/>
        <w:rPr>
          <w:color w:val="4A4A4A"/>
          <w:sz w:val="22"/>
        </w:rPr>
      </w:pPr>
      <w:r w:rsidRPr="00A05965">
        <w:rPr>
          <w:color w:val="4A4A4A"/>
          <w:sz w:val="22"/>
        </w:rPr>
        <w:t>- **Milestone 2:** Submission of the analysis report, outlining current practices and stakeholder needs (Month 4).</w:t>
      </w:r>
    </w:p>
    <w:p w14:paraId="216353F2" w14:textId="7A983BC2" w:rsidR="00A05965" w:rsidRDefault="00A05965" w:rsidP="00A05965">
      <w:pPr>
        <w:spacing w:after="120" w:line="240" w:lineRule="auto"/>
        <w:rPr>
          <w:color w:val="4A4A4A"/>
          <w:sz w:val="22"/>
        </w:rPr>
      </w:pPr>
      <w:r w:rsidRPr="00A05965">
        <w:rPr>
          <w:color w:val="4A4A4A"/>
          <w:sz w:val="22"/>
        </w:rPr>
        <w:t>*Phase 2: Design (Months 5-8)*</w:t>
      </w:r>
    </w:p>
    <w:p w14:paraId="4C15F6C4" w14:textId="01A89B51" w:rsidR="00A05965" w:rsidRDefault="00A05965" w:rsidP="00A05965">
      <w:pPr>
        <w:spacing w:after="120" w:line="240" w:lineRule="auto"/>
        <w:rPr>
          <w:color w:val="4A4A4A"/>
          <w:sz w:val="22"/>
        </w:rPr>
      </w:pPr>
      <w:r w:rsidRPr="00A05965">
        <w:rPr>
          <w:color w:val="4A4A4A"/>
          <w:sz w:val="22"/>
        </w:rPr>
        <w:t>- **Milestone 3:** Development of job standards and qualifications (Month 6).</w:t>
      </w:r>
    </w:p>
    <w:p w14:paraId="3A24CBED" w14:textId="30B00D21" w:rsidR="00A05965" w:rsidRDefault="00A05965" w:rsidP="00A05965">
      <w:pPr>
        <w:spacing w:after="120" w:line="240" w:lineRule="auto"/>
        <w:rPr>
          <w:color w:val="4A4A4A"/>
          <w:sz w:val="22"/>
        </w:rPr>
      </w:pPr>
      <w:r w:rsidRPr="00A05965">
        <w:rPr>
          <w:color w:val="4A4A4A"/>
          <w:sz w:val="22"/>
        </w:rPr>
        <w:t>- **Milestone 4:** Review and validation of standards with stakeholders (Month 8).</w:t>
      </w:r>
    </w:p>
    <w:p w14:paraId="5B34BB98" w14:textId="110D8D97" w:rsidR="00A05965" w:rsidRDefault="00A05965" w:rsidP="00A05965">
      <w:pPr>
        <w:spacing w:after="120" w:line="240" w:lineRule="auto"/>
        <w:rPr>
          <w:color w:val="4A4A4A"/>
          <w:sz w:val="22"/>
        </w:rPr>
      </w:pPr>
      <w:r w:rsidRPr="00A05965">
        <w:rPr>
          <w:color w:val="4A4A4A"/>
          <w:sz w:val="22"/>
        </w:rPr>
        <w:t>*Phase 3: Implementation (Months 9-12)*</w:t>
      </w:r>
    </w:p>
    <w:p w14:paraId="180130C5" w14:textId="00B8B6FC" w:rsidR="00A05965" w:rsidRDefault="00A05965" w:rsidP="00A05965">
      <w:pPr>
        <w:spacing w:after="120" w:line="240" w:lineRule="auto"/>
        <w:rPr>
          <w:color w:val="4A4A4A"/>
          <w:sz w:val="22"/>
        </w:rPr>
      </w:pPr>
      <w:r w:rsidRPr="00A05965">
        <w:rPr>
          <w:color w:val="4A4A4A"/>
          <w:sz w:val="22"/>
        </w:rPr>
        <w:t>- **Milestone 5:** Launch of training programs for service providers (Month 10).</w:t>
      </w:r>
    </w:p>
    <w:p w14:paraId="048E0487" w14:textId="57506E0E" w:rsidR="00A05965" w:rsidRDefault="00A05965" w:rsidP="00A05965">
      <w:pPr>
        <w:spacing w:after="120" w:line="240" w:lineRule="auto"/>
        <w:rPr>
          <w:color w:val="4A4A4A"/>
          <w:sz w:val="22"/>
        </w:rPr>
      </w:pPr>
      <w:r w:rsidRPr="00A05965">
        <w:rPr>
          <w:color w:val="4A4A4A"/>
          <w:sz w:val="22"/>
        </w:rPr>
        <w:t>- **Milestone 6:** Submission of final project report, including recommendations for ongoing monitoring and evaluation (Month 12).</w:t>
      </w:r>
    </w:p>
    <w:p w14:paraId="4879CF1B" w14:textId="384D4F05" w:rsidR="00A05965" w:rsidRDefault="00A05965" w:rsidP="00A05965">
      <w:pPr>
        <w:spacing w:after="120" w:line="240" w:lineRule="auto"/>
        <w:rPr>
          <w:color w:val="4A4A4A"/>
          <w:sz w:val="22"/>
        </w:rPr>
      </w:pPr>
      <w:r w:rsidRPr="00A05965">
        <w:rPr>
          <w:color w:val="4A4A4A"/>
          <w:sz w:val="22"/>
        </w:rPr>
        <w:t>Throughout the project, regular progress updates will be provided to stakeholders, ensuring transparency and accountability. The timeline is designed to accommodate any necessary adjustments based on stakeholder feedback and emerging insights, allowing for a dynamic and responsive project execution.</w:t>
      </w:r>
    </w:p>
    <w:p w14:paraId="20FB7D56" w14:textId="6B040A6E" w:rsidR="00A05965" w:rsidRDefault="00A05965" w:rsidP="00A05965">
      <w:pPr>
        <w:spacing w:after="120" w:line="240" w:lineRule="auto"/>
        <w:rPr>
          <w:color w:val="4A4A4A"/>
          <w:sz w:val="22"/>
        </w:rPr>
      </w:pPr>
      <w:r w:rsidRPr="00A05965">
        <w:rPr>
          <w:color w:val="4A4A4A"/>
          <w:sz w:val="22"/>
        </w:rPr>
        <w:t>12-month project divided into three phases: Analysis, Design, Implementation.</w:t>
      </w:r>
    </w:p>
    <w:p w14:paraId="4F99D393" w14:textId="5B56822C" w:rsidR="00A05965" w:rsidRDefault="00A05965" w:rsidP="00A05965">
      <w:pPr>
        <w:spacing w:after="120" w:line="240" w:lineRule="auto"/>
        <w:rPr>
          <w:color w:val="4A4A4A"/>
          <w:sz w:val="22"/>
        </w:rPr>
      </w:pPr>
      <w:r w:rsidRPr="00A05965">
        <w:rPr>
          <w:color w:val="4A4A4A"/>
          <w:sz w:val="22"/>
        </w:rPr>
        <w:t>Specific milestones for each phase to ensure timely completion.</w:t>
      </w:r>
    </w:p>
    <w:p w14:paraId="60A6566D" w14:textId="684E72FB" w:rsidR="00A05965" w:rsidRDefault="00A05965" w:rsidP="00A05965">
      <w:pPr>
        <w:spacing w:after="120" w:line="240" w:lineRule="auto"/>
        <w:rPr>
          <w:color w:val="4A4A4A"/>
          <w:sz w:val="22"/>
        </w:rPr>
      </w:pPr>
      <w:r w:rsidRPr="00A05965">
        <w:rPr>
          <w:color w:val="4A4A4A"/>
          <w:sz w:val="22"/>
        </w:rPr>
        <w:t>Regular progress updates provided to stakeholders.</w:t>
      </w:r>
    </w:p>
    <w:p w14:paraId="26E1F871" w14:textId="4604DCC5" w:rsidR="00A05965" w:rsidRDefault="00A05965" w:rsidP="00A05965">
      <w:pPr>
        <w:spacing w:after="120" w:line="240" w:lineRule="auto"/>
        <w:rPr>
          <w:color w:val="4A4A4A"/>
          <w:sz w:val="22"/>
        </w:rPr>
      </w:pPr>
      <w:r w:rsidRPr="00A05965">
        <w:rPr>
          <w:color w:val="4A4A4A"/>
          <w:sz w:val="22"/>
        </w:rPr>
        <w:t>Timeline accommodates adjustments based on feedback.</w:t>
      </w:r>
    </w:p>
    <w:p w14:paraId="42BD5F9E" w14:textId="760A1819" w:rsidR="00A05965" w:rsidRDefault="00A05965" w:rsidP="00A05965">
      <w:pPr>
        <w:spacing w:after="120" w:line="240" w:lineRule="auto"/>
        <w:rPr>
          <w:color w:val="4A4A4A"/>
          <w:sz w:val="22"/>
        </w:rPr>
      </w:pPr>
      <w:r w:rsidRPr="00A05965">
        <w:rPr>
          <w:color w:val="4A4A4A"/>
          <w:sz w:val="22"/>
        </w:rPr>
        <w:t>Dynamic approach allows for responsive project execution.</w:t>
      </w:r>
    </w:p>
    <w:p w14:paraId="5F4A2299" w14:textId="3A1E2F22" w:rsidR="00A05965" w:rsidRDefault="00A05965" w:rsidP="00A05965">
      <w:pPr>
        <w:spacing w:after="120" w:line="240" w:lineRule="auto"/>
        <w:rPr>
          <w:rFonts w:asciiTheme="majorHAnsi" w:eastAsiaTheme="majorEastAsia" w:hAnsiTheme="majorHAnsi" w:cstheme="majorBidi"/>
          <w:b/>
          <w:color w:val="2D2D2D"/>
          <w:sz w:val="28"/>
          <w:szCs w:val="40"/>
        </w:rPr>
      </w:pPr>
      <w:r w:rsidRPr="00A05965">
        <w:rPr>
          <w:rFonts w:asciiTheme="majorHAnsi" w:eastAsiaTheme="majorEastAsia" w:hAnsiTheme="majorHAnsi" w:cstheme="majorBidi"/>
          <w:b/>
          <w:color w:val="2D2D2D"/>
          <w:sz w:val="28"/>
          <w:szCs w:val="40"/>
        </w:rPr>
        <w:t>Quality Assurance and Risk Management</w:t>
      </w:r>
    </w:p>
    <w:p w14:paraId="72DA0065" w14:textId="3CE327E0" w:rsidR="00A05965" w:rsidRDefault="00A05965" w:rsidP="00A05965">
      <w:pPr>
        <w:spacing w:after="120" w:line="240" w:lineRule="auto"/>
        <w:rPr>
          <w:color w:val="4A4A4A"/>
          <w:sz w:val="22"/>
        </w:rPr>
      </w:pPr>
      <w:r w:rsidRPr="00A05965">
        <w:rPr>
          <w:color w:val="4A4A4A"/>
          <w:sz w:val="22"/>
        </w:rPr>
        <w:t>Quality assurance and risk management are integral components of our project approach, ensuring that the developed job standards and qualifications meet the highest standards of quality and effectiveness. Our quality assurance framework will include the following key elements:</w:t>
      </w:r>
    </w:p>
    <w:p w14:paraId="75FD6162" w14:textId="20F0ECF9" w:rsidR="00A05965" w:rsidRDefault="00A05965" w:rsidP="00A05965">
      <w:pPr>
        <w:spacing w:after="120" w:line="240" w:lineRule="auto"/>
        <w:rPr>
          <w:color w:val="4A4A4A"/>
          <w:sz w:val="22"/>
        </w:rPr>
      </w:pPr>
      <w:r w:rsidRPr="00A05965">
        <w:rPr>
          <w:color w:val="4A4A4A"/>
          <w:sz w:val="22"/>
        </w:rPr>
        <w:t>1. **Quality Control Measures:** Regular reviews and evaluations of project deliverables at each phase to ensure compliance with established standards and objectives. This will involve stakeholder feedback sessions and expert reviews to validate the quality of outputs.</w:t>
      </w:r>
    </w:p>
    <w:p w14:paraId="6467DE32" w14:textId="2249A09C" w:rsidR="00A05965" w:rsidRDefault="00A05965" w:rsidP="00A05965">
      <w:pPr>
        <w:spacing w:after="120" w:line="240" w:lineRule="auto"/>
        <w:rPr>
          <w:color w:val="4A4A4A"/>
          <w:sz w:val="22"/>
        </w:rPr>
      </w:pPr>
      <w:r w:rsidRPr="00A05965">
        <w:rPr>
          <w:color w:val="4A4A4A"/>
          <w:sz w:val="22"/>
        </w:rPr>
        <w:t>2. **Continuous Improvement:** Implementing mechanisms for ongoing feedback and refinement of standards post-implementation. This will include establishing a feedback loop with service providers and stakeholders to gather insights on the effectiveness of the standards and identify areas for improvement.</w:t>
      </w:r>
    </w:p>
    <w:p w14:paraId="530F4CC4" w14:textId="76A8D9C2" w:rsidR="00A05965" w:rsidRDefault="00A05965" w:rsidP="00A05965">
      <w:pPr>
        <w:spacing w:after="120" w:line="240" w:lineRule="auto"/>
        <w:rPr>
          <w:color w:val="4A4A4A"/>
          <w:sz w:val="22"/>
        </w:rPr>
      </w:pPr>
      <w:r w:rsidRPr="00A05965">
        <w:rPr>
          <w:color w:val="4A4A4A"/>
          <w:sz w:val="22"/>
        </w:rPr>
        <w:t>3. **Risk Assessment:** Conducting a thorough risk assessment at the beginning of the project to identify potential challenges and obstacles. This assessment will inform the development of a risk management plan that outlines mitigation strategies for identified risks.</w:t>
      </w:r>
    </w:p>
    <w:p w14:paraId="3387BAFA" w14:textId="65723094" w:rsidR="00A05965" w:rsidRDefault="00A05965" w:rsidP="00A05965">
      <w:pPr>
        <w:spacing w:after="120" w:line="240" w:lineRule="auto"/>
        <w:rPr>
          <w:color w:val="4A4A4A"/>
          <w:sz w:val="22"/>
        </w:rPr>
      </w:pPr>
      <w:r w:rsidRPr="00A05965">
        <w:rPr>
          <w:color w:val="4A4A4A"/>
          <w:sz w:val="22"/>
        </w:rPr>
        <w:t>4. **Monitoring and Evaluation:** Establishing clear performance indicators to measure the success of the project and the effectiveness of the developed standards. This will involve regular monitoring of key metrics and outcomes, allowing for timely adjustments as needed.</w:t>
      </w:r>
    </w:p>
    <w:p w14:paraId="5EC1CD76" w14:textId="4BF41AA8" w:rsidR="00A05965" w:rsidRDefault="00A05965" w:rsidP="00A05965">
      <w:pPr>
        <w:spacing w:after="120" w:line="240" w:lineRule="auto"/>
        <w:rPr>
          <w:color w:val="4A4A4A"/>
          <w:sz w:val="22"/>
        </w:rPr>
      </w:pPr>
      <w:r w:rsidRPr="00A05965">
        <w:rPr>
          <w:color w:val="4A4A4A"/>
          <w:sz w:val="22"/>
        </w:rPr>
        <w:t>By prioritizing quality assurance and risk management, we aim to deliver job standards that are not only compliant with regulatory requirements but also enhance the overall service delivery landscape for Hajj and Umrah providers.</w:t>
      </w:r>
    </w:p>
    <w:p w14:paraId="77976C15" w14:textId="071A5133" w:rsidR="00A05965" w:rsidRDefault="00A05965" w:rsidP="00A05965">
      <w:pPr>
        <w:spacing w:after="120" w:line="240" w:lineRule="auto"/>
        <w:rPr>
          <w:color w:val="4A4A4A"/>
          <w:sz w:val="22"/>
        </w:rPr>
      </w:pPr>
      <w:r w:rsidRPr="00A05965">
        <w:rPr>
          <w:color w:val="4A4A4A"/>
          <w:sz w:val="22"/>
        </w:rPr>
        <w:t>Quality control measures to ensure compliance with standards.</w:t>
      </w:r>
    </w:p>
    <w:p w14:paraId="6B2C6CE0" w14:textId="2259C556" w:rsidR="00A05965" w:rsidRDefault="00A05965" w:rsidP="00A05965">
      <w:pPr>
        <w:spacing w:after="120" w:line="240" w:lineRule="auto"/>
        <w:rPr>
          <w:color w:val="4A4A4A"/>
          <w:sz w:val="22"/>
        </w:rPr>
      </w:pPr>
      <w:r w:rsidRPr="00A05965">
        <w:rPr>
          <w:color w:val="4A4A4A"/>
          <w:sz w:val="22"/>
        </w:rPr>
        <w:t>Continuous improvement mechanisms for ongoing feedback.</w:t>
      </w:r>
    </w:p>
    <w:p w14:paraId="540B7637" w14:textId="56C2EE8D" w:rsidR="00A05965" w:rsidRDefault="00A05965" w:rsidP="00A05965">
      <w:pPr>
        <w:spacing w:after="120" w:line="240" w:lineRule="auto"/>
        <w:rPr>
          <w:color w:val="4A4A4A"/>
          <w:sz w:val="22"/>
        </w:rPr>
      </w:pPr>
      <w:r w:rsidRPr="00A05965">
        <w:rPr>
          <w:color w:val="4A4A4A"/>
          <w:sz w:val="22"/>
        </w:rPr>
        <w:t>Thorough risk assessment to identify potential challenges.</w:t>
      </w:r>
    </w:p>
    <w:p w14:paraId="36B4E25A" w14:textId="545C667E" w:rsidR="00A05965" w:rsidRDefault="00A05965" w:rsidP="00A05965">
      <w:pPr>
        <w:spacing w:after="120" w:line="240" w:lineRule="auto"/>
        <w:rPr>
          <w:color w:val="4A4A4A"/>
          <w:sz w:val="22"/>
        </w:rPr>
      </w:pPr>
      <w:r w:rsidRPr="00A05965">
        <w:rPr>
          <w:color w:val="4A4A4A"/>
          <w:sz w:val="22"/>
        </w:rPr>
        <w:t>Monitoring and evaluation with clear performance indicators.</w:t>
      </w:r>
    </w:p>
    <w:p w14:paraId="668571F8" w14:textId="28722444" w:rsidR="00A05965" w:rsidRDefault="00A05965" w:rsidP="00A05965">
      <w:pPr>
        <w:spacing w:after="120" w:line="240" w:lineRule="auto"/>
        <w:rPr>
          <w:color w:val="4A4A4A"/>
          <w:sz w:val="22"/>
        </w:rPr>
      </w:pPr>
      <w:r w:rsidRPr="00A05965">
        <w:rPr>
          <w:color w:val="4A4A4A"/>
          <w:sz w:val="22"/>
        </w:rPr>
        <w:t>Commitment to delivering high-quality job standards.</w:t>
      </w:r>
    </w:p>
    <w:p w14:paraId="35BD5805" w14:textId="3BE69421" w:rsidR="00A05965" w:rsidRDefault="00A05965" w:rsidP="00A05965">
      <w:pPr>
        <w:spacing w:after="120" w:line="240" w:lineRule="auto"/>
        <w:rPr>
          <w:rFonts w:asciiTheme="majorHAnsi" w:eastAsiaTheme="majorEastAsia" w:hAnsiTheme="majorHAnsi" w:cstheme="majorBidi"/>
          <w:b/>
          <w:color w:val="2D2D2D"/>
          <w:sz w:val="28"/>
          <w:szCs w:val="40"/>
        </w:rPr>
      </w:pPr>
      <w:r w:rsidRPr="00A05965">
        <w:rPr>
          <w:rFonts w:asciiTheme="majorHAnsi" w:eastAsiaTheme="majorEastAsia" w:hAnsiTheme="majorHAnsi" w:cstheme="majorBidi"/>
          <w:b/>
          <w:color w:val="2D2D2D"/>
          <w:sz w:val="28"/>
          <w:szCs w:val="40"/>
        </w:rPr>
        <w:t>KPIs and Service Levels</w:t>
      </w:r>
    </w:p>
    <w:p w14:paraId="6FE79407" w14:textId="45A486D3" w:rsidR="00A05965" w:rsidRDefault="00A05965" w:rsidP="00A05965">
      <w:pPr>
        <w:spacing w:after="120" w:line="240" w:lineRule="auto"/>
        <w:rPr>
          <w:color w:val="4A4A4A"/>
          <w:sz w:val="22"/>
        </w:rPr>
      </w:pPr>
      <w:r w:rsidRPr="00A05965">
        <w:rPr>
          <w:color w:val="4A4A4A"/>
          <w:sz w:val="22"/>
        </w:rPr>
        <w:t>Key Performance Indicators (KPIs) and service levels will be established to measure the success of the project and the effectiveness of the developed job standards and qualifications. These KPIs will provide measurable metrics to assess progress and outcomes throughout the project lifecycle.</w:t>
      </w:r>
    </w:p>
    <w:p w14:paraId="7276D150" w14:textId="5348D702" w:rsidR="00A05965" w:rsidRDefault="00A05965" w:rsidP="00A05965">
      <w:pPr>
        <w:spacing w:after="120" w:line="240" w:lineRule="auto"/>
        <w:rPr>
          <w:color w:val="4A4A4A"/>
          <w:sz w:val="22"/>
        </w:rPr>
      </w:pPr>
      <w:r w:rsidRPr="00A05965">
        <w:rPr>
          <w:color w:val="4A4A4A"/>
          <w:sz w:val="22"/>
        </w:rPr>
        <w:t>1. **Quality of Service Delivery:** Metrics to evaluate the quality of service provided by Hajj and Umrah service providers, including customer satisfaction surveys and feedback from pilgrims.</w:t>
      </w:r>
    </w:p>
    <w:p w14:paraId="1EBD56DD" w14:textId="60BA299C" w:rsidR="00A05965" w:rsidRDefault="00A05965" w:rsidP="00A05965">
      <w:pPr>
        <w:spacing w:after="120" w:line="240" w:lineRule="auto"/>
        <w:rPr>
          <w:color w:val="4A4A4A"/>
          <w:sz w:val="22"/>
        </w:rPr>
      </w:pPr>
      <w:r w:rsidRPr="00A05965">
        <w:rPr>
          <w:color w:val="4A4A4A"/>
          <w:sz w:val="22"/>
        </w:rPr>
        <w:t>2. **Compliance Rate:** The percentage of service providers adhering to the newly established job standards and qualifications. This will be measured through regular audits and assessments.</w:t>
      </w:r>
    </w:p>
    <w:p w14:paraId="0534E034" w14:textId="5889EB41" w:rsidR="00A05965" w:rsidRDefault="00A05965" w:rsidP="00A05965">
      <w:pPr>
        <w:spacing w:after="120" w:line="240" w:lineRule="auto"/>
        <w:rPr>
          <w:color w:val="4A4A4A"/>
          <w:sz w:val="22"/>
        </w:rPr>
      </w:pPr>
      <w:r w:rsidRPr="00A05965">
        <w:rPr>
          <w:color w:val="4A4A4A"/>
          <w:sz w:val="22"/>
        </w:rPr>
        <w:t>3. **Training Effectiveness:** Metrics to assess the effectiveness of training programs delivered to service providers, including post-training evaluations and assessments of knowledge retention.</w:t>
      </w:r>
    </w:p>
    <w:p w14:paraId="202B5EE9" w14:textId="3AE4CDF0" w:rsidR="00A05965" w:rsidRDefault="00A05965" w:rsidP="00A05965">
      <w:pPr>
        <w:spacing w:after="120" w:line="240" w:lineRule="auto"/>
        <w:rPr>
          <w:color w:val="4A4A4A"/>
          <w:sz w:val="22"/>
        </w:rPr>
      </w:pPr>
      <w:r w:rsidRPr="00A05965">
        <w:rPr>
          <w:color w:val="4A4A4A"/>
          <w:sz w:val="22"/>
        </w:rPr>
        <w:t>4. **Stakeholder Engagement:** Metrics to measure the level of engagement and satisfaction among stakeholders involved in the project, including feedback from service providers and government entities.</w:t>
      </w:r>
    </w:p>
    <w:p w14:paraId="1FAF1A59" w14:textId="1B92869A" w:rsidR="00A05965" w:rsidRDefault="00A05965" w:rsidP="00A05965">
      <w:pPr>
        <w:spacing w:after="120" w:line="240" w:lineRule="auto"/>
        <w:rPr>
          <w:color w:val="4A4A4A"/>
          <w:sz w:val="22"/>
        </w:rPr>
      </w:pPr>
      <w:r w:rsidRPr="00A05965">
        <w:rPr>
          <w:color w:val="4A4A4A"/>
          <w:sz w:val="22"/>
        </w:rPr>
        <w:t>5. **Impact on Pilgrim Experience:** Metrics to evaluate the overall impact of the developed standards on the pilgrim experience, including qualitative feedback and quantitative data on service delivery improvements.</w:t>
      </w:r>
    </w:p>
    <w:p w14:paraId="1694D0D5" w14:textId="661C3A3E" w:rsidR="00A05965" w:rsidRDefault="00A05965" w:rsidP="00A05965">
      <w:pPr>
        <w:spacing w:after="120" w:line="240" w:lineRule="auto"/>
        <w:rPr>
          <w:color w:val="4A4A4A"/>
          <w:sz w:val="22"/>
        </w:rPr>
      </w:pPr>
      <w:r w:rsidRPr="00A05965">
        <w:rPr>
          <w:color w:val="4A4A4A"/>
          <w:sz w:val="22"/>
        </w:rPr>
        <w:t>By establishing clear KPIs and service levels, we will ensure that the project remains focused on achieving its objectives and delivering tangible benefits to all stakeholders involved.</w:t>
      </w:r>
    </w:p>
    <w:p w14:paraId="14908C95" w14:textId="086DE389" w:rsidR="00A05965" w:rsidRDefault="00A05965" w:rsidP="00A05965">
      <w:pPr>
        <w:spacing w:after="120" w:line="240" w:lineRule="auto"/>
        <w:rPr>
          <w:color w:val="4A4A4A"/>
          <w:sz w:val="22"/>
        </w:rPr>
      </w:pPr>
      <w:r w:rsidRPr="00A05965">
        <w:rPr>
          <w:color w:val="4A4A4A"/>
          <w:sz w:val="22"/>
        </w:rPr>
        <w:t>Quality of service delivery metrics based on customer satisfaction.</w:t>
      </w:r>
    </w:p>
    <w:p w14:paraId="7ADDA5F2" w14:textId="24341C78" w:rsidR="00A05965" w:rsidRDefault="00A05965" w:rsidP="00A05965">
      <w:pPr>
        <w:spacing w:after="120" w:line="240" w:lineRule="auto"/>
        <w:rPr>
          <w:color w:val="4A4A4A"/>
          <w:sz w:val="22"/>
        </w:rPr>
      </w:pPr>
      <w:r w:rsidRPr="00A05965">
        <w:rPr>
          <w:color w:val="4A4A4A"/>
          <w:sz w:val="22"/>
        </w:rPr>
        <w:t>Compliance rate to measure adherence to job standards.</w:t>
      </w:r>
    </w:p>
    <w:p w14:paraId="34FC55F0" w14:textId="4F79B014" w:rsidR="00A05965" w:rsidRDefault="00A05965" w:rsidP="00A05965">
      <w:pPr>
        <w:spacing w:after="120" w:line="240" w:lineRule="auto"/>
        <w:rPr>
          <w:color w:val="4A4A4A"/>
          <w:sz w:val="22"/>
        </w:rPr>
      </w:pPr>
      <w:r w:rsidRPr="00A05965">
        <w:rPr>
          <w:color w:val="4A4A4A"/>
          <w:sz w:val="22"/>
        </w:rPr>
        <w:t>Training effectiveness metrics for post-training evaluations.</w:t>
      </w:r>
    </w:p>
    <w:p w14:paraId="395997D2" w14:textId="3D221DEB" w:rsidR="00A05965" w:rsidRDefault="00A05965" w:rsidP="00A05965">
      <w:pPr>
        <w:spacing w:after="120" w:line="240" w:lineRule="auto"/>
        <w:rPr>
          <w:color w:val="4A4A4A"/>
          <w:sz w:val="22"/>
        </w:rPr>
      </w:pPr>
      <w:r w:rsidRPr="00A05965">
        <w:rPr>
          <w:color w:val="4A4A4A"/>
          <w:sz w:val="22"/>
        </w:rPr>
        <w:t>Stakeholder engagement metrics for feedback and satisfaction.</w:t>
      </w:r>
    </w:p>
    <w:p w14:paraId="5478A5CF" w14:textId="337DCA6B" w:rsidR="00A05965" w:rsidRDefault="00A05965" w:rsidP="00A05965">
      <w:pPr>
        <w:spacing w:after="120" w:line="240" w:lineRule="auto"/>
        <w:rPr>
          <w:color w:val="4A4A4A"/>
          <w:sz w:val="22"/>
        </w:rPr>
      </w:pPr>
      <w:r w:rsidRPr="00A05965">
        <w:rPr>
          <w:color w:val="4A4A4A"/>
          <w:sz w:val="22"/>
        </w:rPr>
        <w:t>Impact on pilgrim experience metrics for service delivery improvements.</w:t>
      </w:r>
    </w:p>
    <w:p w14:paraId="4DE5D3EE" w14:textId="05002011" w:rsidR="00A05965" w:rsidRDefault="00A05965" w:rsidP="00A05965">
      <w:pPr>
        <w:spacing w:after="120" w:line="240" w:lineRule="auto"/>
        <w:rPr>
          <w:rFonts w:asciiTheme="majorHAnsi" w:eastAsiaTheme="majorEastAsia" w:hAnsiTheme="majorHAnsi" w:cstheme="majorBidi"/>
          <w:b/>
          <w:color w:val="2D2D2D"/>
          <w:sz w:val="28"/>
          <w:szCs w:val="40"/>
        </w:rPr>
      </w:pPr>
      <w:r w:rsidRPr="00A05965">
        <w:rPr>
          <w:rFonts w:asciiTheme="majorHAnsi" w:eastAsiaTheme="majorEastAsia" w:hAnsiTheme="majorHAnsi" w:cstheme="majorBidi"/>
          <w:b/>
          <w:color w:val="2D2D2D"/>
          <w:sz w:val="28"/>
          <w:szCs w:val="40"/>
        </w:rPr>
        <w:t>Data Privacy, Security, and IP</w:t>
      </w:r>
    </w:p>
    <w:p w14:paraId="2CC85215" w14:textId="0C304B8B" w:rsidR="00A05965" w:rsidRDefault="00A05965" w:rsidP="00A05965">
      <w:pPr>
        <w:spacing w:after="120" w:line="240" w:lineRule="auto"/>
        <w:rPr>
          <w:color w:val="4A4A4A"/>
          <w:sz w:val="22"/>
        </w:rPr>
      </w:pPr>
      <w:r w:rsidRPr="00A05965">
        <w:rPr>
          <w:color w:val="4A4A4A"/>
          <w:sz w:val="22"/>
        </w:rPr>
        <w:t>Data privacy, security, and intellectual property (IP) are paramount considerations in our project approach. We are committed to ensuring that all data collected during the project is handled in compliance with applicable laws and regulations, and that stakeholders' privacy is respected.</w:t>
      </w:r>
    </w:p>
    <w:p w14:paraId="374D303C" w14:textId="6670DC40" w:rsidR="00A05965" w:rsidRDefault="00A05965" w:rsidP="00A05965">
      <w:pPr>
        <w:spacing w:after="120" w:line="240" w:lineRule="auto"/>
        <w:rPr>
          <w:color w:val="4A4A4A"/>
          <w:sz w:val="22"/>
        </w:rPr>
      </w:pPr>
      <w:r w:rsidRPr="00A05965">
        <w:rPr>
          <w:color w:val="4A4A4A"/>
          <w:sz w:val="22"/>
        </w:rPr>
        <w:t>1. **Data Privacy Compliance:** We will adhere to relevant data protection laws and regulations, ensuring that all personal data collected from service providers and pilgrims is processed lawfully and transparently. This includes obtaining informed consent from participants and implementing measures to protect their data.</w:t>
      </w:r>
    </w:p>
    <w:p w14:paraId="538ADE31" w14:textId="321F6FB3" w:rsidR="00A05965" w:rsidRDefault="00A05965" w:rsidP="00A05965">
      <w:pPr>
        <w:spacing w:after="120" w:line="240" w:lineRule="auto"/>
        <w:rPr>
          <w:color w:val="4A4A4A"/>
          <w:sz w:val="22"/>
        </w:rPr>
      </w:pPr>
      <w:r w:rsidRPr="00A05965">
        <w:rPr>
          <w:color w:val="4A4A4A"/>
          <w:sz w:val="22"/>
        </w:rPr>
        <w:t>2. **Data Security Measures:** Robust security protocols will be established to safeguard collected data from unauthorized access, breaches, or loss. This will involve implementing encryption, access controls, and regular security audits to assess vulnerabilities and enhance security measures.</w:t>
      </w:r>
    </w:p>
    <w:p w14:paraId="2B0B7BDC" w14:textId="4F65F004" w:rsidR="00A05965" w:rsidRDefault="00A05965" w:rsidP="00A05965">
      <w:pPr>
        <w:spacing w:after="120" w:line="240" w:lineRule="auto"/>
        <w:rPr>
          <w:color w:val="4A4A4A"/>
          <w:sz w:val="22"/>
        </w:rPr>
      </w:pPr>
      <w:r w:rsidRPr="00A05965">
        <w:rPr>
          <w:color w:val="4A4A4A"/>
          <w:sz w:val="22"/>
        </w:rPr>
        <w:t>3. **Intellectual Property Rights:** The intellectual property rights associated with the developed job standards and qualifications will be clearly defined and protected. This will ensure that the outputs of the project are owned by the relevant stakeholders and that proper credit is given to contributors.</w:t>
      </w:r>
    </w:p>
    <w:p w14:paraId="2D9392AA" w14:textId="116E5E80" w:rsidR="00A05965" w:rsidRDefault="00A05965" w:rsidP="00A05965">
      <w:pPr>
        <w:spacing w:after="120" w:line="240" w:lineRule="auto"/>
        <w:rPr>
          <w:color w:val="4A4A4A"/>
          <w:sz w:val="22"/>
        </w:rPr>
      </w:pPr>
      <w:r w:rsidRPr="00A05965">
        <w:rPr>
          <w:color w:val="4A4A4A"/>
          <w:sz w:val="22"/>
        </w:rPr>
        <w:t>4. **Data Retention Policy:** A clear data retention policy will be established to outline how long collected data will be stored and the procedures for securely disposing of data that is no longer needed.</w:t>
      </w:r>
    </w:p>
    <w:p w14:paraId="5EC58E49" w14:textId="5BF06C4F" w:rsidR="00A05965" w:rsidRDefault="00A05965" w:rsidP="00A05965">
      <w:pPr>
        <w:spacing w:after="120" w:line="240" w:lineRule="auto"/>
        <w:rPr>
          <w:color w:val="4A4A4A"/>
          <w:sz w:val="22"/>
        </w:rPr>
      </w:pPr>
      <w:r w:rsidRPr="00A05965">
        <w:rPr>
          <w:color w:val="4A4A4A"/>
          <w:sz w:val="22"/>
        </w:rPr>
        <w:t>By prioritizing data privacy, security, and IP considerations, we aim to build trust among stakeholders and ensure that the project is executed in a responsible and ethical manner.</w:t>
      </w:r>
    </w:p>
    <w:p w14:paraId="22B45544" w14:textId="7B37D56F" w:rsidR="00A05965" w:rsidRDefault="00A05965" w:rsidP="00A05965">
      <w:pPr>
        <w:spacing w:after="120" w:line="240" w:lineRule="auto"/>
        <w:rPr>
          <w:color w:val="4A4A4A"/>
          <w:sz w:val="22"/>
        </w:rPr>
      </w:pPr>
      <w:r w:rsidRPr="00A05965">
        <w:rPr>
          <w:color w:val="4A4A4A"/>
          <w:sz w:val="22"/>
        </w:rPr>
        <w:t>Adherence to data privacy laws and regulations.</w:t>
      </w:r>
    </w:p>
    <w:p w14:paraId="428EC437" w14:textId="7A0A4F7D" w:rsidR="00A05965" w:rsidRDefault="00A05965" w:rsidP="00A05965">
      <w:pPr>
        <w:spacing w:after="120" w:line="240" w:lineRule="auto"/>
        <w:rPr>
          <w:color w:val="4A4A4A"/>
          <w:sz w:val="22"/>
        </w:rPr>
      </w:pPr>
      <w:r w:rsidRPr="00A05965">
        <w:rPr>
          <w:color w:val="4A4A4A"/>
          <w:sz w:val="22"/>
        </w:rPr>
        <w:t>Robust data security measures to protect collected data.</w:t>
      </w:r>
    </w:p>
    <w:p w14:paraId="2D9035FD" w14:textId="1073E6EE" w:rsidR="00A05965" w:rsidRDefault="00A05965" w:rsidP="00A05965">
      <w:pPr>
        <w:spacing w:after="120" w:line="240" w:lineRule="auto"/>
        <w:rPr>
          <w:color w:val="4A4A4A"/>
          <w:sz w:val="22"/>
        </w:rPr>
      </w:pPr>
      <w:r w:rsidRPr="00A05965">
        <w:rPr>
          <w:color w:val="4A4A4A"/>
          <w:sz w:val="22"/>
        </w:rPr>
        <w:t>Clear definition and protection of intellectual property rights.</w:t>
      </w:r>
    </w:p>
    <w:p w14:paraId="66E69A96" w14:textId="37C555FE" w:rsidR="00A05965" w:rsidRDefault="00A05965" w:rsidP="00A05965">
      <w:pPr>
        <w:spacing w:after="120" w:line="240" w:lineRule="auto"/>
        <w:rPr>
          <w:color w:val="4A4A4A"/>
          <w:sz w:val="22"/>
        </w:rPr>
      </w:pPr>
      <w:r w:rsidRPr="00A05965">
        <w:rPr>
          <w:color w:val="4A4A4A"/>
          <w:sz w:val="22"/>
        </w:rPr>
        <w:t>Establishment of a data retention policy for collected data.</w:t>
      </w:r>
    </w:p>
    <w:p w14:paraId="5E1EC149" w14:textId="5CE9FD03" w:rsidR="00A05965" w:rsidRDefault="00A05965" w:rsidP="00A05965">
      <w:pPr>
        <w:spacing w:after="120" w:line="240" w:lineRule="auto"/>
        <w:rPr>
          <w:color w:val="4A4A4A"/>
          <w:sz w:val="22"/>
        </w:rPr>
      </w:pPr>
      <w:r w:rsidRPr="00A05965">
        <w:rPr>
          <w:color w:val="4A4A4A"/>
          <w:sz w:val="22"/>
        </w:rPr>
        <w:t>Commitment to responsible and ethical project execution.</w:t>
      </w:r>
    </w:p>
    <w:p w14:paraId="4C735672" w14:textId="7FC83D22" w:rsidR="00A05965" w:rsidRDefault="00A05965" w:rsidP="00A05965">
      <w:pPr>
        <w:spacing w:after="120" w:line="240" w:lineRule="auto"/>
        <w:rPr>
          <w:rFonts w:asciiTheme="majorHAnsi" w:eastAsiaTheme="majorEastAsia" w:hAnsiTheme="majorHAnsi" w:cstheme="majorBidi"/>
          <w:b/>
          <w:color w:val="2D2D2D"/>
          <w:sz w:val="28"/>
          <w:szCs w:val="40"/>
        </w:rPr>
      </w:pPr>
      <w:r w:rsidRPr="00A05965">
        <w:rPr>
          <w:rFonts w:asciiTheme="majorHAnsi" w:eastAsiaTheme="majorEastAsia" w:hAnsiTheme="majorHAnsi" w:cstheme="majorBidi"/>
          <w:b/>
          <w:color w:val="2D2D2D"/>
          <w:sz w:val="28"/>
          <w:szCs w:val="40"/>
        </w:rPr>
        <w:t>Compliance with RFP Requirements</w:t>
      </w:r>
    </w:p>
    <w:p w14:paraId="375595C6" w14:textId="145A1314" w:rsidR="00A05965" w:rsidRDefault="00A05965" w:rsidP="00A05965">
      <w:pPr>
        <w:spacing w:after="120" w:line="240" w:lineRule="auto"/>
        <w:rPr>
          <w:color w:val="4A4A4A"/>
          <w:sz w:val="22"/>
        </w:rPr>
      </w:pPr>
      <w:r w:rsidRPr="00A05965">
        <w:rPr>
          <w:color w:val="4A4A4A"/>
          <w:sz w:val="22"/>
        </w:rPr>
        <w:t>Our proposal is fully compliant with the requirements outlined in the RFP, ensuring that all aspects of the project align with the expectations set forth by the Expenditure Efficiency &amp; Projects Authority. We have carefully reviewed the RFP and have structured our proposal to address each requirement comprehensively.</w:t>
      </w:r>
    </w:p>
    <w:p w14:paraId="458A0E65" w14:textId="5C5710F5" w:rsidR="00A05965" w:rsidRDefault="00A05965" w:rsidP="00A05965">
      <w:pPr>
        <w:spacing w:after="120" w:line="240" w:lineRule="auto"/>
        <w:rPr>
          <w:color w:val="4A4A4A"/>
          <w:sz w:val="22"/>
        </w:rPr>
      </w:pPr>
      <w:r w:rsidRPr="00A05965">
        <w:rPr>
          <w:color w:val="4A4A4A"/>
          <w:sz w:val="22"/>
        </w:rPr>
        <w:t>1. **Eligibility of Proposers:** Impetus Strategy meets all eligibility criteria outlined in the RFP, including relevant certifications and licenses required to operate in the consulting domain.</w:t>
      </w:r>
    </w:p>
    <w:p w14:paraId="55AD7CFB" w14:textId="7BA07FDF" w:rsidR="00A05965" w:rsidRDefault="00A05965" w:rsidP="00A05965">
      <w:pPr>
        <w:spacing w:after="120" w:line="240" w:lineRule="auto"/>
        <w:rPr>
          <w:color w:val="4A4A4A"/>
          <w:sz w:val="22"/>
        </w:rPr>
      </w:pPr>
      <w:r w:rsidRPr="00A05965">
        <w:rPr>
          <w:color w:val="4A4A4A"/>
          <w:sz w:val="22"/>
        </w:rPr>
        <w:t>2. **Technical Approach:** Our technical approach is detailed and aligns with the objectives of the RFP, providing a clear methodology for developing job standards and qualifications for service providers.</w:t>
      </w:r>
    </w:p>
    <w:p w14:paraId="00735B1A" w14:textId="647AAF7D" w:rsidR="00A05965" w:rsidRDefault="00A05965" w:rsidP="00A05965">
      <w:pPr>
        <w:spacing w:after="120" w:line="240" w:lineRule="auto"/>
        <w:rPr>
          <w:color w:val="4A4A4A"/>
          <w:sz w:val="22"/>
        </w:rPr>
      </w:pPr>
      <w:r w:rsidRPr="00A05965">
        <w:rPr>
          <w:color w:val="4A4A4A"/>
          <w:sz w:val="22"/>
        </w:rPr>
        <w:t>3. **Timeline and Deliverables:** We have provided a detailed timeline that outlines key milestones and deliverables, ensuring transparency and accountability throughout the project lifecycle.</w:t>
      </w:r>
    </w:p>
    <w:p w14:paraId="1B119BEA" w14:textId="0D970F11" w:rsidR="00A05965" w:rsidRDefault="00A05965" w:rsidP="00A05965">
      <w:pPr>
        <w:spacing w:after="120" w:line="240" w:lineRule="auto"/>
        <w:rPr>
          <w:color w:val="4A4A4A"/>
          <w:sz w:val="22"/>
        </w:rPr>
      </w:pPr>
      <w:r w:rsidRPr="00A05965">
        <w:rPr>
          <w:color w:val="4A4A4A"/>
          <w:sz w:val="22"/>
        </w:rPr>
        <w:t>4. **Pricing Structure:** Our pricing approach is clearly articulated, with a breakdown of costs associated with each phase of the project, ensuring that it aligns with the budgetary constraints outlined in the RFP.</w:t>
      </w:r>
    </w:p>
    <w:p w14:paraId="47F637E7" w14:textId="4BCB771A" w:rsidR="00A05965" w:rsidRDefault="00A05965" w:rsidP="00A05965">
      <w:pPr>
        <w:spacing w:after="120" w:line="240" w:lineRule="auto"/>
        <w:rPr>
          <w:color w:val="4A4A4A"/>
          <w:sz w:val="22"/>
        </w:rPr>
      </w:pPr>
      <w:r w:rsidRPr="00A05965">
        <w:rPr>
          <w:color w:val="4A4A4A"/>
          <w:sz w:val="22"/>
        </w:rPr>
        <w:t>5. **Quality Assurance and Risk Management:** We have outlined our quality assurance framework and risk management strategies, demonstrating our commitment to delivering high-quality outputs and mitigating potential challenges.</w:t>
      </w:r>
    </w:p>
    <w:p w14:paraId="4649D8A2" w14:textId="1A0892EC" w:rsidR="00A05965" w:rsidRDefault="00A05965" w:rsidP="00A05965">
      <w:pPr>
        <w:spacing w:after="120" w:line="240" w:lineRule="auto"/>
        <w:rPr>
          <w:color w:val="4A4A4A"/>
          <w:sz w:val="22"/>
        </w:rPr>
      </w:pPr>
      <w:r w:rsidRPr="00A05965">
        <w:rPr>
          <w:color w:val="4A4A4A"/>
          <w:sz w:val="22"/>
        </w:rPr>
        <w:t>By ensuring compliance with all RFP requirements, we aim to provide the Expenditure Efficiency &amp; Projects Authority with confidence in our ability to execute this project successfully.</w:t>
      </w:r>
    </w:p>
    <w:p w14:paraId="5F0766CA" w14:textId="39FF2D13" w:rsidR="00A05965" w:rsidRDefault="00A05965" w:rsidP="00A05965">
      <w:pPr>
        <w:spacing w:after="120" w:line="240" w:lineRule="auto"/>
        <w:rPr>
          <w:color w:val="4A4A4A"/>
          <w:sz w:val="22"/>
        </w:rPr>
      </w:pPr>
      <w:r w:rsidRPr="00A05965">
        <w:rPr>
          <w:color w:val="4A4A4A"/>
          <w:sz w:val="22"/>
        </w:rPr>
        <w:t>Full compliance with RFP requirements.</w:t>
      </w:r>
    </w:p>
    <w:p w14:paraId="33387A7F" w14:textId="18C028F7" w:rsidR="00A05965" w:rsidRDefault="00A05965" w:rsidP="00A05965">
      <w:pPr>
        <w:spacing w:after="120" w:line="240" w:lineRule="auto"/>
        <w:rPr>
          <w:color w:val="4A4A4A"/>
          <w:sz w:val="22"/>
        </w:rPr>
      </w:pPr>
      <w:r w:rsidRPr="00A05965">
        <w:rPr>
          <w:color w:val="4A4A4A"/>
          <w:sz w:val="22"/>
        </w:rPr>
        <w:t>Eligibility of proposers meets outlined criteria.</w:t>
      </w:r>
    </w:p>
    <w:p w14:paraId="480CA88F" w14:textId="28AB5735" w:rsidR="00A05965" w:rsidRDefault="00A05965" w:rsidP="00A05965">
      <w:pPr>
        <w:spacing w:after="120" w:line="240" w:lineRule="auto"/>
        <w:rPr>
          <w:color w:val="4A4A4A"/>
          <w:sz w:val="22"/>
        </w:rPr>
      </w:pPr>
      <w:r w:rsidRPr="00A05965">
        <w:rPr>
          <w:color w:val="4A4A4A"/>
          <w:sz w:val="22"/>
        </w:rPr>
        <w:t>Detailed technical approach aligning with RFP objectives.</w:t>
      </w:r>
    </w:p>
    <w:p w14:paraId="1FBE0225" w14:textId="57650AE6" w:rsidR="00A05965" w:rsidRDefault="00A05965" w:rsidP="00A05965">
      <w:pPr>
        <w:spacing w:after="120" w:line="240" w:lineRule="auto"/>
        <w:rPr>
          <w:color w:val="4A4A4A"/>
          <w:sz w:val="22"/>
        </w:rPr>
      </w:pPr>
      <w:r w:rsidRPr="00A05965">
        <w:rPr>
          <w:color w:val="4A4A4A"/>
          <w:sz w:val="22"/>
        </w:rPr>
        <w:t>Clear timeline and deliverables for transparency.</w:t>
      </w:r>
    </w:p>
    <w:p w14:paraId="6B93FC1C" w14:textId="273BB41C" w:rsidR="00A05965" w:rsidRDefault="00A05965" w:rsidP="00A05965">
      <w:pPr>
        <w:spacing w:after="120" w:line="240" w:lineRule="auto"/>
        <w:rPr>
          <w:color w:val="4A4A4A"/>
          <w:sz w:val="22"/>
        </w:rPr>
      </w:pPr>
      <w:r w:rsidRPr="00A05965">
        <w:rPr>
          <w:color w:val="4A4A4A"/>
          <w:sz w:val="22"/>
        </w:rPr>
        <w:t>Articulated pricing structure aligned with budget constraints.</w:t>
      </w:r>
    </w:p>
    <w:p w14:paraId="2838B9ED" w14:textId="23419470" w:rsidR="00A05965" w:rsidRDefault="00A05965" w:rsidP="00A05965">
      <w:pPr>
        <w:spacing w:after="120" w:line="240" w:lineRule="auto"/>
        <w:rPr>
          <w:rFonts w:asciiTheme="majorHAnsi" w:eastAsiaTheme="majorEastAsia" w:hAnsiTheme="majorHAnsi" w:cstheme="majorBidi"/>
          <w:b/>
          <w:color w:val="2D2D2D"/>
          <w:sz w:val="28"/>
          <w:szCs w:val="40"/>
        </w:rPr>
      </w:pPr>
      <w:r w:rsidRPr="00A05965">
        <w:rPr>
          <w:rFonts w:asciiTheme="majorHAnsi" w:eastAsiaTheme="majorEastAsia" w:hAnsiTheme="majorHAnsi" w:cstheme="majorBidi"/>
          <w:b/>
          <w:color w:val="2D2D2D"/>
          <w:sz w:val="28"/>
          <w:szCs w:val="40"/>
        </w:rPr>
        <w:t>Deliverables Summary</w:t>
      </w:r>
    </w:p>
    <w:p w14:paraId="258CA804" w14:textId="20167753" w:rsidR="00A05965" w:rsidRDefault="00A05965" w:rsidP="00A05965">
      <w:pPr>
        <w:spacing w:after="120" w:line="240" w:lineRule="auto"/>
        <w:rPr>
          <w:color w:val="4A4A4A"/>
          <w:sz w:val="22"/>
        </w:rPr>
      </w:pPr>
      <w:r w:rsidRPr="00A05965">
        <w:rPr>
          <w:color w:val="4A4A4A"/>
          <w:sz w:val="22"/>
        </w:rPr>
        <w:t>The deliverables for this project are designed to ensure that all aspects of the development of job standards and qualifications for Hajj and Umrah service providers are addressed comprehensively. The following key deliverables will be provided:</w:t>
      </w:r>
    </w:p>
    <w:p w14:paraId="15DD8D60" w14:textId="6F85538B" w:rsidR="00A05965" w:rsidRDefault="00A05965" w:rsidP="00A05965">
      <w:pPr>
        <w:spacing w:after="120" w:line="240" w:lineRule="auto"/>
        <w:rPr>
          <w:color w:val="4A4A4A"/>
          <w:sz w:val="22"/>
        </w:rPr>
      </w:pPr>
      <w:r w:rsidRPr="00A05965">
        <w:rPr>
          <w:color w:val="4A4A4A"/>
          <w:sz w:val="22"/>
        </w:rPr>
        <w:t>1. **Analysis Report:** A comprehensive report detailing the findings from the analysis phase, including stakeholder needs, current practices, and opportunities for improvement.</w:t>
      </w:r>
    </w:p>
    <w:p w14:paraId="27133D9F" w14:textId="282FC67F" w:rsidR="00A05965" w:rsidRDefault="00A05965" w:rsidP="00A05965">
      <w:pPr>
        <w:spacing w:after="120" w:line="240" w:lineRule="auto"/>
        <w:rPr>
          <w:color w:val="4A4A4A"/>
          <w:sz w:val="22"/>
        </w:rPr>
      </w:pPr>
      <w:r w:rsidRPr="00A05965">
        <w:rPr>
          <w:color w:val="4A4A4A"/>
          <w:sz w:val="22"/>
        </w:rPr>
        <w:t>2. **Job Standards and Qualifications Document:** A detailed document outlining the developed job standards and qualifications for service providers, including key competencies and training requirements.</w:t>
      </w:r>
    </w:p>
    <w:p w14:paraId="2269C657" w14:textId="4EEACEF9" w:rsidR="00A05965" w:rsidRDefault="00A05965" w:rsidP="00A05965">
      <w:pPr>
        <w:spacing w:after="120" w:line="240" w:lineRule="auto"/>
        <w:rPr>
          <w:color w:val="4A4A4A"/>
          <w:sz w:val="22"/>
        </w:rPr>
      </w:pPr>
      <w:r w:rsidRPr="00A05965">
        <w:rPr>
          <w:color w:val="4A4A4A"/>
          <w:sz w:val="22"/>
        </w:rPr>
        <w:t>3. **Training Materials:** Tailored training materials and resources to support service providers in implementing the new standards.</w:t>
      </w:r>
    </w:p>
    <w:p w14:paraId="44D267AB" w14:textId="56DFD380" w:rsidR="00A05965" w:rsidRDefault="00A05965" w:rsidP="00A05965">
      <w:pPr>
        <w:spacing w:after="120" w:line="240" w:lineRule="auto"/>
        <w:rPr>
          <w:color w:val="4A4A4A"/>
          <w:sz w:val="22"/>
        </w:rPr>
      </w:pPr>
      <w:r w:rsidRPr="00A05965">
        <w:rPr>
          <w:color w:val="4A4A4A"/>
          <w:sz w:val="22"/>
        </w:rPr>
        <w:t>4. **Final Project Report:** A complete report summarizing the project outcomes, lessons learned, and recommendations for ongoing monitoring and evaluation.</w:t>
      </w:r>
    </w:p>
    <w:p w14:paraId="4399308F" w14:textId="66E8AF8B" w:rsidR="00A05965" w:rsidRDefault="00A05965" w:rsidP="00A05965">
      <w:pPr>
        <w:spacing w:after="120" w:line="240" w:lineRule="auto"/>
        <w:rPr>
          <w:color w:val="4A4A4A"/>
          <w:sz w:val="22"/>
        </w:rPr>
      </w:pPr>
      <w:r w:rsidRPr="00A05965">
        <w:rPr>
          <w:color w:val="4A4A4A"/>
          <w:sz w:val="22"/>
        </w:rPr>
        <w:t>5. **Feedback Mechanism:** A structured feedback mechanism to gather insights from service providers and stakeholders post-implementation, ensuring continuous improvement.</w:t>
      </w:r>
    </w:p>
    <w:p w14:paraId="3B681606" w14:textId="5EE889FB" w:rsidR="00A05965" w:rsidRDefault="00A05965" w:rsidP="00A05965">
      <w:pPr>
        <w:spacing w:after="120" w:line="240" w:lineRule="auto"/>
        <w:rPr>
          <w:color w:val="4A4A4A"/>
          <w:sz w:val="22"/>
        </w:rPr>
      </w:pPr>
      <w:r w:rsidRPr="00A05965">
        <w:rPr>
          <w:color w:val="4A4A4A"/>
          <w:sz w:val="22"/>
        </w:rPr>
        <w:t>These deliverables are designed to provide stakeholders with the necessary tools and resources to enhance service delivery in the Hajj and Umrah sectors, ensuring that all providers meet established standards and contribute to an improved pilgrim experience.</w:t>
      </w:r>
    </w:p>
    <w:p w14:paraId="266B2C04" w14:textId="788450A5" w:rsidR="00A05965" w:rsidRDefault="00A05965" w:rsidP="00A05965">
      <w:pPr>
        <w:spacing w:after="120" w:line="240" w:lineRule="auto"/>
        <w:rPr>
          <w:color w:val="4A4A4A"/>
          <w:sz w:val="22"/>
        </w:rPr>
      </w:pPr>
      <w:r w:rsidRPr="00A05965">
        <w:rPr>
          <w:color w:val="4A4A4A"/>
          <w:sz w:val="22"/>
        </w:rPr>
        <w:t>Comprehensive analysis report detailing findings.</w:t>
      </w:r>
    </w:p>
    <w:p w14:paraId="3B68ABE6" w14:textId="39977CE8" w:rsidR="00A05965" w:rsidRDefault="00A05965" w:rsidP="00A05965">
      <w:pPr>
        <w:spacing w:after="120" w:line="240" w:lineRule="auto"/>
        <w:rPr>
          <w:color w:val="4A4A4A"/>
          <w:sz w:val="22"/>
        </w:rPr>
      </w:pPr>
      <w:r w:rsidRPr="00A05965">
        <w:rPr>
          <w:color w:val="4A4A4A"/>
          <w:sz w:val="22"/>
        </w:rPr>
        <w:t>Document outlining developed job standards and qualifications.</w:t>
      </w:r>
    </w:p>
    <w:p w14:paraId="1D3C32C8" w14:textId="2974D3E3" w:rsidR="00A05965" w:rsidRDefault="00A05965" w:rsidP="00A05965">
      <w:pPr>
        <w:spacing w:after="120" w:line="240" w:lineRule="auto"/>
        <w:rPr>
          <w:color w:val="4A4A4A"/>
          <w:sz w:val="22"/>
        </w:rPr>
      </w:pPr>
      <w:r w:rsidRPr="00A05965">
        <w:rPr>
          <w:color w:val="4A4A4A"/>
          <w:sz w:val="22"/>
        </w:rPr>
        <w:t>Tailored training materials for service providers.</w:t>
      </w:r>
    </w:p>
    <w:p w14:paraId="3945A864" w14:textId="4059CB96" w:rsidR="00A05965" w:rsidRDefault="00A05965" w:rsidP="00A05965">
      <w:pPr>
        <w:spacing w:after="120" w:line="240" w:lineRule="auto"/>
        <w:rPr>
          <w:color w:val="4A4A4A"/>
          <w:sz w:val="22"/>
        </w:rPr>
      </w:pPr>
      <w:r w:rsidRPr="00A05965">
        <w:rPr>
          <w:color w:val="4A4A4A"/>
          <w:sz w:val="22"/>
        </w:rPr>
        <w:t>Final project report summarizing outcomes and recommendations.</w:t>
      </w:r>
    </w:p>
    <w:p w14:paraId="4925594B" w14:textId="38DF6604" w:rsidR="00A05965" w:rsidRDefault="00A05965" w:rsidP="00A05965">
      <w:pPr>
        <w:spacing w:after="120" w:line="240" w:lineRule="auto"/>
        <w:rPr>
          <w:color w:val="4A4A4A"/>
          <w:sz w:val="22"/>
        </w:rPr>
      </w:pPr>
      <w:r w:rsidRPr="00A05965">
        <w:rPr>
          <w:color w:val="4A4A4A"/>
          <w:sz w:val="22"/>
        </w:rPr>
        <w:t>Structured feedback mechanism for continuous improvement.</w:t>
      </w:r>
    </w:p>
    <w:p w14:paraId="781441C4" w14:textId="3C2C01F3" w:rsidR="00A05965" w:rsidRDefault="00A05965" w:rsidP="00A05965">
      <w:pPr>
        <w:spacing w:after="120" w:line="240" w:lineRule="auto"/>
        <w:rPr>
          <w:rFonts w:asciiTheme="majorHAnsi" w:eastAsiaTheme="majorEastAsia" w:hAnsiTheme="majorHAnsi" w:cstheme="majorBidi"/>
          <w:b/>
          <w:color w:val="2D2D2D"/>
          <w:sz w:val="28"/>
          <w:szCs w:val="40"/>
        </w:rPr>
      </w:pPr>
      <w:r w:rsidRPr="00A05965">
        <w:rPr>
          <w:rFonts w:asciiTheme="majorHAnsi" w:eastAsiaTheme="majorEastAsia" w:hAnsiTheme="majorHAnsi" w:cstheme="majorBidi"/>
          <w:b/>
          <w:color w:val="2D2D2D"/>
          <w:sz w:val="28"/>
          <w:szCs w:val="40"/>
        </w:rPr>
        <w:t>Assumptions</w:t>
      </w:r>
    </w:p>
    <w:p w14:paraId="6195C91C" w14:textId="4A512FBB" w:rsidR="00A05965" w:rsidRDefault="00A05965" w:rsidP="00A05965">
      <w:pPr>
        <w:spacing w:after="120" w:line="240" w:lineRule="auto"/>
        <w:rPr>
          <w:color w:val="4A4A4A"/>
          <w:sz w:val="22"/>
        </w:rPr>
      </w:pPr>
      <w:r w:rsidRPr="00A05965">
        <w:rPr>
          <w:color w:val="4A4A4A"/>
          <w:sz w:val="22"/>
        </w:rPr>
        <w:t>In developing this proposal, we have made several key assumptions that underpin our approach and project execution:</w:t>
      </w:r>
    </w:p>
    <w:p w14:paraId="71D4546F" w14:textId="79B8106B" w:rsidR="00A05965" w:rsidRDefault="00A05965" w:rsidP="00A05965">
      <w:pPr>
        <w:spacing w:after="120" w:line="240" w:lineRule="auto"/>
        <w:rPr>
          <w:color w:val="4A4A4A"/>
          <w:sz w:val="22"/>
        </w:rPr>
      </w:pPr>
      <w:r w:rsidRPr="00A05965">
        <w:rPr>
          <w:color w:val="4A4A4A"/>
          <w:sz w:val="22"/>
        </w:rPr>
        <w:t>1. **Stakeholder Engagement:** We assume that all relevant stakeholders will be willing to participate in the engagement process and provide necessary insights and feedback throughout the project.</w:t>
      </w:r>
    </w:p>
    <w:p w14:paraId="1E7A4FF4" w14:textId="5559FAC9" w:rsidR="00A05965" w:rsidRDefault="00A05965" w:rsidP="00A05965">
      <w:pPr>
        <w:spacing w:after="120" w:line="240" w:lineRule="auto"/>
        <w:rPr>
          <w:color w:val="4A4A4A"/>
          <w:sz w:val="22"/>
        </w:rPr>
      </w:pPr>
      <w:r w:rsidRPr="00A05965">
        <w:rPr>
          <w:color w:val="4A4A4A"/>
          <w:sz w:val="22"/>
        </w:rPr>
        <w:t>2. **Access to Data:** We assume that we will have access to relevant data and information from service providers and stakeholders to inform the analysis and development phases.</w:t>
      </w:r>
    </w:p>
    <w:p w14:paraId="08C31904" w14:textId="3FA365FA" w:rsidR="00A05965" w:rsidRDefault="00A05965" w:rsidP="00A05965">
      <w:pPr>
        <w:spacing w:after="120" w:line="240" w:lineRule="auto"/>
        <w:rPr>
          <w:color w:val="4A4A4A"/>
          <w:sz w:val="22"/>
        </w:rPr>
      </w:pPr>
      <w:r w:rsidRPr="00A05965">
        <w:rPr>
          <w:color w:val="4A4A4A"/>
          <w:sz w:val="22"/>
        </w:rPr>
        <w:t>3. **Regulatory Environment:** We assume that the regulatory environment governing Hajj and Umrah services will remain stable throughout the project duration, allowing for the implementation of developed standards without significant changes.</w:t>
      </w:r>
    </w:p>
    <w:p w14:paraId="3EF013D9" w14:textId="1B36521D" w:rsidR="00A05965" w:rsidRDefault="00A05965" w:rsidP="00A05965">
      <w:pPr>
        <w:spacing w:after="120" w:line="240" w:lineRule="auto"/>
        <w:rPr>
          <w:color w:val="4A4A4A"/>
          <w:sz w:val="22"/>
        </w:rPr>
      </w:pPr>
      <w:r w:rsidRPr="00A05965">
        <w:rPr>
          <w:color w:val="4A4A4A"/>
          <w:sz w:val="22"/>
        </w:rPr>
        <w:t>4. **Collaboration with Authorities:** We assume that there will be a collaborative relationship with relevant authorities and organizations involved in the Hajj and Umrah sectors, facilitating smooth project execution.</w:t>
      </w:r>
    </w:p>
    <w:p w14:paraId="25770B60" w14:textId="62FC27B5" w:rsidR="00A05965" w:rsidRDefault="00A05965" w:rsidP="00A05965">
      <w:pPr>
        <w:spacing w:after="120" w:line="240" w:lineRule="auto"/>
        <w:rPr>
          <w:color w:val="4A4A4A"/>
          <w:sz w:val="22"/>
        </w:rPr>
      </w:pPr>
      <w:r w:rsidRPr="00A05965">
        <w:rPr>
          <w:color w:val="4A4A4A"/>
          <w:sz w:val="22"/>
        </w:rPr>
        <w:t>5. **Resource Availability:** We assume that necessary resources, including personnel and funding, will be available as outlined in the project proposal to ensure successful execution.</w:t>
      </w:r>
    </w:p>
    <w:p w14:paraId="7CECD051" w14:textId="2400AD30" w:rsidR="00A05965" w:rsidRDefault="00A05965" w:rsidP="00A05965">
      <w:pPr>
        <w:spacing w:after="120" w:line="240" w:lineRule="auto"/>
        <w:rPr>
          <w:color w:val="4A4A4A"/>
          <w:sz w:val="22"/>
        </w:rPr>
      </w:pPr>
      <w:r w:rsidRPr="00A05965">
        <w:rPr>
          <w:color w:val="4A4A4A"/>
          <w:sz w:val="22"/>
        </w:rPr>
        <w:t>These assumptions are critical for the successful implementation of the project, and any significant changes to these assumptions may necessitate adjustments to the project approach and timelines.</w:t>
      </w:r>
    </w:p>
    <w:p w14:paraId="7310B29B" w14:textId="62A0DA79" w:rsidR="00A05965" w:rsidRDefault="00A05965" w:rsidP="00A05965">
      <w:pPr>
        <w:spacing w:after="120" w:line="240" w:lineRule="auto"/>
        <w:rPr>
          <w:color w:val="4A4A4A"/>
          <w:sz w:val="22"/>
        </w:rPr>
      </w:pPr>
      <w:r w:rsidRPr="00A05965">
        <w:rPr>
          <w:color w:val="4A4A4A"/>
          <w:sz w:val="22"/>
        </w:rPr>
        <w:t>Assumption of stakeholder engagement and participation.</w:t>
      </w:r>
    </w:p>
    <w:p w14:paraId="77D30573" w14:textId="7584F719" w:rsidR="00A05965" w:rsidRDefault="00A05965" w:rsidP="00A05965">
      <w:pPr>
        <w:spacing w:after="120" w:line="240" w:lineRule="auto"/>
        <w:rPr>
          <w:color w:val="4A4A4A"/>
          <w:sz w:val="22"/>
        </w:rPr>
      </w:pPr>
      <w:r w:rsidRPr="00A05965">
        <w:rPr>
          <w:color w:val="4A4A4A"/>
          <w:sz w:val="22"/>
        </w:rPr>
        <w:t>Assumption of access to relevant data and information.</w:t>
      </w:r>
    </w:p>
    <w:p w14:paraId="2129F6F7" w14:textId="61F42444" w:rsidR="00A05965" w:rsidRDefault="00A05965" w:rsidP="00A05965">
      <w:pPr>
        <w:spacing w:after="120" w:line="240" w:lineRule="auto"/>
        <w:rPr>
          <w:color w:val="4A4A4A"/>
          <w:sz w:val="22"/>
        </w:rPr>
      </w:pPr>
      <w:r w:rsidRPr="00A05965">
        <w:rPr>
          <w:color w:val="4A4A4A"/>
          <w:sz w:val="22"/>
        </w:rPr>
        <w:t>Assumption of stability in the regulatory environment.</w:t>
      </w:r>
    </w:p>
    <w:p w14:paraId="3A90CAE1" w14:textId="5FC3DF32" w:rsidR="00A05965" w:rsidRDefault="00A05965" w:rsidP="00A05965">
      <w:pPr>
        <w:spacing w:after="120" w:line="240" w:lineRule="auto"/>
        <w:rPr>
          <w:color w:val="4A4A4A"/>
          <w:sz w:val="22"/>
        </w:rPr>
      </w:pPr>
      <w:r w:rsidRPr="00A05965">
        <w:rPr>
          <w:color w:val="4A4A4A"/>
          <w:sz w:val="22"/>
        </w:rPr>
        <w:t>Assumption of collaboration with relevant authorities.</w:t>
      </w:r>
    </w:p>
    <w:p w14:paraId="37ECC208" w14:textId="10DC785D" w:rsidR="00A05965" w:rsidRDefault="00A05965" w:rsidP="00A05965">
      <w:pPr>
        <w:spacing w:after="120" w:line="240" w:lineRule="auto"/>
        <w:rPr>
          <w:color w:val="4A4A4A"/>
          <w:sz w:val="22"/>
        </w:rPr>
      </w:pPr>
      <w:r w:rsidRPr="00A05965">
        <w:rPr>
          <w:color w:val="4A4A4A"/>
          <w:sz w:val="22"/>
        </w:rPr>
        <w:t>Assumption of availability of necessary resources.</w:t>
      </w:r>
    </w:p>
    <w:p w14:paraId="455682BB" w14:textId="22E213A1" w:rsidR="00A05965" w:rsidRDefault="00A05965" w:rsidP="00A05965">
      <w:pPr>
        <w:spacing w:after="120" w:line="240" w:lineRule="auto"/>
        <w:rPr>
          <w:rFonts w:asciiTheme="majorHAnsi" w:eastAsiaTheme="majorEastAsia" w:hAnsiTheme="majorHAnsi" w:cstheme="majorBidi"/>
          <w:b/>
          <w:color w:val="2D2D2D"/>
          <w:sz w:val="28"/>
          <w:szCs w:val="40"/>
        </w:rPr>
      </w:pPr>
      <w:r w:rsidRPr="00A05965">
        <w:rPr>
          <w:rFonts w:asciiTheme="majorHAnsi" w:eastAsiaTheme="majorEastAsia" w:hAnsiTheme="majorHAnsi" w:cstheme="majorBidi"/>
          <w:b/>
          <w:color w:val="2D2D2D"/>
          <w:sz w:val="28"/>
          <w:szCs w:val="40"/>
        </w:rPr>
        <w:t>Pricing Approach (Summary)</w:t>
      </w:r>
    </w:p>
    <w:p w14:paraId="1F85073E" w14:textId="649DB3B2" w:rsidR="00A05965" w:rsidRDefault="00A05965" w:rsidP="00A05965">
      <w:pPr>
        <w:spacing w:after="120" w:line="240" w:lineRule="auto"/>
        <w:rPr>
          <w:color w:val="4A4A4A"/>
          <w:sz w:val="22"/>
        </w:rPr>
      </w:pPr>
      <w:r w:rsidRPr="00A05965">
        <w:rPr>
          <w:color w:val="4A4A4A"/>
          <w:sz w:val="22"/>
        </w:rPr>
        <w:t>Our pricing approach is designed to provide a transparent and competitive structure that aligns with the budgetary constraints outlined in the RFP while ensuring that all project deliverables are met. The pricing model is based on the following key components:</w:t>
      </w:r>
    </w:p>
    <w:p w14:paraId="091DCCDB" w14:textId="5748ACCC" w:rsidR="00A05965" w:rsidRDefault="00A05965" w:rsidP="00A05965">
      <w:pPr>
        <w:spacing w:after="120" w:line="240" w:lineRule="auto"/>
        <w:rPr>
          <w:color w:val="4A4A4A"/>
          <w:sz w:val="22"/>
        </w:rPr>
      </w:pPr>
      <w:r w:rsidRPr="00A05965">
        <w:rPr>
          <w:color w:val="4A4A4A"/>
          <w:sz w:val="22"/>
        </w:rPr>
        <w:t>1. **Fixed Fees:** A fixed fee structure will be established for each phase of the project, ensuring that costs are predictable and manageable for the Expenditure Efficiency &amp; Projects Authority.</w:t>
      </w:r>
    </w:p>
    <w:p w14:paraId="29AE7B0E" w14:textId="25B38E98" w:rsidR="00A05965" w:rsidRDefault="00A05965" w:rsidP="00A05965">
      <w:pPr>
        <w:spacing w:after="120" w:line="240" w:lineRule="auto"/>
        <w:rPr>
          <w:color w:val="4A4A4A"/>
          <w:sz w:val="22"/>
        </w:rPr>
      </w:pPr>
      <w:r w:rsidRPr="00A05965">
        <w:rPr>
          <w:color w:val="4A4A4A"/>
          <w:sz w:val="22"/>
        </w:rPr>
        <w:t>2. **Milestone Payments:** Payments will be tied to specific milestones, ensuring that funds are released only upon successful completion of deliverables. This approach promotes accountability and ensures that the project remains on track.</w:t>
      </w:r>
    </w:p>
    <w:p w14:paraId="6C2BAEDB" w14:textId="62DFE571" w:rsidR="00A05965" w:rsidRDefault="00A05965" w:rsidP="00A05965">
      <w:pPr>
        <w:spacing w:after="120" w:line="240" w:lineRule="auto"/>
        <w:rPr>
          <w:color w:val="4A4A4A"/>
          <w:sz w:val="22"/>
        </w:rPr>
      </w:pPr>
      <w:r w:rsidRPr="00A05965">
        <w:rPr>
          <w:color w:val="4A4A4A"/>
          <w:sz w:val="22"/>
        </w:rPr>
        <w:t>3. **Additional Costs:** Any additional costs incurred during the project, such as travel or materials, will be clearly outlined and agreed upon in advance, ensuring transparency in budgeting.</w:t>
      </w:r>
    </w:p>
    <w:p w14:paraId="45C51B1A" w14:textId="35AD7CC1" w:rsidR="00A05965" w:rsidRDefault="00A05965" w:rsidP="00A05965">
      <w:pPr>
        <w:spacing w:after="120" w:line="240" w:lineRule="auto"/>
        <w:rPr>
          <w:color w:val="4A4A4A"/>
          <w:sz w:val="22"/>
        </w:rPr>
      </w:pPr>
      <w:r w:rsidRPr="00A05965">
        <w:rPr>
          <w:color w:val="4A4A4A"/>
          <w:sz w:val="22"/>
        </w:rPr>
        <w:t>4. **Contingency Fund:** A contingency fund will be included in the pricing approach to account for unforeseen circumstances or changes in project scope, providing flexibility and security for both parties.</w:t>
      </w:r>
    </w:p>
    <w:p w14:paraId="7DDFFAF2" w14:textId="0456993C" w:rsidR="00A05965" w:rsidRDefault="00A05965" w:rsidP="00A05965">
      <w:pPr>
        <w:spacing w:after="120" w:line="240" w:lineRule="auto"/>
        <w:rPr>
          <w:color w:val="4A4A4A"/>
          <w:sz w:val="22"/>
        </w:rPr>
      </w:pPr>
      <w:r w:rsidRPr="00A05965">
        <w:rPr>
          <w:color w:val="4A4A4A"/>
          <w:sz w:val="22"/>
        </w:rPr>
        <w:t>By adopting this pricing approach, we aim to provide the Expenditure Efficiency &amp; Projects Authority with a comprehensive and clear understanding of project costs, ensuring that the investment made in this initiative yields significant returns in terms of improved service delivery and enhanced pilgrim experiences.</w:t>
      </w:r>
    </w:p>
    <w:p w14:paraId="744A9657" w14:textId="6C766AA9" w:rsidR="00A05965" w:rsidRDefault="00A05965" w:rsidP="00A05965">
      <w:pPr>
        <w:spacing w:after="120" w:line="240" w:lineRule="auto"/>
        <w:rPr>
          <w:color w:val="4A4A4A"/>
          <w:sz w:val="22"/>
        </w:rPr>
      </w:pPr>
      <w:r w:rsidRPr="00A05965">
        <w:rPr>
          <w:color w:val="4A4A4A"/>
          <w:sz w:val="22"/>
        </w:rPr>
        <w:t>Fixed fee structure for each project phase.</w:t>
      </w:r>
    </w:p>
    <w:p w14:paraId="09953F74" w14:textId="3DB007FA" w:rsidR="00A05965" w:rsidRDefault="00A05965" w:rsidP="00A05965">
      <w:pPr>
        <w:spacing w:after="120" w:line="240" w:lineRule="auto"/>
        <w:rPr>
          <w:color w:val="4A4A4A"/>
          <w:sz w:val="22"/>
        </w:rPr>
      </w:pPr>
      <w:r w:rsidRPr="00A05965">
        <w:rPr>
          <w:color w:val="4A4A4A"/>
          <w:sz w:val="22"/>
        </w:rPr>
        <w:t>Milestone payments tied to successful deliverables.</w:t>
      </w:r>
    </w:p>
    <w:p w14:paraId="4B925055" w14:textId="4720BB19" w:rsidR="00A05965" w:rsidRDefault="00A05965" w:rsidP="00A05965">
      <w:pPr>
        <w:spacing w:after="120" w:line="240" w:lineRule="auto"/>
        <w:rPr>
          <w:color w:val="4A4A4A"/>
          <w:sz w:val="22"/>
        </w:rPr>
      </w:pPr>
      <w:r w:rsidRPr="00A05965">
        <w:rPr>
          <w:color w:val="4A4A4A"/>
          <w:sz w:val="22"/>
        </w:rPr>
        <w:t>Transparency in additional costs for travel or materials.</w:t>
      </w:r>
    </w:p>
    <w:p w14:paraId="52F54748" w14:textId="26BC83E7" w:rsidR="00A05965" w:rsidRDefault="00A05965" w:rsidP="00A05965">
      <w:pPr>
        <w:spacing w:after="120" w:line="240" w:lineRule="auto"/>
        <w:rPr>
          <w:color w:val="4A4A4A"/>
          <w:sz w:val="22"/>
        </w:rPr>
      </w:pPr>
      <w:r w:rsidRPr="00A05965">
        <w:rPr>
          <w:color w:val="4A4A4A"/>
          <w:sz w:val="22"/>
        </w:rPr>
        <w:t>Contingency fund for unforeseen circumstances.</w:t>
      </w:r>
    </w:p>
    <w:p w14:paraId="117E3DD6" w14:textId="3316E5FA" w:rsidR="00A05965" w:rsidRDefault="00A05965" w:rsidP="00A05965">
      <w:pPr>
        <w:spacing w:after="120" w:line="240" w:lineRule="auto"/>
        <w:rPr>
          <w:color w:val="4A4A4A"/>
          <w:sz w:val="22"/>
        </w:rPr>
      </w:pPr>
      <w:r w:rsidRPr="00A05965">
        <w:rPr>
          <w:color w:val="4A4A4A"/>
          <w:sz w:val="22"/>
        </w:rPr>
        <w:t>Comprehensive understanding of project costs.</w:t>
      </w:r>
    </w:p>
    <w:p w14:paraId="59C8C7D3" w14:textId="06A6DF25" w:rsidR="00A05965" w:rsidRDefault="00A05965" w:rsidP="00A05965">
      <w:pPr>
        <w:spacing w:after="120" w:line="240" w:lineRule="auto"/>
        <w:rPr>
          <w:rFonts w:asciiTheme="majorHAnsi" w:eastAsiaTheme="majorEastAsia" w:hAnsiTheme="majorHAnsi" w:cstheme="majorBidi"/>
          <w:b/>
          <w:color w:val="2D2D2D"/>
          <w:sz w:val="28"/>
          <w:szCs w:val="40"/>
        </w:rPr>
      </w:pPr>
      <w:r w:rsidRPr="00A05965">
        <w:rPr>
          <w:rFonts w:asciiTheme="majorHAnsi" w:eastAsiaTheme="majorEastAsia" w:hAnsiTheme="majorHAnsi" w:cstheme="majorBidi"/>
          <w:b/>
          <w:color w:val="2D2D2D"/>
          <w:sz w:val="28"/>
          <w:szCs w:val="40"/>
        </w:rPr>
        <w:t>Why Impetus Strategy</w:t>
      </w:r>
    </w:p>
    <w:p w14:paraId="33B809CD" w14:textId="2097E270" w:rsidR="00A05965" w:rsidRDefault="00A05965" w:rsidP="00A05965">
      <w:pPr>
        <w:spacing w:after="120" w:line="240" w:lineRule="auto"/>
        <w:rPr>
          <w:color w:val="4A4A4A"/>
          <w:sz w:val="22"/>
        </w:rPr>
      </w:pPr>
      <w:r w:rsidRPr="00A05965">
        <w:rPr>
          <w:color w:val="4A4A4A"/>
          <w:sz w:val="22"/>
        </w:rPr>
        <w:t>Impetus Strategy stands out as the ideal partner for the development of job standards and qualifications for Hajj and Umrah service providers due to our unique combination of expertise, experience, and commitment to excellence. The following key factors highlight why we are best suited for this project:</w:t>
      </w:r>
    </w:p>
    <w:p w14:paraId="0384FED0" w14:textId="7099D2DB" w:rsidR="00A05965" w:rsidRDefault="00A05965" w:rsidP="00A05965">
      <w:pPr>
        <w:spacing w:after="120" w:line="240" w:lineRule="auto"/>
        <w:rPr>
          <w:color w:val="4A4A4A"/>
          <w:sz w:val="22"/>
        </w:rPr>
      </w:pPr>
      <w:r w:rsidRPr="00A05965">
        <w:rPr>
          <w:color w:val="4A4A4A"/>
          <w:sz w:val="22"/>
        </w:rPr>
        <w:t>1. **Deep Sector Expertise:** Our extensive experience in social and economic development, particularly within the context of Hajj and Umrah services, positions us to deliver relevant and impactful solutions. We have successfully executed similar projects that have resulted in tangible improvements in service delivery.</w:t>
      </w:r>
    </w:p>
    <w:p w14:paraId="77128D20" w14:textId="771BAE96" w:rsidR="00A05965" w:rsidRDefault="00A05965" w:rsidP="00A05965">
      <w:pPr>
        <w:spacing w:after="120" w:line="240" w:lineRule="auto"/>
        <w:rPr>
          <w:color w:val="4A4A4A"/>
          <w:sz w:val="22"/>
        </w:rPr>
      </w:pPr>
      <w:r w:rsidRPr="00A05965">
        <w:rPr>
          <w:color w:val="4A4A4A"/>
          <w:sz w:val="22"/>
        </w:rPr>
        <w:t>2. **Strong Partnerships:** We have established partnerships with leading organizations and experts in the field, enabling us to leverage best practices and innovative approaches in developing job standards. Our collaborative approach ensures that we bring diverse perspectives to the project.</w:t>
      </w:r>
    </w:p>
    <w:p w14:paraId="0738EB74" w14:textId="7126512A" w:rsidR="00A05965" w:rsidRDefault="00A05965" w:rsidP="00A05965">
      <w:pPr>
        <w:spacing w:after="120" w:line="240" w:lineRule="auto"/>
        <w:rPr>
          <w:color w:val="4A4A4A"/>
          <w:sz w:val="22"/>
        </w:rPr>
      </w:pPr>
      <w:r w:rsidRPr="00A05965">
        <w:rPr>
          <w:color w:val="4A4A4A"/>
          <w:sz w:val="22"/>
        </w:rPr>
        <w:t>3. **Tailored Methodologies:** Our methodologies are designed to be adaptable, ensuring that they meet the specific needs of the Hajj and Umrah sectors. We prioritize stakeholder engagement and data-driven insights, allowing us to develop standards that are practical and actionable.</w:t>
      </w:r>
    </w:p>
    <w:p w14:paraId="166E767B" w14:textId="477ADFC0" w:rsidR="00A05965" w:rsidRDefault="00A05965" w:rsidP="00A05965">
      <w:pPr>
        <w:spacing w:after="120" w:line="240" w:lineRule="auto"/>
        <w:rPr>
          <w:color w:val="4A4A4A"/>
          <w:sz w:val="22"/>
        </w:rPr>
      </w:pPr>
      <w:r w:rsidRPr="00A05965">
        <w:rPr>
          <w:color w:val="4A4A4A"/>
          <w:sz w:val="22"/>
        </w:rPr>
        <w:t>4. **Commitment to Impact:** At Impetus Strategy, we prioritize impact beyond profitability. Our mission aligns with the objectives of this project, and we are dedicated to delivering solutions that enhance the overall experience for pilgrims and service providers alike.</w:t>
      </w:r>
    </w:p>
    <w:p w14:paraId="216FA89B" w14:textId="5837E23A" w:rsidR="00A05965" w:rsidRDefault="00A05965" w:rsidP="00A05965">
      <w:pPr>
        <w:spacing w:after="120" w:line="240" w:lineRule="auto"/>
        <w:rPr>
          <w:color w:val="4A4A4A"/>
          <w:sz w:val="22"/>
        </w:rPr>
      </w:pPr>
      <w:r w:rsidRPr="00A05965">
        <w:rPr>
          <w:color w:val="4A4A4A"/>
          <w:sz w:val="22"/>
        </w:rPr>
        <w:t>5. **Proven Track Record:** With a track record of over 120 successful projects, we have demonstrated our ability to deliver high-quality outcomes that meet the expectations of our clients and stakeholders. Our commitment to excellence is reflected in every project we undertake.</w:t>
      </w:r>
    </w:p>
    <w:p w14:paraId="16E0E6A0" w14:textId="4CFC3B73" w:rsidR="00A05965" w:rsidRDefault="00A05965" w:rsidP="00A05965">
      <w:pPr>
        <w:spacing w:after="120" w:line="240" w:lineRule="auto"/>
        <w:rPr>
          <w:color w:val="4A4A4A"/>
          <w:sz w:val="22"/>
        </w:rPr>
      </w:pPr>
      <w:r w:rsidRPr="00A05965">
        <w:rPr>
          <w:color w:val="4A4A4A"/>
          <w:sz w:val="22"/>
        </w:rPr>
        <w:t>By choosing Impetus Strategy as your partner, you are investing in a collaborative and impactful approach to developing job standards and qualifications that will transform the service delivery landscape for Hajj and Umrah providers.</w:t>
      </w:r>
    </w:p>
    <w:p w14:paraId="193A3EB0" w14:textId="6A83B4C3" w:rsidR="00A05965" w:rsidRDefault="00A05965" w:rsidP="00A05965">
      <w:pPr>
        <w:spacing w:after="120" w:line="240" w:lineRule="auto"/>
        <w:rPr>
          <w:color w:val="4A4A4A"/>
          <w:sz w:val="22"/>
        </w:rPr>
      </w:pPr>
      <w:r w:rsidRPr="00A05965">
        <w:rPr>
          <w:color w:val="4A4A4A"/>
          <w:sz w:val="22"/>
        </w:rPr>
        <w:t>Deep sector expertise in Hajj and Umrah services.</w:t>
      </w:r>
    </w:p>
    <w:p w14:paraId="4E1145EB" w14:textId="07B438FE" w:rsidR="00A05965" w:rsidRDefault="00A05965" w:rsidP="00A05965">
      <w:pPr>
        <w:spacing w:after="120" w:line="240" w:lineRule="auto"/>
        <w:rPr>
          <w:color w:val="4A4A4A"/>
          <w:sz w:val="22"/>
        </w:rPr>
      </w:pPr>
      <w:r w:rsidRPr="00A05965">
        <w:rPr>
          <w:color w:val="4A4A4A"/>
          <w:sz w:val="22"/>
        </w:rPr>
        <w:t>Strong partnerships with leading organizations.</w:t>
      </w:r>
    </w:p>
    <w:p w14:paraId="34E7B6F6" w14:textId="3862BC8E" w:rsidR="00A05965" w:rsidRDefault="00A05965" w:rsidP="00A05965">
      <w:pPr>
        <w:spacing w:after="120" w:line="240" w:lineRule="auto"/>
        <w:rPr>
          <w:color w:val="4A4A4A"/>
          <w:sz w:val="22"/>
        </w:rPr>
      </w:pPr>
      <w:r w:rsidRPr="00A05965">
        <w:rPr>
          <w:color w:val="4A4A4A"/>
          <w:sz w:val="22"/>
        </w:rPr>
        <w:t>Tailored methodologies designed for specific sector needs.</w:t>
      </w:r>
    </w:p>
    <w:p w14:paraId="2137E9A5" w14:textId="790B26B8" w:rsidR="00A05965" w:rsidRDefault="00A05965" w:rsidP="00A05965">
      <w:pPr>
        <w:spacing w:after="120" w:line="240" w:lineRule="auto"/>
        <w:rPr>
          <w:color w:val="4A4A4A"/>
          <w:sz w:val="22"/>
        </w:rPr>
      </w:pPr>
      <w:r w:rsidRPr="00A05965">
        <w:rPr>
          <w:color w:val="4A4A4A"/>
          <w:sz w:val="22"/>
        </w:rPr>
        <w:t>Commitment to impact beyond profitability.</w:t>
      </w:r>
    </w:p>
    <w:p w14:paraId="6431CBF1" w14:textId="6569B9E9" w:rsidR="00A05965" w:rsidRDefault="00A05965" w:rsidP="00A05965">
      <w:pPr>
        <w:spacing w:after="120" w:line="240" w:lineRule="auto"/>
        <w:rPr>
          <w:color w:val="4A4A4A"/>
          <w:sz w:val="22"/>
        </w:rPr>
      </w:pPr>
      <w:r w:rsidRPr="00A05965">
        <w:rPr>
          <w:color w:val="4A4A4A"/>
          <w:sz w:val="22"/>
        </w:rPr>
        <w:t>Proven track record of over 120 successful projects.</w:t>
      </w:r>
    </w:p>
    <w:p w14:paraId="49060640" w14:textId="77777777" w:rsidR="00A05965" w:rsidRPr="00A05965" w:rsidRDefault="00A05965" w:rsidP="00A05965">
      <w:pPr>
        <w:spacing w:after="120" w:line="240" w:lineRule="auto"/>
        <w:rPr>
          <w:color w:val="4A4A4A"/>
          <w:sz w:val="22"/>
        </w:rPr>
      </w:pPr>
    </w:p>
    <w:sectPr w:rsidR="00A05965" w:rsidRPr="00A05965" w:rsidSect="00A0596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ED66E7" w14:textId="77777777" w:rsidR="00A05965" w:rsidRDefault="00A05965" w:rsidP="00A05965">
      <w:pPr>
        <w:spacing w:after="0" w:line="240" w:lineRule="auto"/>
      </w:pPr>
      <w:r>
        <w:separator/>
      </w:r>
    </w:p>
  </w:endnote>
  <w:endnote w:type="continuationSeparator" w:id="0">
    <w:p w14:paraId="42070E56" w14:textId="77777777" w:rsidR="00A05965" w:rsidRDefault="00A05965" w:rsidP="00A05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75A09" w14:textId="77777777" w:rsidR="00A05965" w:rsidRDefault="00A059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008"/>
      <w:gridCol w:w="3009"/>
      <w:gridCol w:w="3009"/>
    </w:tblGrid>
    <w:tr w:rsidR="00A05965" w14:paraId="1F581C44" w14:textId="77777777" w:rsidTr="00A05965">
      <w:tblPrEx>
        <w:tblCellMar>
          <w:top w:w="0" w:type="dxa"/>
          <w:bottom w:w="0" w:type="dxa"/>
        </w:tblCellMar>
      </w:tblPrEx>
      <w:tc>
        <w:tcPr>
          <w:tcW w:w="3008" w:type="dxa"/>
        </w:tcPr>
        <w:p w14:paraId="629D116E" w14:textId="77777777" w:rsidR="00A05965" w:rsidRDefault="00A05965" w:rsidP="00A05965">
          <w:pPr>
            <w:pStyle w:val="Footer"/>
          </w:pPr>
        </w:p>
      </w:tc>
      <w:tc>
        <w:tcPr>
          <w:tcW w:w="3009" w:type="dxa"/>
        </w:tcPr>
        <w:p w14:paraId="3EB29502" w14:textId="77777777" w:rsidR="00A05965" w:rsidRDefault="00A05965" w:rsidP="00A05965">
          <w:pPr>
            <w:pStyle w:val="Footer"/>
            <w:jc w:val="center"/>
          </w:pPr>
        </w:p>
      </w:tc>
      <w:tc>
        <w:tcPr>
          <w:tcW w:w="3009" w:type="dxa"/>
        </w:tcPr>
        <w:p w14:paraId="640B44B7" w14:textId="77777777" w:rsidR="00A05965" w:rsidRDefault="00A05965" w:rsidP="00A05965">
          <w:pPr>
            <w:pStyle w:val="Footer"/>
            <w:jc w:val="right"/>
          </w:pPr>
        </w:p>
      </w:tc>
    </w:tr>
  </w:tbl>
  <w:p w14:paraId="481B7D70" w14:textId="77777777" w:rsidR="00A05965" w:rsidRDefault="00A05965" w:rsidP="00A05965">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6EDFE" w14:textId="77777777" w:rsidR="00A05965" w:rsidRDefault="00A05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6E926" w14:textId="77777777" w:rsidR="00A05965" w:rsidRDefault="00A05965" w:rsidP="00A05965">
      <w:pPr>
        <w:spacing w:after="0" w:line="240" w:lineRule="auto"/>
      </w:pPr>
      <w:r>
        <w:separator/>
      </w:r>
    </w:p>
  </w:footnote>
  <w:footnote w:type="continuationSeparator" w:id="0">
    <w:p w14:paraId="428E9EDC" w14:textId="77777777" w:rsidR="00A05965" w:rsidRDefault="00A05965" w:rsidP="00A05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6C080" w14:textId="77777777" w:rsidR="00A05965" w:rsidRDefault="00A059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513"/>
      <w:gridCol w:w="4513"/>
    </w:tblGrid>
    <w:tr w:rsidR="00A05965" w14:paraId="57769CCD" w14:textId="77777777" w:rsidTr="00A05965">
      <w:tblPrEx>
        <w:tblCellMar>
          <w:top w:w="0" w:type="dxa"/>
          <w:bottom w:w="0" w:type="dxa"/>
        </w:tblCellMar>
      </w:tblPrEx>
      <w:tc>
        <w:tcPr>
          <w:tcW w:w="4513" w:type="dxa"/>
        </w:tcPr>
        <w:p w14:paraId="38205E55" w14:textId="77777777" w:rsidR="00A05965" w:rsidRPr="00A05965" w:rsidRDefault="00A05965" w:rsidP="00A05965">
          <w:pPr>
            <w:pStyle w:val="Header"/>
            <w:rPr>
              <w:b/>
              <w:sz w:val="28"/>
            </w:rPr>
          </w:pPr>
        </w:p>
      </w:tc>
      <w:tc>
        <w:tcPr>
          <w:tcW w:w="4513" w:type="dxa"/>
        </w:tcPr>
        <w:p w14:paraId="4CCFB599" w14:textId="7C6A45BA" w:rsidR="00A05965" w:rsidRDefault="00A05965" w:rsidP="00A05965">
          <w:pPr>
            <w:pStyle w:val="Header"/>
            <w:jc w:val="right"/>
          </w:pPr>
          <w:r>
            <w:t xml:space="preserve"> </w:t>
          </w:r>
        </w:p>
      </w:tc>
    </w:tr>
  </w:tbl>
  <w:p w14:paraId="14086F91" w14:textId="77777777" w:rsidR="00A05965" w:rsidRDefault="00A05965" w:rsidP="00A0596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149DA" w14:textId="77777777" w:rsidR="00A05965" w:rsidRDefault="00A05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7C29140"/>
    <w:lvl w:ilvl="0">
      <w:start w:val="1"/>
      <w:numFmt w:val="bullet"/>
      <w:pStyle w:val="ListBullet"/>
      <w:lvlText w:val=""/>
      <w:lvlJc w:val="left"/>
      <w:pPr>
        <w:tabs>
          <w:tab w:val="num" w:pos="360"/>
        </w:tabs>
        <w:ind w:left="360" w:hanging="360"/>
      </w:pPr>
      <w:rPr>
        <w:rFonts w:ascii="Symbol" w:hAnsi="Symbol" w:hint="default"/>
      </w:rPr>
    </w:lvl>
  </w:abstractNum>
  <w:num w:numId="1" w16cid:durableId="1244990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965"/>
    <w:rsid w:val="00460531"/>
    <w:rsid w:val="00983B0F"/>
    <w:rsid w:val="00A05965"/>
    <w:rsid w:val="00A05A21"/>
    <w:rsid w:val="00A76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DC15"/>
  <w15:chartTrackingRefBased/>
  <w15:docId w15:val="{6FE045B2-74F3-4FE4-B333-3D49AD05E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9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9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9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9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9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9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9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9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9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9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9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9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9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9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9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9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9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965"/>
    <w:rPr>
      <w:rFonts w:eastAsiaTheme="majorEastAsia" w:cstheme="majorBidi"/>
      <w:color w:val="272727" w:themeColor="text1" w:themeTint="D8"/>
    </w:rPr>
  </w:style>
  <w:style w:type="paragraph" w:styleId="Title">
    <w:name w:val="Title"/>
    <w:basedOn w:val="Normal"/>
    <w:next w:val="Normal"/>
    <w:link w:val="TitleChar"/>
    <w:uiPriority w:val="10"/>
    <w:qFormat/>
    <w:rsid w:val="00A05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9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9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9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965"/>
    <w:pPr>
      <w:spacing w:before="160"/>
      <w:jc w:val="center"/>
    </w:pPr>
    <w:rPr>
      <w:i/>
      <w:iCs/>
      <w:color w:val="404040" w:themeColor="text1" w:themeTint="BF"/>
    </w:rPr>
  </w:style>
  <w:style w:type="character" w:customStyle="1" w:styleId="QuoteChar">
    <w:name w:val="Quote Char"/>
    <w:basedOn w:val="DefaultParagraphFont"/>
    <w:link w:val="Quote"/>
    <w:uiPriority w:val="29"/>
    <w:rsid w:val="00A05965"/>
    <w:rPr>
      <w:i/>
      <w:iCs/>
      <w:color w:val="404040" w:themeColor="text1" w:themeTint="BF"/>
    </w:rPr>
  </w:style>
  <w:style w:type="paragraph" w:styleId="ListParagraph">
    <w:name w:val="List Paragraph"/>
    <w:basedOn w:val="Normal"/>
    <w:uiPriority w:val="34"/>
    <w:qFormat/>
    <w:rsid w:val="00A05965"/>
    <w:pPr>
      <w:ind w:left="720"/>
      <w:contextualSpacing/>
    </w:pPr>
  </w:style>
  <w:style w:type="character" w:styleId="IntenseEmphasis">
    <w:name w:val="Intense Emphasis"/>
    <w:basedOn w:val="DefaultParagraphFont"/>
    <w:uiPriority w:val="21"/>
    <w:qFormat/>
    <w:rsid w:val="00A05965"/>
    <w:rPr>
      <w:i/>
      <w:iCs/>
      <w:color w:val="0F4761" w:themeColor="accent1" w:themeShade="BF"/>
    </w:rPr>
  </w:style>
  <w:style w:type="paragraph" w:styleId="IntenseQuote">
    <w:name w:val="Intense Quote"/>
    <w:basedOn w:val="Normal"/>
    <w:next w:val="Normal"/>
    <w:link w:val="IntenseQuoteChar"/>
    <w:uiPriority w:val="30"/>
    <w:qFormat/>
    <w:rsid w:val="00A05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965"/>
    <w:rPr>
      <w:i/>
      <w:iCs/>
      <w:color w:val="0F4761" w:themeColor="accent1" w:themeShade="BF"/>
    </w:rPr>
  </w:style>
  <w:style w:type="character" w:styleId="IntenseReference">
    <w:name w:val="Intense Reference"/>
    <w:basedOn w:val="DefaultParagraphFont"/>
    <w:uiPriority w:val="32"/>
    <w:qFormat/>
    <w:rsid w:val="00A05965"/>
    <w:rPr>
      <w:b/>
      <w:bCs/>
      <w:smallCaps/>
      <w:color w:val="0F4761" w:themeColor="accent1" w:themeShade="BF"/>
      <w:spacing w:val="5"/>
    </w:rPr>
  </w:style>
  <w:style w:type="paragraph" w:styleId="Header">
    <w:name w:val="header"/>
    <w:basedOn w:val="Normal"/>
    <w:link w:val="HeaderChar"/>
    <w:uiPriority w:val="99"/>
    <w:unhideWhenUsed/>
    <w:rsid w:val="00A059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965"/>
  </w:style>
  <w:style w:type="paragraph" w:styleId="Footer">
    <w:name w:val="footer"/>
    <w:basedOn w:val="Normal"/>
    <w:link w:val="FooterChar"/>
    <w:uiPriority w:val="99"/>
    <w:unhideWhenUsed/>
    <w:rsid w:val="00A059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965"/>
  </w:style>
  <w:style w:type="paragraph" w:styleId="ListBullet">
    <w:name w:val="List Bullet"/>
    <w:basedOn w:val="Normal"/>
    <w:uiPriority w:val="99"/>
    <w:unhideWhenUsed/>
    <w:rsid w:val="00A05965"/>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4565</Words>
  <Characters>26025</Characters>
  <Application>Microsoft Office Word</Application>
  <DocSecurity>0</DocSecurity>
  <Lines>216</Lines>
  <Paragraphs>61</Paragraphs>
  <ScaleCrop>false</ScaleCrop>
  <Company/>
  <LinksUpToDate>false</LinksUpToDate>
  <CharactersWithSpaces>30529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2025-09-20T10:38:00Z</dcterms:created>
  <dcterms:modified xsi:type="dcterms:W3CDTF">2025-09-20T10:38:00Z</dcterms:modified>
</cp:coreProperties>
</file>