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9"/>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10"/>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Youssef ROSSAMY</w:t>
      </w:r>
      <w:r>
        <w:rPr>
          <w:rFonts w:ascii="Century Gothic" w:hAnsi="Century Gothic" w:eastAsia="Century Gothic" w:cs="Century Gothic"/>
          <w:b w:val="0"/>
          <w:i w:val="0"/>
          <w:sz w:val="28"/>
          <w:u w:val="none"/>
        </w:rPr>
        <w:t>– 6 ans d'expérience</w:t>
      </w:r>
    </w:p>
    <w:p>
      <w:pPr>
        <w:jc w:val="center"/>
        <w:spacing w:before="0" w:after="80" w:line="240" w:lineRule="auto"/>
      </w:pPr>
      <w:r>
        <w:rPr>
          <w:rFonts w:ascii="Century Gothic" w:hAnsi="Century Gothic" w:eastAsia="Century Gothic" w:cs="Century Gothic"/>
          <w:b/>
          <w:i w:val="0"/>
          <w:sz w:val="28"/>
          <w:u w:val="none"/>
        </w:rPr>
        <w:t>Full-stack Développeur</w:t>
      </w:r>
    </w:p>
    <w:p>
      <w:pPr>
        <w:spacing w:before="80" w:after="160" w:line="240" w:lineRule="auto"/>
        <w:pBdr>
          <w:bottom w:val="single" w:sz="6" w:space="1" w:color="231F20"/>
        </w:pBdr>
      </w:pPr>
    </w:p>
    <w:p>
      <w:pPr>
        <w:jc w:val="both"/>
        <w:spacing w:before="0" w:after="160" w:line="240" w:lineRule="auto"/>
      </w:pPr>
      <w:r>
        <w:rPr>
          <w:rFonts w:ascii="Century Gothic" w:hAnsi="Century Gothic" w:eastAsia="Century Gothic" w:cs="Century Gothic"/>
          <w:b w:val="0"/>
          <w:i w:val="0"/>
          <w:sz w:val="20"/>
          <w:u w:val="none"/>
        </w:rPr>
        <w:t xml:space="preserve"> </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Langages de programmation</w:t>
      </w:r>
    </w:p>
    <w:p>
      <w:pPr>
        <w:pStyle w:val="ListBullet"/>
        <w:jc w:val="both"/>
        <w:spacing w:before="160" w:after="0" w:line="240" w:lineRule="auto"/>
      </w:pPr>
      <w:r>
        <w:rPr>
          <w:rFonts w:ascii="Century Gothic" w:hAnsi="Century Gothic" w:eastAsia="Century Gothic" w:cs="Century Gothic"/>
          <w:b w:val="0"/>
          <w:i w:val="0"/>
          <w:sz w:val="20"/>
          <w:u w:val="none"/>
        </w:rPr>
        <w:t>Java</w:t>
      </w:r>
    </w:p>
    <w:p>
      <w:pPr>
        <w:pStyle w:val="ListBullet"/>
        <w:jc w:val="both"/>
        <w:spacing w:before="160" w:after="0" w:line="240" w:lineRule="auto"/>
      </w:pPr>
      <w:r>
        <w:rPr>
          <w:rFonts w:ascii="Century Gothic" w:hAnsi="Century Gothic" w:eastAsia="Century Gothic" w:cs="Century Gothic"/>
          <w:b w:val="0"/>
          <w:i w:val="0"/>
          <w:sz w:val="20"/>
          <w:u w:val="none"/>
        </w:rPr>
        <w:t>JavaScript</w:t>
      </w:r>
    </w:p>
    <w:p>
      <w:pPr>
        <w:pStyle w:val="ListBullet"/>
        <w:jc w:val="both"/>
        <w:spacing w:before="160" w:after="0" w:line="240" w:lineRule="auto"/>
      </w:pPr>
      <w:r>
        <w:rPr>
          <w:rFonts w:ascii="Century Gothic" w:hAnsi="Century Gothic" w:eastAsia="Century Gothic" w:cs="Century Gothic"/>
          <w:b w:val="0"/>
          <w:i w:val="0"/>
          <w:sz w:val="20"/>
          <w:u w:val="none"/>
        </w:rPr>
        <w:t>SQL</w:t>
      </w:r>
    </w:p>
    <w:p>
      <w:pPr>
        <w:pStyle w:val="ListBullet"/>
        <w:jc w:val="both"/>
        <w:spacing w:before="160" w:after="0" w:line="240" w:lineRule="auto"/>
      </w:pPr>
      <w:r>
        <w:rPr>
          <w:rFonts w:ascii="Century Gothic" w:hAnsi="Century Gothic" w:eastAsia="Century Gothic" w:cs="Century Gothic"/>
          <w:b w:val="0"/>
          <w:i w:val="0"/>
          <w:sz w:val="20"/>
          <w:u w:val="none"/>
        </w:rPr>
        <w:t>PLSQL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Technologies et Framework</w:t>
      </w:r>
    </w:p>
    <w:p>
      <w:pPr>
        <w:pStyle w:val="ListBullet"/>
        <w:jc w:val="both"/>
        <w:spacing w:before="160" w:after="0" w:line="240" w:lineRule="auto"/>
      </w:pPr>
      <w:r>
        <w:rPr>
          <w:rFonts w:ascii="Century Gothic" w:hAnsi="Century Gothic" w:eastAsia="Century Gothic" w:cs="Century Gothic"/>
          <w:b w:val="0"/>
          <w:i w:val="0"/>
          <w:sz w:val="20"/>
          <w:u w:val="none"/>
        </w:rPr>
        <w:t>Spring(Core, MVC, Boot, Data, Batch, Security, AOP, REST, Test)</w:t>
      </w:r>
    </w:p>
    <w:p>
      <w:pPr>
        <w:pStyle w:val="ListBullet"/>
        <w:jc w:val="both"/>
        <w:spacing w:before="160" w:after="0" w:line="240" w:lineRule="auto"/>
      </w:pPr>
      <w:r>
        <w:rPr>
          <w:rFonts w:ascii="Century Gothic" w:hAnsi="Century Gothic" w:eastAsia="Century Gothic" w:cs="Century Gothic"/>
          <w:b w:val="0"/>
          <w:i w:val="0"/>
          <w:sz w:val="20"/>
          <w:u w:val="none"/>
        </w:rPr>
        <w:t>Apache Kafka</w:t>
      </w:r>
    </w:p>
    <w:p>
      <w:pPr>
        <w:pStyle w:val="ListBullet"/>
        <w:jc w:val="both"/>
        <w:spacing w:before="160" w:after="0" w:line="240" w:lineRule="auto"/>
      </w:pPr>
      <w:r>
        <w:rPr>
          <w:rFonts w:ascii="Century Gothic" w:hAnsi="Century Gothic" w:eastAsia="Century Gothic" w:cs="Century Gothic"/>
          <w:b w:val="0"/>
          <w:i w:val="0"/>
          <w:sz w:val="20"/>
          <w:u w:val="none"/>
        </w:rPr>
        <w:t>Kafka Confluent Entreprise(Kafka Connect, Kafka Stream, Schema Registry, KsqlDB)</w:t>
      </w:r>
    </w:p>
    <w:p>
      <w:pPr>
        <w:pStyle w:val="ListBullet"/>
        <w:jc w:val="both"/>
        <w:spacing w:before="160" w:after="0" w:line="240" w:lineRule="auto"/>
      </w:pPr>
      <w:r>
        <w:rPr>
          <w:rFonts w:ascii="Century Gothic" w:hAnsi="Century Gothic" w:eastAsia="Century Gothic" w:cs="Century Gothic"/>
          <w:b w:val="0"/>
          <w:i w:val="0"/>
          <w:sz w:val="20"/>
          <w:u w:val="none"/>
        </w:rPr>
        <w:t>Apache Camel</w:t>
      </w:r>
    </w:p>
    <w:p>
      <w:pPr>
        <w:pStyle w:val="ListBullet"/>
        <w:jc w:val="both"/>
        <w:spacing w:before="160" w:after="0" w:line="240" w:lineRule="auto"/>
      </w:pPr>
      <w:r>
        <w:rPr>
          <w:rFonts w:ascii="Century Gothic" w:hAnsi="Century Gothic" w:eastAsia="Century Gothic" w:cs="Century Gothic"/>
          <w:b w:val="0"/>
          <w:i w:val="0"/>
          <w:sz w:val="20"/>
          <w:u w:val="none"/>
        </w:rPr>
        <w:t>JPA</w:t>
      </w:r>
    </w:p>
    <w:p>
      <w:pPr>
        <w:pStyle w:val="ListBullet"/>
        <w:jc w:val="both"/>
        <w:spacing w:before="160" w:after="0" w:line="240" w:lineRule="auto"/>
      </w:pPr>
      <w:r>
        <w:rPr>
          <w:rFonts w:ascii="Century Gothic" w:hAnsi="Century Gothic" w:eastAsia="Century Gothic" w:cs="Century Gothic"/>
          <w:b w:val="0"/>
          <w:i w:val="0"/>
          <w:sz w:val="20"/>
          <w:u w:val="none"/>
        </w:rPr>
        <w:t>Hibernate</w:t>
      </w:r>
    </w:p>
    <w:p>
      <w:pPr>
        <w:pStyle w:val="ListBullet"/>
        <w:jc w:val="both"/>
        <w:spacing w:before="160" w:after="0" w:line="240" w:lineRule="auto"/>
      </w:pPr>
      <w:r>
        <w:rPr>
          <w:rFonts w:ascii="Century Gothic" w:hAnsi="Century Gothic" w:eastAsia="Century Gothic" w:cs="Century Gothic"/>
          <w:b w:val="0"/>
          <w:i w:val="0"/>
          <w:sz w:val="20"/>
          <w:u w:val="none"/>
        </w:rPr>
        <w:t>Logback</w:t>
      </w:r>
    </w:p>
    <w:p>
      <w:pPr>
        <w:pStyle w:val="ListBullet"/>
        <w:jc w:val="both"/>
        <w:spacing w:before="160" w:after="0" w:line="240" w:lineRule="auto"/>
      </w:pPr>
      <w:r>
        <w:rPr>
          <w:rFonts w:ascii="Century Gothic" w:hAnsi="Century Gothic" w:eastAsia="Century Gothic" w:cs="Century Gothic"/>
          <w:b w:val="0"/>
          <w:i w:val="0"/>
          <w:sz w:val="20"/>
          <w:u w:val="none"/>
        </w:rPr>
        <w:t>Swagger</w:t>
      </w:r>
    </w:p>
    <w:p>
      <w:pPr>
        <w:pStyle w:val="ListBullet"/>
        <w:jc w:val="both"/>
        <w:spacing w:before="160" w:after="0" w:line="240" w:lineRule="auto"/>
      </w:pPr>
      <w:r>
        <w:rPr>
          <w:rFonts w:ascii="Century Gothic" w:hAnsi="Century Gothic" w:eastAsia="Century Gothic" w:cs="Century Gothic"/>
          <w:b w:val="0"/>
          <w:i w:val="0"/>
          <w:sz w:val="20"/>
          <w:u w:val="none"/>
        </w:rPr>
        <w:t>CloudEvent</w:t>
      </w:r>
    </w:p>
    <w:p>
      <w:pPr>
        <w:pStyle w:val="ListBullet"/>
        <w:jc w:val="both"/>
        <w:spacing w:before="160" w:after="0" w:line="240" w:lineRule="auto"/>
      </w:pPr>
      <w:r>
        <w:rPr>
          <w:rFonts w:ascii="Century Gothic" w:hAnsi="Century Gothic" w:eastAsia="Century Gothic" w:cs="Century Gothic"/>
          <w:b w:val="0"/>
          <w:i w:val="0"/>
          <w:sz w:val="20"/>
          <w:u w:val="none"/>
        </w:rPr>
        <w:t>Avro</w:t>
      </w:r>
    </w:p>
    <w:p>
      <w:pPr>
        <w:pStyle w:val="ListBullet"/>
        <w:jc w:val="both"/>
        <w:spacing w:before="160" w:after="0" w:line="240" w:lineRule="auto"/>
      </w:pPr>
      <w:r>
        <w:rPr>
          <w:rFonts w:ascii="Century Gothic" w:hAnsi="Century Gothic" w:eastAsia="Century Gothic" w:cs="Century Gothic"/>
          <w:b w:val="0"/>
          <w:i w:val="0"/>
          <w:sz w:val="20"/>
          <w:u w:val="none"/>
        </w:rPr>
        <w:t>Flyway</w:t>
      </w:r>
    </w:p>
    <w:p>
      <w:pPr>
        <w:pStyle w:val="ListBullet"/>
        <w:jc w:val="both"/>
        <w:spacing w:before="160" w:after="0" w:line="240" w:lineRule="auto"/>
      </w:pPr>
      <w:r>
        <w:rPr>
          <w:rFonts w:ascii="Century Gothic" w:hAnsi="Century Gothic" w:eastAsia="Century Gothic" w:cs="Century Gothic"/>
          <w:b w:val="0"/>
          <w:i w:val="0"/>
          <w:sz w:val="20"/>
          <w:u w:val="none"/>
        </w:rPr>
        <w:t>Keycloak</w:t>
      </w:r>
    </w:p>
    <w:p>
      <w:pPr>
        <w:pStyle w:val="ListBullet"/>
        <w:jc w:val="both"/>
        <w:spacing w:before="160" w:after="0" w:line="240" w:lineRule="auto"/>
      </w:pPr>
      <w:r>
        <w:rPr>
          <w:rFonts w:ascii="Century Gothic" w:hAnsi="Century Gothic" w:eastAsia="Century Gothic" w:cs="Century Gothic"/>
          <w:b w:val="0"/>
          <w:i w:val="0"/>
          <w:sz w:val="20"/>
          <w:u w:val="none"/>
        </w:rPr>
        <w:t>Kibana</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 Web &amp; Bibliothèque</w:t>
      </w:r>
    </w:p>
    <w:p>
      <w:pPr>
        <w:pStyle w:val="ListBullet"/>
        <w:jc w:val="both"/>
        <w:spacing w:before="160" w:after="0" w:line="240" w:lineRule="auto"/>
      </w:pPr>
      <w:r>
        <w:rPr>
          <w:rFonts w:ascii="Century Gothic" w:hAnsi="Century Gothic" w:eastAsia="Century Gothic" w:cs="Century Gothic"/>
          <w:b w:val="0"/>
          <w:i w:val="0"/>
          <w:sz w:val="20"/>
          <w:u w:val="none"/>
        </w:rPr>
        <w:t>Html5</w:t>
      </w:r>
    </w:p>
    <w:p>
      <w:pPr>
        <w:pStyle w:val="ListBullet"/>
        <w:jc w:val="both"/>
        <w:spacing w:before="160" w:after="0" w:line="240" w:lineRule="auto"/>
      </w:pPr>
      <w:r>
        <w:rPr>
          <w:rFonts w:ascii="Century Gothic" w:hAnsi="Century Gothic" w:eastAsia="Century Gothic" w:cs="Century Gothic"/>
          <w:b w:val="0"/>
          <w:i w:val="0"/>
          <w:sz w:val="20"/>
          <w:u w:val="none"/>
        </w:rPr>
        <w:t>CSS3</w:t>
      </w:r>
    </w:p>
    <w:p>
      <w:pPr>
        <w:pStyle w:val="ListBullet"/>
        <w:jc w:val="both"/>
        <w:spacing w:before="160" w:after="0" w:line="240" w:lineRule="auto"/>
      </w:pPr>
      <w:r>
        <w:rPr>
          <w:rFonts w:ascii="Century Gothic" w:hAnsi="Century Gothic" w:eastAsia="Century Gothic" w:cs="Century Gothic"/>
          <w:b w:val="0"/>
          <w:i w:val="0"/>
          <w:sz w:val="20"/>
          <w:u w:val="none"/>
        </w:rPr>
        <w:t>Bootstrap</w:t>
      </w:r>
    </w:p>
    <w:p>
      <w:pPr>
        <w:pStyle w:val="ListBullet"/>
        <w:jc w:val="both"/>
        <w:spacing w:before="160" w:after="0" w:line="240" w:lineRule="auto"/>
      </w:pPr>
      <w:r>
        <w:rPr>
          <w:rFonts w:ascii="Century Gothic" w:hAnsi="Century Gothic" w:eastAsia="Century Gothic" w:cs="Century Gothic"/>
          <w:b w:val="0"/>
          <w:i w:val="0"/>
          <w:sz w:val="20"/>
          <w:u w:val="none"/>
        </w:rPr>
        <w:t>Antd</w:t>
      </w:r>
    </w:p>
    <w:p>
      <w:pPr>
        <w:pStyle w:val="ListBullet"/>
        <w:jc w:val="both"/>
        <w:spacing w:before="160" w:after="0" w:line="240" w:lineRule="auto"/>
      </w:pPr>
      <w:r>
        <w:rPr>
          <w:rFonts w:ascii="Century Gothic" w:hAnsi="Century Gothic" w:eastAsia="Century Gothic" w:cs="Century Gothic"/>
          <w:b w:val="0"/>
          <w:i w:val="0"/>
          <w:sz w:val="20"/>
          <w:u w:val="none"/>
        </w:rPr>
        <w:t>Material Ui</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Redux</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Processus et méthodologie</w:t>
      </w:r>
    </w:p>
    <w:p>
      <w:pPr>
        <w:pStyle w:val="ListBullet"/>
        <w:jc w:val="both"/>
        <w:spacing w:before="160" w:after="0" w:line="240" w:lineRule="auto"/>
      </w:pPr>
      <w:r>
        <w:rPr>
          <w:rFonts w:ascii="Century Gothic" w:hAnsi="Century Gothic" w:eastAsia="Century Gothic" w:cs="Century Gothic"/>
          <w:b w:val="0"/>
          <w:i w:val="0"/>
          <w:sz w:val="20"/>
          <w:u w:val="none"/>
        </w:rPr>
        <w:t>TDD</w:t>
      </w:r>
    </w:p>
    <w:p>
      <w:pPr>
        <w:pStyle w:val="ListBullet"/>
        <w:jc w:val="both"/>
        <w:spacing w:before="160" w:after="0" w:line="240" w:lineRule="auto"/>
      </w:pPr>
      <w:r>
        <w:rPr>
          <w:rFonts w:ascii="Century Gothic" w:hAnsi="Century Gothic" w:eastAsia="Century Gothic" w:cs="Century Gothic"/>
          <w:b w:val="0"/>
          <w:i w:val="0"/>
          <w:sz w:val="20"/>
          <w:u w:val="none"/>
        </w:rPr>
        <w:t>BDD</w:t>
      </w:r>
    </w:p>
    <w:p>
      <w:pPr>
        <w:pStyle w:val="ListBullet"/>
        <w:jc w:val="both"/>
        <w:spacing w:before="160" w:after="0" w:line="240" w:lineRule="auto"/>
      </w:pPr>
      <w:r>
        <w:rPr>
          <w:rFonts w:ascii="Century Gothic" w:hAnsi="Century Gothic" w:eastAsia="Century Gothic" w:cs="Century Gothic"/>
          <w:b w:val="0"/>
          <w:i w:val="0"/>
          <w:sz w:val="20"/>
          <w:u w:val="none"/>
        </w:rPr>
        <w:t>DDD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Test</w:t>
      </w:r>
    </w:p>
    <w:p>
      <w:pPr>
        <w:pStyle w:val="ListBullet"/>
        <w:jc w:val="both"/>
        <w:spacing w:before="160" w:after="0" w:line="240" w:lineRule="auto"/>
      </w:pPr>
      <w:r>
        <w:rPr>
          <w:rFonts w:ascii="Century Gothic" w:hAnsi="Century Gothic" w:eastAsia="Century Gothic" w:cs="Century Gothic"/>
          <w:b w:val="0"/>
          <w:i w:val="0"/>
          <w:sz w:val="20"/>
          <w:u w:val="none"/>
        </w:rPr>
        <w:t>JUnit</w:t>
      </w:r>
    </w:p>
    <w:p>
      <w:pPr>
        <w:pStyle w:val="ListBullet"/>
        <w:jc w:val="both"/>
        <w:spacing w:before="160" w:after="0" w:line="240" w:lineRule="auto"/>
      </w:pPr>
      <w:r>
        <w:rPr>
          <w:rFonts w:ascii="Century Gothic" w:hAnsi="Century Gothic" w:eastAsia="Century Gothic" w:cs="Century Gothic"/>
          <w:b w:val="0"/>
          <w:i w:val="0"/>
          <w:sz w:val="20"/>
          <w:u w:val="none"/>
        </w:rPr>
        <w:t>Mockito</w:t>
      </w:r>
    </w:p>
    <w:p>
      <w:pPr>
        <w:pStyle w:val="ListBullet"/>
        <w:jc w:val="both"/>
        <w:spacing w:before="160" w:after="0" w:line="240" w:lineRule="auto"/>
      </w:pPr>
      <w:r>
        <w:rPr>
          <w:rFonts w:ascii="Century Gothic" w:hAnsi="Century Gothic" w:eastAsia="Century Gothic" w:cs="Century Gothic"/>
          <w:b w:val="0"/>
          <w:i w:val="0"/>
          <w:sz w:val="20"/>
          <w:u w:val="none"/>
        </w:rPr>
        <w:t>Mock MVC</w:t>
      </w:r>
    </w:p>
    <w:p>
      <w:pPr>
        <w:pStyle w:val="ListBullet"/>
        <w:jc w:val="both"/>
        <w:spacing w:before="160" w:after="0" w:line="240" w:lineRule="auto"/>
      </w:pPr>
      <w:r>
        <w:rPr>
          <w:rFonts w:ascii="Century Gothic" w:hAnsi="Century Gothic" w:eastAsia="Century Gothic" w:cs="Century Gothic"/>
          <w:b w:val="0"/>
          <w:i w:val="0"/>
          <w:sz w:val="20"/>
          <w:u w:val="none"/>
        </w:rPr>
        <w:t>Cucumber</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Outils d'intégration</w:t>
      </w:r>
    </w:p>
    <w:p>
      <w:pPr>
        <w:pStyle w:val="ListBullet"/>
        <w:jc w:val="both"/>
        <w:spacing w:before="160" w:after="0" w:line="240" w:lineRule="auto"/>
      </w:pPr>
      <w:r>
        <w:rPr>
          <w:rFonts w:ascii="Century Gothic" w:hAnsi="Century Gothic" w:eastAsia="Century Gothic" w:cs="Century Gothic"/>
          <w:b w:val="0"/>
          <w:i w:val="0"/>
          <w:sz w:val="20"/>
          <w:u w:val="none"/>
        </w:rPr>
        <w:t>Talend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Qualité de code</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Base de données</w:t>
      </w:r>
    </w:p>
    <w:p>
      <w:pPr>
        <w:pStyle w:val="ListBullet"/>
        <w:jc w:val="both"/>
        <w:spacing w:before="160" w:after="0" w:line="240" w:lineRule="auto"/>
      </w:pPr>
      <w:r>
        <w:rPr>
          <w:rFonts w:ascii="Century Gothic" w:hAnsi="Century Gothic" w:eastAsia="Century Gothic" w:cs="Century Gothic"/>
          <w:b w:val="0"/>
          <w:i w:val="0"/>
          <w:sz w:val="20"/>
          <w:u w:val="none"/>
        </w:rPr>
        <w:t>Oracle</w:t>
      </w:r>
    </w:p>
    <w:p>
      <w:pPr>
        <w:pStyle w:val="ListBullet"/>
        <w:jc w:val="both"/>
        <w:spacing w:before="160" w:after="0" w:line="240" w:lineRule="auto"/>
      </w:pPr>
      <w:r>
        <w:rPr>
          <w:rFonts w:ascii="Century Gothic" w:hAnsi="Century Gothic" w:eastAsia="Century Gothic" w:cs="Century Gothic"/>
          <w:b w:val="0"/>
          <w:i w:val="0"/>
          <w:sz w:val="20"/>
          <w:u w:val="none"/>
        </w:rPr>
        <w:t>Postgres</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pStyle w:val="ListBullet"/>
        <w:jc w:val="both"/>
        <w:spacing w:before="160" w:after="0" w:line="240" w:lineRule="auto"/>
      </w:pPr>
      <w:r>
        <w:rPr>
          <w:rFonts w:ascii="Century Gothic" w:hAnsi="Century Gothic" w:eastAsia="Century Gothic" w:cs="Century Gothic"/>
          <w:b w:val="0"/>
          <w:i w:val="0"/>
          <w:sz w:val="20"/>
          <w:u w:val="none"/>
        </w:rPr>
        <w:t>H2</w:t>
      </w:r>
    </w:p>
    <w:p>
      <w:pPr>
        <w:pStyle w:val="ListBullet"/>
        <w:jc w:val="both"/>
        <w:spacing w:before="160" w:after="0" w:line="240" w:lineRule="auto"/>
      </w:pPr>
      <w:r>
        <w:rPr>
          <w:rFonts w:ascii="Century Gothic" w:hAnsi="Century Gothic" w:eastAsia="Century Gothic" w:cs="Century Gothic"/>
          <w:b w:val="0"/>
          <w:i w:val="0"/>
          <w:sz w:val="20"/>
          <w:u w:val="none"/>
        </w:rPr>
        <w:t>MongoDB</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DevOps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Kubernetes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Serveur et système d'exploitation</w:t>
      </w:r>
    </w:p>
    <w:p>
      <w:pPr>
        <w:pStyle w:val="ListBullet"/>
        <w:jc w:val="both"/>
        <w:spacing w:before="160" w:after="0" w:line="240" w:lineRule="auto"/>
      </w:pPr>
      <w:r>
        <w:rPr>
          <w:rFonts w:ascii="Century Gothic" w:hAnsi="Century Gothic" w:eastAsia="Century Gothic" w:cs="Century Gothic"/>
          <w:b w:val="0"/>
          <w:i w:val="0"/>
          <w:sz w:val="20"/>
          <w:u w:val="none"/>
        </w:rPr>
        <w:t>WebSphere</w:t>
      </w:r>
    </w:p>
    <w:p>
      <w:pPr>
        <w:pStyle w:val="ListBullet"/>
        <w:jc w:val="both"/>
        <w:spacing w:before="160" w:after="0" w:line="240" w:lineRule="auto"/>
      </w:pPr>
      <w:r>
        <w:rPr>
          <w:rFonts w:ascii="Century Gothic" w:hAnsi="Century Gothic" w:eastAsia="Century Gothic" w:cs="Century Gothic"/>
          <w:b w:val="0"/>
          <w:i w:val="0"/>
          <w:sz w:val="20"/>
          <w:u w:val="none"/>
        </w:rPr>
        <w:t>Tomcat</w:t>
      </w:r>
    </w:p>
    <w:p>
      <w:pPr>
        <w:pStyle w:val="ListBullet"/>
        <w:jc w:val="both"/>
        <w:spacing w:before="160" w:after="0" w:line="240" w:lineRule="auto"/>
      </w:pPr>
      <w:r>
        <w:rPr>
          <w:rFonts w:ascii="Century Gothic" w:hAnsi="Century Gothic" w:eastAsia="Century Gothic" w:cs="Century Gothic"/>
          <w:b w:val="0"/>
          <w:i w:val="0"/>
          <w:sz w:val="20"/>
          <w:u w:val="none"/>
        </w:rPr>
        <w:t>Windows</w:t>
      </w:r>
    </w:p>
    <w:p>
      <w:pPr>
        <w:pStyle w:val="ListBullet"/>
        <w:jc w:val="both"/>
        <w:spacing w:before="160" w:after="0" w:line="240" w:lineRule="auto"/>
      </w:pPr>
      <w:r>
        <w:rPr>
          <w:rFonts w:ascii="Century Gothic" w:hAnsi="Century Gothic" w:eastAsia="Century Gothic" w:cs="Century Gothic"/>
          <w:b w:val="0"/>
          <w:i w:val="0"/>
          <w:sz w:val="20"/>
          <w:u w:val="none"/>
        </w:rPr>
        <w:t>Ubuntu</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IDE</w:t>
      </w:r>
    </w:p>
    <w:p>
      <w:pPr>
        <w:pStyle w:val="ListBullet"/>
        <w:jc w:val="both"/>
        <w:spacing w:before="160" w:after="0" w:line="240" w:lineRule="auto"/>
      </w:pPr>
      <w:r>
        <w:rPr>
          <w:rFonts w:ascii="Century Gothic" w:hAnsi="Century Gothic" w:eastAsia="Century Gothic" w:cs="Century Gothic"/>
          <w:b w:val="0"/>
          <w:i w:val="0"/>
          <w:sz w:val="20"/>
          <w:u w:val="none"/>
        </w:rPr>
        <w:t>IntellijIDEA</w:t>
      </w:r>
    </w:p>
    <w:p>
      <w:pPr>
        <w:pStyle w:val="ListBullet"/>
        <w:jc w:val="both"/>
        <w:spacing w:before="160" w:after="0" w:line="240" w:lineRule="auto"/>
      </w:pPr>
      <w:r>
        <w:rPr>
          <w:rFonts w:ascii="Century Gothic" w:hAnsi="Century Gothic" w:eastAsia="Century Gothic" w:cs="Century Gothic"/>
          <w:b w:val="0"/>
          <w:i w:val="0"/>
          <w:sz w:val="20"/>
          <w:u w:val="none"/>
        </w:rPr>
        <w:t>VSCode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Méthodes Agiles</w:t>
      </w:r>
    </w:p>
    <w:p>
      <w:pPr>
        <w:pStyle w:val="ListBullet"/>
        <w:jc w:val="both"/>
        <w:spacing w:before="160" w:after="0" w:line="240" w:lineRule="auto"/>
      </w:pPr>
      <w:r>
        <w:rPr>
          <w:rFonts w:ascii="Century Gothic" w:hAnsi="Century Gothic" w:eastAsia="Century Gothic" w:cs="Century Gothic"/>
          <w:b w:val="0"/>
          <w:i w:val="0"/>
          <w:sz w:val="20"/>
          <w:u w:val="none"/>
        </w:rPr>
        <w:t>Scrum</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Suite Atlassian</w:t>
      </w:r>
    </w:p>
    <w:p>
      <w:pPr>
        <w:pStyle w:val="ListBullet"/>
        <w:jc w:val="both"/>
        <w:spacing w:before="160" w:after="0" w:line="240" w:lineRule="auto"/>
      </w:pPr>
      <w:r>
        <w:rPr>
          <w:rFonts w:ascii="Century Gothic" w:hAnsi="Century Gothic" w:eastAsia="Century Gothic" w:cs="Century Gothic"/>
          <w:b w:val="0"/>
          <w:i w:val="0"/>
          <w:sz w:val="20"/>
          <w:u w:val="none"/>
        </w:rPr>
        <w:t>JIRA</w:t>
      </w:r>
    </w:p>
    <w:p>
      <w:pPr>
        <w:pStyle w:val="ListBullet"/>
        <w:jc w:val="both"/>
        <w:spacing w:before="160" w:after="0" w:line="240" w:lineRule="auto"/>
      </w:pPr>
      <w:r>
        <w:rPr>
          <w:rFonts w:ascii="Century Gothic" w:hAnsi="Century Gothic" w:eastAsia="Century Gothic" w:cs="Century Gothic"/>
          <w:b w:val="0"/>
          <w:i w:val="0"/>
          <w:sz w:val="20"/>
          <w:u w:val="none"/>
        </w:rPr>
        <w:t>Confluence</w:t>
      </w:r>
    </w:p>
    <w:p>
      <w:pPr>
        <w:pStyle w:val="ListBullet"/>
        <w:jc w:val="both"/>
        <w:spacing w:before="160" w:after="0" w:line="240" w:lineRule="auto"/>
      </w:pPr>
      <w:r>
        <w:rPr>
          <w:rFonts w:ascii="Century Gothic" w:hAnsi="Century Gothic" w:eastAsia="Century Gothic" w:cs="Century Gothic"/>
          <w:b w:val="0"/>
          <w:i w:val="0"/>
          <w:sz w:val="20"/>
          <w:u w:val="none"/>
        </w:rPr>
        <w:t>BitBucket</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Master ingénierie de conception et développement d’application – Faculté des sciences et techniques Settat (2016-2018)</w:t>
      </w:r>
    </w:p>
    <w:p>
      <w:pPr>
        <w:pStyle w:val="ListBullet"/>
        <w:jc w:val="both"/>
        <w:spacing w:before="160" w:after="0" w:line="240" w:lineRule="auto"/>
      </w:pPr>
      <w:r>
        <w:rPr>
          <w:rFonts w:ascii="Century Gothic" w:hAnsi="Century Gothic" w:eastAsia="Century Gothic" w:cs="Century Gothic"/>
          <w:b/>
          <w:i w:val="0"/>
          <w:sz w:val="20"/>
          <w:u w:val="none"/>
        </w:rPr>
        <w:t>Licence Génie informatique – Faculté des sciences et techniques Settat (2015-2016)</w:t>
      </w:r>
    </w:p>
    <w:p>
      <w:pPr>
        <w:pStyle w:val="ListBullet"/>
        <w:jc w:val="both"/>
        <w:spacing w:before="160" w:after="0" w:line="240" w:lineRule="auto"/>
      </w:pPr>
      <w:r>
        <w:rPr>
          <w:rFonts w:ascii="Century Gothic" w:hAnsi="Century Gothic" w:eastAsia="Century Gothic" w:cs="Century Gothic"/>
          <w:b/>
          <w:i w:val="0"/>
          <w:sz w:val="20"/>
          <w:u w:val="none"/>
        </w:rPr>
        <w:t>DEUST - Mathématique informatique physique – Faculté des sciences et techniques Settat (2013-2015)</w:t>
      </w:r>
    </w:p>
    <w:p>
      <w:pPr>
        <w:pStyle w:val="ListBullet"/>
        <w:jc w:val="both"/>
        <w:spacing w:before="160" w:after="0" w:line="240" w:lineRule="auto"/>
      </w:pPr>
      <w:r>
        <w:rPr>
          <w:rFonts w:ascii="Century Gothic" w:hAnsi="Century Gothic" w:eastAsia="Century Gothic" w:cs="Century Gothic"/>
          <w:b/>
          <w:i w:val="0"/>
          <w:sz w:val="20"/>
          <w:u w:val="none"/>
        </w:rPr>
        <w:t>Baccalauréat – Faculté des sciences et techniques Settat (2013-2015)</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CKAD: Certified Kubernetes Application Developer 2025-2027</w:t>
      </w:r>
    </w:p>
    <w:p>
      <w:pPr>
        <w:pStyle w:val="ListBullet"/>
        <w:jc w:val="left"/>
        <w:spacing w:before="0" w:after="0" w:line="240" w:lineRule="auto"/>
      </w:pPr>
      <w:r>
        <w:rPr>
          <w:rFonts w:ascii="Century Gothic" w:hAnsi="Century Gothic" w:eastAsia="Century Gothic" w:cs="Century Gothic"/>
          <w:b w:val="0"/>
          <w:i w:val="0"/>
          <w:color w:val="111111"/>
          <w:sz w:val="20"/>
          <w:u w:val="none"/>
        </w:rPr>
        <w:t>Spring Certified Professional 2023</w:t>
      </w:r>
    </w:p>
    <w:p>
      <w:pPr>
        <w:pStyle w:val="ListBullet"/>
        <w:jc w:val="left"/>
        <w:spacing w:before="0" w:after="0" w:line="240" w:lineRule="auto"/>
      </w:pPr>
      <w:r>
        <w:rPr>
          <w:rFonts w:ascii="Century Gothic" w:hAnsi="Century Gothic" w:eastAsia="Century Gothic" w:cs="Century Gothic"/>
          <w:b w:val="0"/>
          <w:i w:val="0"/>
          <w:color w:val="111111"/>
          <w:sz w:val="20"/>
          <w:u w:val="none"/>
        </w:rPr>
        <w:t>CCDAK: Confluent Certified Developer for Apache Kafka 2022-2025</w:t>
      </w:r>
    </w:p>
    <w:p>
      <w:pPr>
        <w:pStyle w:val="ListBullet"/>
        <w:jc w:val="left"/>
        <w:spacing w:before="0" w:after="0" w:line="240" w:lineRule="auto"/>
      </w:pPr>
      <w:r>
        <w:rPr>
          <w:rFonts w:ascii="Century Gothic" w:hAnsi="Century Gothic" w:eastAsia="Century Gothic" w:cs="Century Gothic"/>
          <w:b w:val="0"/>
          <w:i w:val="0"/>
          <w:color w:val="111111"/>
          <w:sz w:val="20"/>
          <w:u w:val="none"/>
        </w:rPr>
        <w:t>OCA8: Oracle Certified Associate, Java SE 8 Programmer 2019</w:t>
      </w:r>
    </w:p>
    <w:p>
      <w:pPr>
        <w:pStyle w:val="ListBullet"/>
        <w:jc w:val="left"/>
        <w:spacing w:before="0" w:after="0" w:line="240" w:lineRule="auto"/>
      </w:pPr>
      <w:r>
        <w:rPr>
          <w:rFonts w:ascii="Century Gothic" w:hAnsi="Century Gothic" w:eastAsia="Century Gothic" w:cs="Century Gothic"/>
          <w:b w:val="0"/>
          <w:i w:val="0"/>
          <w:color w:val="111111"/>
          <w:sz w:val="20"/>
          <w:u w:val="none"/>
        </w:rPr>
        <w:t>SCRUMstudy: Scrum Fundamentals Certification 2019</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120000</wp:posOffset>
          </wp:positionV>
          <wp:extent cx="1122680" cy="184785"/>
          <wp:effectExtent l="0" t="0" r="1270" b="5715"/>
          <wp:wrapNone/>
          <wp:docPr id="100" name="badge100"/>
          <a:graphic>
            <a:graphicData uri="http://schemas.microsoft.com/office/word/2010/wordprocessingShape">
              <wps:wsp>
                <wps:cNvSpPr>
                  <a:spLocks/>
                </wps:cNvSpPr>
                <wps:spPr>
                  <a:xfrm>
                    <a:off x="0" y="0"/>
                    <a:ext cx="1122680" cy="184785"/>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8"/>
                          <w:szCs w:val="18"/>
                        </w:rPr>
                      </w:pPr>
                      <w:r>
                        <w:rPr>
                          <w:rFonts w:ascii="Century Gothic" w:hAnsi="Century Gothic" w:cs="Century Gothic"/>
                          <w:color w:val="FFFFFF"/>
                          <w:sz w:val="18"/>
                          <w:szCs w:val="18"/>
                        </w:rPr>
                        <w:t xml:space="preserve">10/2023 – présent</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SoGe SAHAM BANK</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 et référent technique</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 portail entrer en relation pour la banque en ligne Soge et maintenance de l'application SoGe (la banque en ligne de SAHAM Bank)</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rituels agiles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différents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cadrage technique des nouveaux sujets spécifiés par les business analysts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Présentations des propositions des solutions techniques au comité d'architecture (RS, AE)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Gérer les incidents de production et piloter les plans de remédiation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les développeurs de l'équipe sur la résolution des problématiques technique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Cadrage, conception &amp; chiffrage des différents sujets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la Product Owner dans la priorisation du backlog</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différents workshops d'évolution du projet portail EER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livrables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Migration spring boot de 2.2 vers 2.7</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Java 8, React, Redux toolkit, Material Ui, Spring Boot, Spring Data JPA, Spring MVC, Spring batch, Spring Cloud, Spring security, Keycloak, Flyway, Junit, Mockito, Maven, Jenkins, Docker, Kubernetes, Gitlab, PostgreSQL, ELK (Elasticsearch, Logstash, Kibana)</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120000</wp:posOffset>
          </wp:positionV>
          <wp:extent cx="1122680" cy="184785"/>
          <wp:effectExtent l="0" t="0" r="1270" b="5715"/>
          <wp:wrapNone/>
          <wp:docPr id="101" name="badge101"/>
          <a:graphic>
            <a:graphicData uri="http://schemas.microsoft.com/office/word/2010/wordprocessingShape">
              <wps:wsp>
                <wps:cNvSpPr>
                  <a:spLocks/>
                </wps:cNvSpPr>
                <wps:spPr>
                  <a:xfrm>
                    <a:off x="0" y="0"/>
                    <a:ext cx="1122680" cy="184785"/>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8"/>
                          <w:szCs w:val="18"/>
                        </w:rPr>
                      </w:pPr>
                      <w:r>
                        <w:rPr>
                          <w:rFonts w:ascii="Century Gothic" w:hAnsi="Century Gothic" w:cs="Century Gothic"/>
                          <w:color w:val="FFFFFF"/>
                          <w:sz w:val="18"/>
                          <w:szCs w:val="18"/>
                        </w:rPr>
                        <w:t xml:space="preserve">10/2020 – 09/2023</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CDG Capital</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des différents projets temps réel (Règlementaire, Securities, Portail E-Banking) basé sur les pattern CQRS et l’event sourcing</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ateliers de conception et d’analyse des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micro services from scratch producteurs et consommateurs des évènements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Normalisation des évènements techniques des systèmes opérant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POCs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Alimentation des différents topic Kafka par des données métier normalisées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ressources de déploiement nécessaire pour le bon fonctionnement des applications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Déploiement par Jenkins et Argo CD</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Java 11, React, Spring Boot, Spring Data JPA, Spring MVC, Spring Kafka, Spring batch, Apache Kafka, Schema Registry, Avro, CloudEvent, Kafka stream Apache Camel, Flyway, Junit, Mockito, Maven, Jenkins, Docker, kubernetes, ArgoCD, Github, Talend, Oracle,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120000</wp:posOffset>
          </wp:positionV>
          <wp:extent cx="1122680" cy="184785"/>
          <wp:effectExtent l="0" t="0" r="1270" b="5715"/>
          <wp:wrapNone/>
          <wp:docPr id="102" name="badge102"/>
          <a:graphic>
            <a:graphicData uri="http://schemas.microsoft.com/office/word/2010/wordprocessingShape">
              <wps:wsp>
                <wps:cNvSpPr>
                  <a:spLocks/>
                </wps:cNvSpPr>
                <wps:spPr>
                  <a:xfrm>
                    <a:off x="0" y="0"/>
                    <a:ext cx="1122680" cy="184785"/>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8"/>
                          <w:szCs w:val="18"/>
                        </w:rPr>
                      </w:pPr>
                      <w:r>
                        <w:rPr>
                          <w:rFonts w:ascii="Century Gothic" w:hAnsi="Century Gothic" w:cs="Century Gothic"/>
                          <w:color w:val="FFFFFF"/>
                          <w:sz w:val="18"/>
                          <w:szCs w:val="18"/>
                        </w:rPr>
                        <w:t xml:space="preserve">11/2019 – 09/2020</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CEGEDIM</w:t>
      </w:r>
    </w:p>
    <w:p>
      <w:pPr>
        <w:spacing w:before="0" w:after="0" w:line="240" w:lineRule="auto"/>
        <w:ind w:left="2124"/>
      </w:pPr>
      <w:r>
        <w:rPr>
          <w:rFonts w:ascii="Century Gothic" w:hAnsi="Century Gothic" w:eastAsia="Century Gothic" w:cs="Century Gothic"/>
          <w:b/>
          <w:i w:val="0"/>
          <w:color w:val="111111"/>
          <w:sz w:val="20"/>
          <w:u w:val="none"/>
        </w:rPr>
        <w:t>Ingénieur étude et développement – Référent UI/UX</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portail d’assurance pour le groupe CEGEDIM (BEYOND)</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Conception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Développements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(Refinement,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 CEGEDIM RABAT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Effectuer l’étude technique et fonctionnelle et Élaborer des documents nécessaires (Documentation, diagrammes...)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 sketching des maquettes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Aller retours avec les UX Designers lors du développement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Validation des UI, l’expérience utilisateur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Le garant des bonnes pratiques UI/UX</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Java 11, React 16+, Bootstrap4, Spring Boot, Spring Data JPA, Spring MVC, Spring Kafka, Spring security, Keycloak, Flyway, Junit, Mockito, Selenium, Cucumber, Gradle, Jenkins, Docker, kubernetes, Bitbucket, Kafka,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120000</wp:posOffset>
          </wp:positionV>
          <wp:extent cx="1122680" cy="184785"/>
          <wp:effectExtent l="0" t="0" r="1270" b="5715"/>
          <wp:wrapNone/>
          <wp:docPr id="103" name="badge103"/>
          <a:graphic>
            <a:graphicData uri="http://schemas.microsoft.com/office/word/2010/wordprocessingShape">
              <wps:wsp>
                <wps:cNvSpPr>
                  <a:spLocks/>
                </wps:cNvSpPr>
                <wps:spPr>
                  <a:xfrm>
                    <a:off x="0" y="0"/>
                    <a:ext cx="1122680" cy="184785"/>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8"/>
                          <w:szCs w:val="18"/>
                        </w:rPr>
                      </w:pPr>
                      <w:r>
                        <w:rPr>
                          <w:rFonts w:ascii="Century Gothic" w:hAnsi="Century Gothic" w:cs="Century Gothic"/>
                          <w:color w:val="FFFFFF"/>
                          <w:sz w:val="18"/>
                          <w:szCs w:val="18"/>
                        </w:rPr>
                        <w:t xml:space="preserve">08/2018 – 09/2019</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IBM Applications &amp; Technologies</w:t>
      </w:r>
    </w:p>
    <w:p>
      <w:pPr>
        <w:spacing w:before="0" w:after="0" w:line="240" w:lineRule="auto"/>
        <w:ind w:left="2124"/>
      </w:pPr>
      <w:r>
        <w:rPr>
          <w:rFonts w:ascii="Century Gothic" w:hAnsi="Century Gothic" w:eastAsia="Century Gothic" w:cs="Century Gothic"/>
          <w:b/>
          <w:i w:val="0"/>
          <w:color w:val="111111"/>
          <w:sz w:val="20"/>
          <w:u w:val="none"/>
        </w:rPr>
        <w:t>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d’un portail de Banque d’entreprise pour le groupe BNP PARIBAS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Communication directe avec le client cadrer le besoin et corriger les anomalies, retours et problèmes de déploiement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Elaboration des documents nécessaires (chiffrage des User Stories, Diagramme de séquence, Preuves de test, BPMN)</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Java/JEE, REST, Spring (core, mvc, data, boot), JWT, LogBack, AJAX, JQuery, Javascript, Bootstrap4, HTML5, CSS3, Maven, Jenkins, SonarQube, SVN, Oracle, Eclipse, Visual Code, LibertyCore (Websphere)</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p>
      <w:pPr>
        <w:spacing w:before="0" w:after="0" w:line="240" w:lineRule="auto"/>
      </w:pPr>
      <w:r>
        <w:rPr>
          <w:rFonts w:ascii="Century Gothic" w:hAnsi="Century Gothic" w:eastAsia="Century Gothic" w:cs="Century Gothic"/>
          <w:b w:val="0"/>
          <w:i w:val="0"/>
          <w:color w:val="111111"/>
          <w:sz w:val="20"/>
          <w:u w:val="none"/>
        </w:rPr>
        <w:t>Arabe</w:t>
      </w:r>
    </w:p>
    <w:sectPr w:rsidR="00FC693F" w:rsidRPr="0006063C" w:rsidSect="00034616">
      <w:footerReference w:type="default" r:id="rId11"/>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-1431097</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