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F4E79"/>
          <w:sz w:val="44"/>
        </w:rPr>
        <w:t>ALEX TEYE AMETEPEY</w:t>
      </w:r>
    </w:p>
    <w:p>
      <w:pPr>
        <w:spacing w:before="0" w:after="120"/>
      </w:pPr>
      <w:r>
        <w:rPr>
          <w:rFonts w:ascii="Calibri" w:hAnsi="Calibri"/>
          <w:b/>
          <w:color w:val="2E75B6"/>
          <w:sz w:val="24"/>
        </w:rPr>
        <w:t>Full-Stack Software Engineer &amp; Systems Architect</w:t>
      </w:r>
    </w:p>
    <w:p>
      <w:pPr>
        <w:spacing w:before="0" w:after="280"/>
        <w:pBdr>
          <w:bottom w:val="single" w:sz="8" w:space="5" w:color="1F4E79"/>
        </w:pBdr>
      </w:pPr>
      <w:r>
        <w:rPr>
          <w:rFonts w:ascii="Calibri" w:hAnsi="Calibri"/>
          <w:color w:val="595959"/>
          <w:sz w:val="19"/>
        </w:rPr>
        <w:t>Accra, Ghana</w:t>
      </w:r>
      <w:r>
        <w:rPr>
          <w:rFonts w:ascii="Calibri" w:hAnsi="Calibri"/>
          <w:color w:val="AAAAAA"/>
          <w:sz w:val="19"/>
        </w:rPr>
        <w:t xml:space="preserve">  |  </w:t>
      </w:r>
      <w:r>
        <w:rPr>
          <w:rFonts w:ascii="Calibri" w:hAnsi="Calibri"/>
          <w:color w:val="595959"/>
          <w:sz w:val="19"/>
        </w:rPr>
        <w:t>0549044977</w:t>
      </w:r>
      <w:r>
        <w:rPr>
          <w:rFonts w:ascii="Calibri" w:hAnsi="Calibri"/>
          <w:color w:val="AAAAAA"/>
          <w:sz w:val="19"/>
        </w:rPr>
        <w:t xml:space="preserve">  |  </w:t>
      </w:r>
      <w:hyperlink r:id="rId9">
        <w:r>
          <w:rPr>
            <w:color w:val="0563C1"/>
            <w:u w:val="single"/>
            <w:sz w:val="19"/>
          </w:rPr>
          <w:t xml:space="preserve">alexteyeametepey@gmail.com</w:t>
        </w:r>
      </w:hyperlink>
      <w:r>
        <w:rPr>
          <w:rFonts w:ascii="Calibri" w:hAnsi="Calibri"/>
          <w:color w:val="AAAAAA"/>
          <w:sz w:val="19"/>
        </w:rPr>
        <w:t xml:space="preserve">  |  </w:t>
      </w:r>
      <w:hyperlink r:id="rId10">
        <w:r>
          <w:rPr>
            <w:color w:val="0563C1"/>
            <w:u w:val="single"/>
            <w:sz w:val="19"/>
          </w:rPr>
          <w:t xml:space="preserve">github.com/aa-Teye</w:t>
        </w:r>
      </w:hyperlink>
      <w:r>
        <w:rPr>
          <w:rFonts w:ascii="Calibri" w:hAnsi="Calibri"/>
          <w:color w:val="AAAAAA"/>
          <w:sz w:val="19"/>
        </w:rPr>
        <w:t xml:space="preserve">  |  </w:t>
      </w:r>
      <w:hyperlink r:id="rId11">
        <w:r>
          <w:rPr>
            <w:color w:val="0563C1"/>
            <w:u w:val="single"/>
            <w:sz w:val="19"/>
          </w:rPr>
          <w:t xml:space="preserve">linkedin.com/in/alex-ametepey-1123a3205</w:t>
        </w:r>
      </w:hyperlink>
      <w:r>
        <w:rPr>
          <w:rFonts w:ascii="Calibri" w:hAnsi="Calibri"/>
          <w:color w:val="AAAAAA"/>
          <w:sz w:val="19"/>
        </w:rPr>
        <w:t xml:space="preserve">  |  </w:t>
      </w:r>
      <w:hyperlink r:id="rId12">
        <w:r>
          <w:rPr>
            <w:color w:val="0563C1"/>
            <w:u w:val="single"/>
            <w:sz w:val="19"/>
          </w:rPr>
          <w:t xml:space="preserve">alex-portfolio-sooty.vercel.app</w:t>
        </w:r>
      </w:hyperlink>
    </w:p>
    <w:p>
      <w:pPr>
        <w:keepNext/>
        <w:spacing w:before="280" w:after="80"/>
        <w:pBdr>
          <w:bottom w:val="single" w:sz="6" w:space="3" w:color="2E75B6"/>
        </w:pBdr>
      </w:pPr>
      <w:r>
        <w:rPr>
          <w:rFonts w:ascii="Calibri" w:hAnsi="Calibri"/>
          <w:b/>
          <w:color w:val="1F4E79"/>
          <w:sz w:val="22"/>
        </w:rPr>
        <w:t>PROFESSIONAL SUMMARY</w:t>
      </w:r>
    </w:p>
    <w:p>
      <w:pPr>
        <w:spacing w:before="60" w:after="160" w:line="276" w:lineRule="auto"/>
      </w:pPr>
      <w:r>
        <w:rPr>
          <w:rFonts w:ascii="Calibri" w:hAnsi="Calibri"/>
          <w:color w:val="595959"/>
          <w:sz w:val="19"/>
        </w:rPr>
        <w:t>Results-driven Full-Stack Software Engineer and Systems Architect with a strong track record of leading technical teams to deliver end-to-end enterprise platforms, mobile applications, and automated growth systems. Transitioning a background in machine learning and backend architecture into comprehensive full-stack development to solve complex operational challenges. Currently pursuing an MSc in Financial Engineering to integrate quantitative data modeling into production-grade software architectures.</w:t>
      </w:r>
    </w:p>
    <w:p>
      <w:pPr>
        <w:keepNext/>
        <w:spacing w:before="280" w:after="80"/>
        <w:pBdr>
          <w:bottom w:val="single" w:sz="6" w:space="3" w:color="2E75B6"/>
        </w:pBdr>
      </w:pPr>
      <w:r>
        <w:rPr>
          <w:rFonts w:ascii="Calibri" w:hAnsi="Calibri"/>
          <w:b/>
          <w:color w:val="1F4E79"/>
          <w:sz w:val="22"/>
        </w:rPr>
        <w:t>TECHNICAL SKILLS</w:t>
      </w:r>
    </w:p>
    <w:p>
      <w:pPr>
        <w:pStyle w:val="ListParagraph"/>
        <w:spacing w:before="20" w:after="30" w:line="276" w:lineRule="auto"/>
        <w:ind w:left="360"/>
      </w:pPr>
      <w:r>
        <w:rPr>
          <w:rFonts w:ascii="Calibri" w:hAnsi="Calibri"/>
          <w:color w:val="1F4E79"/>
          <w:sz w:val="19"/>
        </w:rPr>
        <w:t xml:space="preserve">• </w:t>
      </w:r>
      <w:r>
        <w:rPr>
          <w:rFonts w:ascii="Calibri" w:hAnsi="Calibri"/>
          <w:b/>
          <w:color w:val="1F4E79"/>
          <w:sz w:val="19"/>
        </w:rPr>
        <w:t xml:space="preserve">Languages: </w:t>
      </w:r>
      <w:r>
        <w:rPr>
          <w:rFonts w:ascii="Calibri" w:hAnsi="Calibri"/>
          <w:color w:val="595959"/>
          <w:sz w:val="19"/>
        </w:rPr>
        <w:t>Python, JavaScript (ES6+), Java, etc.</w:t>
      </w:r>
    </w:p>
    <w:p>
      <w:pPr>
        <w:pStyle w:val="ListParagraph"/>
        <w:spacing w:before="20" w:after="30" w:line="276" w:lineRule="auto"/>
        <w:ind w:left="360"/>
      </w:pPr>
      <w:r>
        <w:rPr>
          <w:rFonts w:ascii="Calibri" w:hAnsi="Calibri"/>
          <w:color w:val="1F4E79"/>
          <w:sz w:val="19"/>
        </w:rPr>
        <w:t xml:space="preserve">• </w:t>
      </w:r>
      <w:r>
        <w:rPr>
          <w:rFonts w:ascii="Calibri" w:hAnsi="Calibri"/>
          <w:b/>
          <w:color w:val="1F4E79"/>
          <w:sz w:val="19"/>
        </w:rPr>
        <w:t xml:space="preserve">Frontend &amp; Mobile: </w:t>
      </w:r>
      <w:r>
        <w:rPr>
          <w:rFonts w:ascii="Calibri" w:hAnsi="Calibri"/>
          <w:color w:val="595959"/>
          <w:sz w:val="19"/>
        </w:rPr>
        <w:t>React, Next.js, Astro, Vite, Tailwind CSS, Cross-Platform Mobile Development (React Native), Electron</w:t>
      </w:r>
    </w:p>
    <w:p>
      <w:pPr>
        <w:pStyle w:val="ListParagraph"/>
        <w:spacing w:before="20" w:after="30" w:line="276" w:lineRule="auto"/>
        <w:ind w:left="360"/>
      </w:pPr>
      <w:r>
        <w:rPr>
          <w:rFonts w:ascii="Calibri" w:hAnsi="Calibri"/>
          <w:color w:val="1F4E79"/>
          <w:sz w:val="19"/>
        </w:rPr>
        <w:t xml:space="preserve">• </w:t>
      </w:r>
      <w:r>
        <w:rPr>
          <w:rFonts w:ascii="Calibri" w:hAnsi="Calibri"/>
          <w:b/>
          <w:color w:val="1F4E79"/>
          <w:sz w:val="19"/>
        </w:rPr>
        <w:t xml:space="preserve">Backend &amp; Architecture: </w:t>
      </w:r>
      <w:r>
        <w:rPr>
          <w:rFonts w:ascii="Calibri" w:hAnsi="Calibri"/>
          <w:color w:val="595959"/>
          <w:sz w:val="19"/>
        </w:rPr>
        <w:t>FastAPI, RESTful API Design, System Design, JWT Authentication, Redis (Caching &amp; Queues)</w:t>
      </w:r>
    </w:p>
    <w:p>
      <w:pPr>
        <w:pStyle w:val="ListParagraph"/>
        <w:spacing w:before="20" w:after="30" w:line="276" w:lineRule="auto"/>
        <w:ind w:left="360"/>
      </w:pPr>
      <w:r>
        <w:rPr>
          <w:rFonts w:ascii="Calibri" w:hAnsi="Calibri"/>
          <w:color w:val="1F4E79"/>
          <w:sz w:val="19"/>
        </w:rPr>
        <w:t xml:space="preserve">• </w:t>
      </w:r>
      <w:r>
        <w:rPr>
          <w:rFonts w:ascii="Calibri" w:hAnsi="Calibri"/>
          <w:b/>
          <w:color w:val="1F4E79"/>
          <w:sz w:val="19"/>
        </w:rPr>
        <w:t xml:space="preserve">Databases &amp; Storage: </w:t>
      </w:r>
      <w:r>
        <w:rPr>
          <w:rFonts w:ascii="Calibri" w:hAnsi="Calibri"/>
          <w:color w:val="595959"/>
          <w:sz w:val="19"/>
        </w:rPr>
        <w:t>Neon (Serverless PostgreSQL), PostgreSQL, SQLite, Relational Schema Design</w:t>
      </w:r>
    </w:p>
    <w:p>
      <w:pPr>
        <w:pStyle w:val="ListParagraph"/>
        <w:spacing w:before="20" w:after="30" w:line="276" w:lineRule="auto"/>
        <w:ind w:left="360"/>
      </w:pPr>
      <w:r>
        <w:rPr>
          <w:rFonts w:ascii="Calibri" w:hAnsi="Calibri"/>
          <w:color w:val="1F4E79"/>
          <w:sz w:val="19"/>
        </w:rPr>
        <w:t xml:space="preserve">• </w:t>
      </w:r>
      <w:r>
        <w:rPr>
          <w:rFonts w:ascii="Calibri" w:hAnsi="Calibri"/>
          <w:b/>
          <w:color w:val="1F4E79"/>
          <w:sz w:val="19"/>
        </w:rPr>
        <w:t xml:space="preserve">DevOps &amp; Workflows: </w:t>
      </w:r>
      <w:r>
        <w:rPr>
          <w:rFonts w:ascii="Calibri" w:hAnsi="Calibri"/>
          <w:color w:val="595959"/>
          <w:sz w:val="19"/>
        </w:rPr>
        <w:t>Vercel, Render, Git, GitHub, Jira, Agile Sprint Planning</w:t>
      </w:r>
    </w:p>
    <w:p>
      <w:pPr>
        <w:pStyle w:val="ListParagraph"/>
        <w:spacing w:before="20" w:after="30" w:line="276" w:lineRule="auto"/>
        <w:ind w:left="360"/>
      </w:pPr>
      <w:r>
        <w:rPr>
          <w:rFonts w:ascii="Calibri" w:hAnsi="Calibri"/>
          <w:color w:val="1F4E79"/>
          <w:sz w:val="19"/>
        </w:rPr>
        <w:t xml:space="preserve">• </w:t>
      </w:r>
      <w:r>
        <w:rPr>
          <w:rFonts w:ascii="Calibri" w:hAnsi="Calibri"/>
          <w:b/>
          <w:color w:val="1F4E79"/>
          <w:sz w:val="19"/>
        </w:rPr>
        <w:t xml:space="preserve">Media Systems: </w:t>
      </w:r>
      <w:r>
        <w:rPr>
          <w:rFonts w:ascii="Calibri" w:hAnsi="Calibri"/>
          <w:color w:val="595959"/>
          <w:sz w:val="19"/>
        </w:rPr>
        <w:t>Live Broadcast Routing (vMix), OBS, Freeshow, etc.</w:t>
      </w:r>
    </w:p>
    <w:p>
      <w:pPr>
        <w:keepNext/>
        <w:spacing w:before="280" w:after="80"/>
        <w:pBdr>
          <w:bottom w:val="single" w:sz="6" w:space="3" w:color="2E75B6"/>
        </w:pBdr>
      </w:pPr>
      <w:r>
        <w:rPr>
          <w:rFonts w:ascii="Calibri" w:hAnsi="Calibri"/>
          <w:b/>
          <w:color w:val="1F4E79"/>
          <w:sz w:val="22"/>
        </w:rPr>
        <w:t>KEY FULL-STACK &amp; SYSTEM ARCHITECTURE PROJECTS</w:t>
      </w:r>
    </w:p>
    <w:p>
      <w:pPr>
        <w:pStyle w:val="ListParagraph"/>
        <w:spacing w:before="20" w:after="30" w:line="276" w:lineRule="auto"/>
        <w:ind w:left="360"/>
      </w:pPr>
      <w:r>
        <w:rPr>
          <w:rFonts w:ascii="Calibri" w:hAnsi="Calibri"/>
          <w:color w:val="1F4E79"/>
          <w:sz w:val="19"/>
        </w:rPr>
        <w:t xml:space="preserve">• </w:t>
      </w:r>
      <w:r>
        <w:rPr>
          <w:rFonts w:ascii="Calibri" w:hAnsi="Calibri"/>
          <w:b/>
          <w:color w:val="1F4E79"/>
          <w:sz w:val="19"/>
        </w:rPr>
        <w:t xml:space="preserve">Ghana HIVdr Platform (Ongoing): </w:t>
      </w:r>
      <w:r>
        <w:rPr>
          <w:rFonts w:ascii="Calibri" w:hAnsi="Calibri"/>
          <w:color w:val="595959"/>
          <w:sz w:val="19"/>
        </w:rPr>
        <w:t>Lead the full-stack architecture and data synchronization pipelines for secure, real-time health-tech reporting and record tracking.</w:t>
      </w:r>
    </w:p>
    <w:p>
      <w:pPr>
        <w:pStyle w:val="ListParagraph"/>
        <w:spacing w:before="20" w:after="30" w:line="276" w:lineRule="auto"/>
        <w:ind w:left="360"/>
      </w:pPr>
      <w:r>
        <w:rPr>
          <w:rFonts w:ascii="Calibri" w:hAnsi="Calibri"/>
          <w:color w:val="1F4E79"/>
          <w:sz w:val="19"/>
        </w:rPr>
        <w:t xml:space="preserve">• </w:t>
      </w:r>
      <w:r>
        <w:rPr>
          <w:rFonts w:ascii="Calibri" w:hAnsi="Calibri"/>
          <w:b/>
          <w:color w:val="1F4E79"/>
          <w:sz w:val="19"/>
        </w:rPr>
        <w:t xml:space="preserve">UGDS Customer Care System: </w:t>
      </w:r>
      <w:r>
        <w:rPr>
          <w:rFonts w:ascii="Calibri" w:hAnsi="Calibri"/>
          <w:color w:val="595959"/>
          <w:sz w:val="19"/>
        </w:rPr>
        <w:t>Led the full-stack architecture, API endpoint specifications, and database performance optimization for real-time customer care and ticket escalation.</w:t>
      </w:r>
    </w:p>
    <w:p>
      <w:pPr>
        <w:pStyle w:val="ListParagraph"/>
        <w:spacing w:before="20" w:after="30" w:line="276" w:lineRule="auto"/>
        <w:ind w:left="360"/>
      </w:pPr>
      <w:r>
        <w:rPr>
          <w:rFonts w:ascii="Calibri" w:hAnsi="Calibri"/>
          <w:color w:val="1F4E79"/>
          <w:sz w:val="19"/>
        </w:rPr>
        <w:t xml:space="preserve">• </w:t>
      </w:r>
      <w:r>
        <w:rPr>
          <w:rFonts w:ascii="Calibri" w:hAnsi="Calibri"/>
          <w:b/>
          <w:color w:val="1F4E79"/>
          <w:sz w:val="19"/>
        </w:rPr>
        <w:t xml:space="preserve">Learning and Examination Management System: </w:t>
      </w:r>
      <w:r>
        <w:rPr>
          <w:rFonts w:ascii="Calibri" w:hAnsi="Calibri"/>
          <w:color w:val="595959"/>
          <w:sz w:val="19"/>
        </w:rPr>
        <w:t>Built a secure assessment engine supporting automated grading logic, audit logging, and encrypted academic record handling.</w:t>
      </w:r>
    </w:p>
    <w:p>
      <w:pPr>
        <w:pStyle w:val="ListParagraph"/>
        <w:spacing w:before="20" w:after="30" w:line="276" w:lineRule="auto"/>
        <w:ind w:left="360"/>
      </w:pPr>
      <w:r>
        <w:rPr>
          <w:rFonts w:ascii="Calibri" w:hAnsi="Calibri"/>
          <w:color w:val="1F4E79"/>
          <w:sz w:val="19"/>
        </w:rPr>
        <w:t xml:space="preserve">• </w:t>
      </w:r>
      <w:r>
        <w:rPr>
          <w:rFonts w:ascii="Calibri" w:hAnsi="Calibri"/>
          <w:b/>
          <w:color w:val="1F4E79"/>
          <w:sz w:val="19"/>
        </w:rPr>
        <w:t xml:space="preserve">EcoPulse Web Platform [Win, mobile and web app, and God's Eye IoT integration]: </w:t>
      </w:r>
      <w:r>
        <w:rPr>
          <w:rFonts w:ascii="Calibri" w:hAnsi="Calibri"/>
          <w:color w:val="595959"/>
          <w:sz w:val="19"/>
        </w:rPr>
        <w:t>Developed an ecological analytics and sustainability tracking platform displaying real-time environmental metrics and data visualizations.</w:t>
      </w:r>
    </w:p>
    <w:p>
      <w:pPr>
        <w:pStyle w:val="ListParagraph"/>
        <w:spacing w:before="20" w:after="30" w:line="276" w:lineRule="auto"/>
        <w:ind w:left="360"/>
      </w:pPr>
      <w:r>
        <w:rPr>
          <w:rFonts w:ascii="Calibri" w:hAnsi="Calibri"/>
          <w:color w:val="1F4E79"/>
          <w:sz w:val="19"/>
        </w:rPr>
        <w:t xml:space="preserve">• </w:t>
      </w:r>
      <w:r>
        <w:rPr>
          <w:rFonts w:ascii="Calibri" w:hAnsi="Calibri"/>
          <w:b/>
          <w:color w:val="1F4E79"/>
          <w:sz w:val="19"/>
        </w:rPr>
        <w:t xml:space="preserve">Enterprise ERP &amp; Custom CMS Solutions: </w:t>
      </w:r>
      <w:r>
        <w:rPr>
          <w:rFonts w:ascii="Calibri" w:hAnsi="Calibri"/>
          <w:color w:val="595959"/>
          <w:sz w:val="19"/>
        </w:rPr>
        <w:t>Architected multi-tenant database schemas, automated operational workflows, and role-based access control (RBAC) systems across diverse client requirements.</w:t>
      </w:r>
    </w:p>
    <w:p>
      <w:pPr>
        <w:pStyle w:val="ListParagraph"/>
        <w:spacing w:before="20" w:after="30" w:line="276" w:lineRule="auto"/>
        <w:ind w:left="360"/>
      </w:pPr>
      <w:r>
        <w:rPr>
          <w:rFonts w:ascii="Calibri" w:hAnsi="Calibri"/>
          <w:color w:val="1F4E79"/>
          <w:sz w:val="19"/>
        </w:rPr>
        <w:t xml:space="preserve">• </w:t>
      </w:r>
      <w:r>
        <w:rPr>
          <w:rFonts w:ascii="Calibri" w:hAnsi="Calibri"/>
          <w:b/>
          <w:color w:val="1F4E79"/>
          <w:sz w:val="19"/>
        </w:rPr>
        <w:t xml:space="preserve">Church Management &amp; Operations System (SPS): </w:t>
      </w:r>
      <w:r>
        <w:rPr>
          <w:rFonts w:ascii="Calibri" w:hAnsi="Calibri"/>
          <w:color w:val="595959"/>
          <w:sz w:val="19"/>
        </w:rPr>
        <w:t>Engineered an integrated platform for database administration, member tracking, and automated service coordination.</w:t>
      </w:r>
    </w:p>
    <w:p>
      <w:pPr>
        <w:keepNext/>
        <w:spacing w:before="280" w:after="80"/>
        <w:pBdr>
          <w:bottom w:val="single" w:sz="6" w:space="3" w:color="2E75B6"/>
        </w:pBdr>
      </w:pPr>
      <w:r>
        <w:rPr>
          <w:rFonts w:ascii="Calibri" w:hAnsi="Calibri"/>
          <w:b/>
          <w:color w:val="1F4E79"/>
          <w:sz w:val="22"/>
        </w:rPr>
        <w:t>PROFESSIONAL EXPERIENCE</w:t>
      </w:r>
    </w:p>
    <w:p>
      <w:pPr>
        <w:keepNext/>
        <w:tabs>
          <w:tab w:pos="10080" w:val="right"/>
        </w:tabs>
        <w:spacing w:before="160" w:after="40"/>
      </w:pPr>
      <w:r>
        <w:rPr>
          <w:rFonts w:ascii="Calibri" w:hAnsi="Calibri"/>
          <w:b/>
          <w:color w:val="1F4E79"/>
          <w:sz w:val="21"/>
        </w:rPr>
        <w:t>Software Developer (Contract)</w:t>
      </w:r>
      <w:r>
        <w:rPr>
          <w:rFonts w:ascii="Calibri" w:hAnsi="Calibri"/>
          <w:color w:val="AAAAAA"/>
          <w:sz w:val="20"/>
        </w:rPr>
        <w:t xml:space="preserve">  |  </w:t>
      </w:r>
      <w:r>
        <w:rPr>
          <w:rFonts w:ascii="Calibri" w:hAnsi="Calibri"/>
          <w:b/>
          <w:color w:val="2E75B6"/>
          <w:sz w:val="20"/>
        </w:rPr>
        <w:t>Aréte Forge</w:t>
      </w:r>
      <w:r>
        <w:rPr>
          <w:rFonts w:ascii="Calibri" w:hAnsi="Calibri"/>
          <w:color w:val="595959"/>
          <w:sz w:val="19"/>
        </w:rPr>
        <w:tab/>
        <w:t>Ongoing</w:t>
      </w:r>
    </w:p>
    <w:p>
      <w:pPr>
        <w:pStyle w:val="ListParagraph"/>
        <w:spacing w:before="20" w:after="30" w:line="276" w:lineRule="auto"/>
        <w:ind w:left="360"/>
      </w:pPr>
      <w:r>
        <w:rPr>
          <w:rFonts w:ascii="Calibri" w:hAnsi="Calibri"/>
          <w:color w:val="1F4E79"/>
          <w:sz w:val="19"/>
        </w:rPr>
        <w:t xml:space="preserve">• </w:t>
      </w:r>
      <w:r>
        <w:rPr>
          <w:rFonts w:ascii="Calibri" w:hAnsi="Calibri"/>
          <w:color w:val="595959"/>
          <w:sz w:val="19"/>
        </w:rPr>
        <w:t>Architect and deploy comprehensive full-stack solutions, engineering seamless experiences from responsive web platforms to mobile applications.</w:t>
      </w:r>
    </w:p>
    <w:p>
      <w:pPr>
        <w:pStyle w:val="ListParagraph"/>
        <w:spacing w:before="20" w:after="30" w:line="276" w:lineRule="auto"/>
        <w:ind w:left="360"/>
      </w:pPr>
      <w:r>
        <w:rPr>
          <w:rFonts w:ascii="Calibri" w:hAnsi="Calibri"/>
          <w:color w:val="1F4E79"/>
          <w:sz w:val="19"/>
        </w:rPr>
        <w:t xml:space="preserve">• </w:t>
      </w:r>
      <w:r>
        <w:rPr>
          <w:rFonts w:ascii="Calibri" w:hAnsi="Calibri"/>
          <w:color w:val="595959"/>
          <w:sz w:val="19"/>
        </w:rPr>
        <w:t>Maintain modular backend microservices using Python and FastAPI, bridging APIs with modern frontend interfaces.</w:t>
      </w:r>
    </w:p>
    <w:p>
      <w:pPr>
        <w:keepNext/>
        <w:tabs>
          <w:tab w:pos="10080" w:val="right"/>
        </w:tabs>
        <w:spacing w:before="160" w:after="40"/>
      </w:pPr>
      <w:r>
        <w:rPr>
          <w:rFonts w:ascii="Calibri" w:hAnsi="Calibri"/>
          <w:b/>
          <w:color w:val="1F4E79"/>
          <w:sz w:val="21"/>
        </w:rPr>
        <w:t>Backend Developer (Contract)</w:t>
      </w:r>
      <w:r>
        <w:rPr>
          <w:rFonts w:ascii="Calibri" w:hAnsi="Calibri"/>
          <w:color w:val="AAAAAA"/>
          <w:sz w:val="20"/>
        </w:rPr>
        <w:t xml:space="preserve">  |  </w:t>
      </w:r>
      <w:r>
        <w:rPr>
          <w:rFonts w:ascii="Calibri" w:hAnsi="Calibri"/>
          <w:b/>
          <w:color w:val="2E75B6"/>
          <w:sz w:val="20"/>
        </w:rPr>
        <w:t>Meditel</w:t>
      </w:r>
      <w:r>
        <w:rPr>
          <w:rFonts w:ascii="Calibri" w:hAnsi="Calibri"/>
          <w:color w:val="595959"/>
          <w:sz w:val="19"/>
        </w:rPr>
        <w:tab/>
        <w:t>Ongoing</w:t>
      </w:r>
    </w:p>
    <w:p>
      <w:pPr>
        <w:pStyle w:val="ListParagraph"/>
        <w:spacing w:before="20" w:after="30" w:line="276" w:lineRule="auto"/>
        <w:ind w:left="360"/>
      </w:pPr>
      <w:r>
        <w:rPr>
          <w:rFonts w:ascii="Calibri" w:hAnsi="Calibri"/>
          <w:color w:val="1F4E79"/>
          <w:sz w:val="19"/>
        </w:rPr>
        <w:t xml:space="preserve">• </w:t>
      </w:r>
      <w:r>
        <w:rPr>
          <w:rFonts w:ascii="Calibri" w:hAnsi="Calibri"/>
          <w:color w:val="595959"/>
          <w:sz w:val="19"/>
        </w:rPr>
        <w:t>Design and deploy secure RESTful endpoints and high-performance backend services using Python and FastAPI.</w:t>
      </w:r>
    </w:p>
    <w:p>
      <w:pPr>
        <w:pStyle w:val="ListParagraph"/>
        <w:spacing w:before="20" w:after="30" w:line="276" w:lineRule="auto"/>
        <w:ind w:left="360"/>
      </w:pPr>
      <w:r>
        <w:rPr>
          <w:rFonts w:ascii="Calibri" w:hAnsi="Calibri"/>
          <w:color w:val="1F4E79"/>
          <w:sz w:val="19"/>
        </w:rPr>
        <w:t xml:space="preserve">• </w:t>
      </w:r>
      <w:r>
        <w:rPr>
          <w:rFonts w:ascii="Calibri" w:hAnsi="Calibri"/>
          <w:color w:val="595959"/>
          <w:sz w:val="19"/>
        </w:rPr>
        <w:t>Collaborate closely with frontend engineers to integrate backend services seamlessly into React-based applications.</w:t>
      </w:r>
    </w:p>
    <w:p>
      <w:pPr>
        <w:keepNext/>
        <w:tabs>
          <w:tab w:pos="10080" w:val="right"/>
        </w:tabs>
        <w:spacing w:before="160" w:after="40"/>
      </w:pPr>
      <w:r>
        <w:rPr>
          <w:rFonts w:ascii="Calibri" w:hAnsi="Calibri"/>
          <w:b/>
          <w:color w:val="1F4E79"/>
          <w:sz w:val="21"/>
        </w:rPr>
        <w:t>Growth Engineer (Contract)</w:t>
      </w:r>
      <w:r>
        <w:rPr>
          <w:rFonts w:ascii="Calibri" w:hAnsi="Calibri"/>
          <w:color w:val="AAAAAA"/>
          <w:sz w:val="20"/>
        </w:rPr>
        <w:t xml:space="preserve">  |  </w:t>
      </w:r>
      <w:r>
        <w:rPr>
          <w:rFonts w:ascii="Calibri" w:hAnsi="Calibri"/>
          <w:b/>
          <w:color w:val="2E75B6"/>
          <w:sz w:val="20"/>
        </w:rPr>
        <w:t>WAICA</w:t>
      </w:r>
      <w:r>
        <w:rPr>
          <w:rFonts w:ascii="Calibri" w:hAnsi="Calibri"/>
          <w:color w:val="595959"/>
          <w:sz w:val="19"/>
        </w:rPr>
        <w:tab/>
        <w:t>Ongoing</w:t>
      </w:r>
    </w:p>
    <w:p>
      <w:pPr>
        <w:pStyle w:val="ListParagraph"/>
        <w:spacing w:before="20" w:after="30" w:line="276" w:lineRule="auto"/>
        <w:ind w:left="360"/>
      </w:pPr>
      <w:r>
        <w:rPr>
          <w:rFonts w:ascii="Calibri" w:hAnsi="Calibri"/>
          <w:color w:val="1F4E79"/>
          <w:sz w:val="19"/>
        </w:rPr>
        <w:t xml:space="preserve">• </w:t>
      </w:r>
      <w:r>
        <w:rPr>
          <w:rFonts w:ascii="Calibri" w:hAnsi="Calibri"/>
          <w:color w:val="595959"/>
          <w:sz w:val="19"/>
        </w:rPr>
        <w:t>Design and implement automated customer acquisition funnels, technical marketing systems, and digital growth campaigns.</w:t>
      </w:r>
    </w:p>
    <w:p>
      <w:pPr>
        <w:pStyle w:val="ListParagraph"/>
        <w:spacing w:before="20" w:after="30" w:line="276" w:lineRule="auto"/>
        <w:ind w:left="360"/>
      </w:pPr>
      <w:r>
        <w:rPr>
          <w:rFonts w:ascii="Calibri" w:hAnsi="Calibri"/>
          <w:color w:val="1F4E79"/>
          <w:sz w:val="19"/>
        </w:rPr>
        <w:t xml:space="preserve">• </w:t>
      </w:r>
      <w:r>
        <w:rPr>
          <w:rFonts w:ascii="Calibri" w:hAnsi="Calibri"/>
          <w:color w:val="595959"/>
          <w:sz w:val="19"/>
        </w:rPr>
        <w:t>Leverage data analytics and automation tools to optimize conversion rates and expand digital brand presence.</w:t>
      </w:r>
    </w:p>
    <w:p>
      <w:pPr>
        <w:keepNext/>
        <w:tabs>
          <w:tab w:pos="10080" w:val="right"/>
        </w:tabs>
        <w:spacing w:before="160" w:after="40"/>
      </w:pPr>
      <w:r>
        <w:rPr>
          <w:rFonts w:ascii="Calibri" w:hAnsi="Calibri"/>
          <w:b/>
          <w:color w:val="1F4E79"/>
          <w:sz w:val="21"/>
        </w:rPr>
        <w:t>Head of IT &amp; Media Systems</w:t>
      </w:r>
      <w:r>
        <w:rPr>
          <w:rFonts w:ascii="Calibri" w:hAnsi="Calibri"/>
          <w:color w:val="AAAAAA"/>
          <w:sz w:val="20"/>
        </w:rPr>
        <w:t xml:space="preserve">  |  </w:t>
      </w:r>
      <w:r>
        <w:rPr>
          <w:rFonts w:ascii="Calibri" w:hAnsi="Calibri"/>
          <w:b/>
          <w:color w:val="2E75B6"/>
          <w:sz w:val="20"/>
        </w:rPr>
        <w:t>Overcomers Nation Church (ONC)</w:t>
      </w:r>
      <w:r>
        <w:rPr>
          <w:rFonts w:ascii="Calibri" w:hAnsi="Calibri"/>
          <w:color w:val="595959"/>
          <w:sz w:val="19"/>
        </w:rPr>
        <w:tab/>
        <w:t>2023 - Present</w:t>
      </w:r>
    </w:p>
    <w:p>
      <w:pPr>
        <w:pStyle w:val="ListParagraph"/>
        <w:spacing w:before="20" w:after="30" w:line="276" w:lineRule="auto"/>
        <w:ind w:left="360"/>
      </w:pPr>
      <w:r>
        <w:rPr>
          <w:rFonts w:ascii="Calibri" w:hAnsi="Calibri"/>
          <w:color w:val="1F4E79"/>
          <w:sz w:val="19"/>
        </w:rPr>
        <w:t xml:space="preserve">• </w:t>
      </w:r>
      <w:r>
        <w:rPr>
          <w:rFonts w:ascii="Calibri" w:hAnsi="Calibri"/>
          <w:color w:val="595959"/>
          <w:sz w:val="19"/>
        </w:rPr>
        <w:t>Direct IT operations, advanced AV media broadcasting systems, and internal technical infrastructure.</w:t>
      </w:r>
    </w:p>
    <w:p>
      <w:pPr>
        <w:pStyle w:val="ListParagraph"/>
        <w:spacing w:before="20" w:after="30" w:line="276" w:lineRule="auto"/>
        <w:ind w:left="360"/>
      </w:pPr>
      <w:r>
        <w:rPr>
          <w:rFonts w:ascii="Calibri" w:hAnsi="Calibri"/>
          <w:color w:val="1F4E79"/>
          <w:sz w:val="19"/>
        </w:rPr>
        <w:t xml:space="preserve">• </w:t>
      </w:r>
      <w:r>
        <w:rPr>
          <w:rFonts w:ascii="Calibri" w:hAnsi="Calibri"/>
          <w:color w:val="595959"/>
          <w:sz w:val="19"/>
        </w:rPr>
        <w:t>Develop custom full-stack web and mobile applications to automate administrative workflows, community engagement, and digital production.</w:t>
      </w:r>
    </w:p>
    <w:p>
      <w:pPr>
        <w:keepNext/>
        <w:tabs>
          <w:tab w:pos="10080" w:val="right"/>
        </w:tabs>
        <w:spacing w:before="160" w:after="40"/>
      </w:pPr>
      <w:r>
        <w:rPr>
          <w:rFonts w:ascii="Calibri" w:hAnsi="Calibri"/>
          <w:b/>
          <w:color w:val="1F4E79"/>
          <w:sz w:val="21"/>
        </w:rPr>
        <w:t>Research Assistant</w:t>
      </w:r>
      <w:r>
        <w:rPr>
          <w:rFonts w:ascii="Calibri" w:hAnsi="Calibri"/>
          <w:color w:val="AAAAAA"/>
          <w:sz w:val="20"/>
        </w:rPr>
        <w:t xml:space="preserve">  |  </w:t>
      </w:r>
      <w:r>
        <w:rPr>
          <w:rFonts w:ascii="Calibri" w:hAnsi="Calibri"/>
          <w:b/>
          <w:color w:val="2E75B6"/>
          <w:sz w:val="20"/>
        </w:rPr>
        <w:t>University of Ghana</w:t>
      </w:r>
      <w:r>
        <w:rPr>
          <w:rFonts w:ascii="Calibri" w:hAnsi="Calibri"/>
          <w:color w:val="595959"/>
          <w:sz w:val="19"/>
        </w:rPr>
        <w:tab/>
        <w:t>2023 - Present</w:t>
      </w:r>
    </w:p>
    <w:p>
      <w:pPr>
        <w:pStyle w:val="ListParagraph"/>
        <w:spacing w:before="20" w:after="30" w:line="276" w:lineRule="auto"/>
        <w:ind w:left="360"/>
      </w:pPr>
      <w:r>
        <w:rPr>
          <w:rFonts w:ascii="Calibri" w:hAnsi="Calibri"/>
          <w:color w:val="1F4E79"/>
          <w:sz w:val="19"/>
        </w:rPr>
        <w:t xml:space="preserve">• </w:t>
      </w:r>
      <w:r>
        <w:rPr>
          <w:rFonts w:ascii="Calibri" w:hAnsi="Calibri"/>
          <w:color w:val="595959"/>
          <w:sz w:val="19"/>
        </w:rPr>
        <w:t>Conduct deep learning research under Prof. Kofi Sarpong Adu-Manu focusing on spatio-temporal graph transformer networks.</w:t>
      </w:r>
    </w:p>
    <w:p>
      <w:pPr>
        <w:pStyle w:val="ListParagraph"/>
        <w:spacing w:before="20" w:after="30" w:line="276" w:lineRule="auto"/>
        <w:ind w:left="360"/>
      </w:pPr>
      <w:r>
        <w:rPr>
          <w:rFonts w:ascii="Calibri" w:hAnsi="Calibri"/>
          <w:color w:val="1F4E79"/>
          <w:sz w:val="19"/>
        </w:rPr>
        <w:t xml:space="preserve">• </w:t>
      </w:r>
      <w:r>
        <w:rPr>
          <w:rFonts w:ascii="Calibri" w:hAnsi="Calibri"/>
          <w:color w:val="595959"/>
          <w:sz w:val="19"/>
        </w:rPr>
        <w:t>Build automated data pipelines and evaluate model training benchmarks to support advanced AI infrastructure monitoring.</w:t>
      </w:r>
    </w:p>
    <w:p>
      <w:pPr>
        <w:keepNext/>
        <w:spacing w:before="280" w:after="80"/>
        <w:pBdr>
          <w:bottom w:val="single" w:sz="6" w:space="3" w:color="2E75B6"/>
        </w:pBdr>
      </w:pPr>
      <w:r>
        <w:rPr>
          <w:rFonts w:ascii="Calibri" w:hAnsi="Calibri"/>
          <w:b/>
          <w:color w:val="1F4E79"/>
          <w:sz w:val="22"/>
        </w:rPr>
        <w:t>EDUCATION</w:t>
      </w:r>
    </w:p>
    <w:p>
      <w:pPr>
        <w:tabs>
          <w:tab w:pos="10080" w:val="right"/>
        </w:tabs>
        <w:spacing w:before="120" w:after="40"/>
      </w:pPr>
      <w:r>
        <w:rPr>
          <w:rFonts w:ascii="Calibri" w:hAnsi="Calibri"/>
          <w:b/>
          <w:color w:val="1F4E79"/>
          <w:sz w:val="21"/>
        </w:rPr>
        <w:t>MSc in Financial Engineering</w:t>
      </w:r>
      <w:r>
        <w:rPr>
          <w:rFonts w:ascii="Calibri" w:hAnsi="Calibri"/>
          <w:color w:val="AAAAAA"/>
        </w:rPr>
        <w:t xml:space="preserve">  |  </w:t>
      </w:r>
      <w:r>
        <w:rPr>
          <w:rFonts w:ascii="Calibri" w:hAnsi="Calibri"/>
          <w:color w:val="595959"/>
          <w:sz w:val="20"/>
        </w:rPr>
        <w:t>WorldQuant University (USA)</w:t>
      </w:r>
      <w:r>
        <w:rPr>
          <w:rFonts w:ascii="Calibri" w:hAnsi="Calibri"/>
          <w:color w:val="595959"/>
          <w:sz w:val="19"/>
        </w:rPr>
        <w:tab/>
        <w:t>Ongoing</w:t>
      </w:r>
    </w:p>
    <w:p>
      <w:pPr>
        <w:tabs>
          <w:tab w:pos="10080" w:val="right"/>
        </w:tabs>
        <w:spacing w:before="120" w:after="40"/>
      </w:pPr>
      <w:r>
        <w:rPr>
          <w:rFonts w:ascii="Calibri" w:hAnsi="Calibri"/>
          <w:b/>
          <w:color w:val="1F4E79"/>
          <w:sz w:val="21"/>
        </w:rPr>
        <w:t>BSc in Information Technology</w:t>
      </w:r>
      <w:r>
        <w:rPr>
          <w:rFonts w:ascii="Calibri" w:hAnsi="Calibri"/>
          <w:color w:val="AAAAAA"/>
        </w:rPr>
        <w:t xml:space="preserve">  |  </w:t>
      </w:r>
      <w:r>
        <w:rPr>
          <w:rFonts w:ascii="Calibri" w:hAnsi="Calibri"/>
          <w:color w:val="595959"/>
          <w:sz w:val="20"/>
        </w:rPr>
        <w:t>University of Ghana, Legon</w:t>
      </w:r>
      <w:r>
        <w:rPr>
          <w:rFonts w:ascii="Calibri" w:hAnsi="Calibri"/>
          <w:color w:val="595959"/>
          <w:sz w:val="19"/>
        </w:rPr>
        <w:tab/>
        <w:t>Graduated 2025</w:t>
      </w:r>
    </w:p>
    <w:p>
      <w:pPr>
        <w:keepNext/>
        <w:spacing w:before="280" w:after="80"/>
        <w:pBdr>
          <w:bottom w:val="single" w:sz="6" w:space="3" w:color="2E75B6"/>
        </w:pBdr>
      </w:pPr>
      <w:r>
        <w:rPr>
          <w:rFonts w:ascii="Calibri" w:hAnsi="Calibri"/>
          <w:b/>
          <w:color w:val="1F4E79"/>
          <w:sz w:val="22"/>
        </w:rPr>
        <w:t>REFERENCES</w:t>
      </w:r>
    </w:p>
    <w:p>
      <w:pPr>
        <w:keepNext/>
        <w:spacing w:before="120" w:after="20"/>
      </w:pPr>
      <w:r>
        <w:rPr>
          <w:rFonts w:ascii="Calibri" w:hAnsi="Calibri"/>
          <w:b/>
          <w:color w:val="1F4E79"/>
          <w:sz w:val="20"/>
        </w:rPr>
        <w:t>Professor Kofi Sarpong Adu-Manu</w:t>
      </w:r>
    </w:p>
    <w:p>
      <w:pPr>
        <w:spacing w:before="0" w:after="80"/>
      </w:pPr>
      <w:r>
        <w:rPr>
          <w:rFonts w:ascii="Calibri" w:hAnsi="Calibri"/>
          <w:color w:val="595959"/>
          <w:sz w:val="18"/>
        </w:rPr>
        <w:t>Dept. of Computer Science, University of Ghana  |  kaysarpsnr@gmail.com / 0244602374</w:t>
      </w:r>
    </w:p>
    <w:p>
      <w:pPr>
        <w:keepNext/>
        <w:spacing w:before="120" w:after="20"/>
      </w:pPr>
      <w:r>
        <w:rPr>
          <w:rFonts w:ascii="Calibri" w:hAnsi="Calibri"/>
          <w:b/>
          <w:color w:val="1F4E79"/>
          <w:sz w:val="20"/>
        </w:rPr>
        <w:t>Alex Quao, PhD</w:t>
      </w:r>
    </w:p>
    <w:p>
      <w:pPr>
        <w:spacing w:before="0" w:after="80"/>
      </w:pPr>
      <w:r>
        <w:rPr>
          <w:rFonts w:ascii="Calibri" w:hAnsi="Calibri"/>
          <w:color w:val="595959"/>
          <w:sz w:val="18"/>
        </w:rPr>
        <w:t>CEO, Aréte Forge  |  0592199757 / 0249221772</w:t>
      </w:r>
    </w:p>
    <w:p>
      <w:pPr>
        <w:keepNext/>
        <w:spacing w:before="120" w:after="20"/>
      </w:pPr>
      <w:r>
        <w:rPr>
          <w:rFonts w:ascii="Calibri" w:hAnsi="Calibri"/>
          <w:b/>
          <w:color w:val="1F4E79"/>
          <w:sz w:val="20"/>
        </w:rPr>
        <w:t>Dr. Ebenezer Okronipa</w:t>
      </w:r>
    </w:p>
    <w:p>
      <w:pPr>
        <w:spacing w:before="0" w:after="80"/>
      </w:pPr>
      <w:r>
        <w:rPr>
          <w:rFonts w:ascii="Calibri" w:hAnsi="Calibri"/>
          <w:color w:val="595959"/>
          <w:sz w:val="18"/>
        </w:rPr>
        <w:t>Pharmacist, General Overseer of EOM  |  0200994446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lexteyeametepey@gmail.com" TargetMode="External"/><Relationship Id="rId10" Type="http://schemas.openxmlformats.org/officeDocument/2006/relationships/hyperlink" Target="https://github.com/aa-Teye" TargetMode="External"/><Relationship Id="rId11" Type="http://schemas.openxmlformats.org/officeDocument/2006/relationships/hyperlink" Target="https://www.linkedin.com/in/alex-ametepey-1123a3205" TargetMode="External"/><Relationship Id="rId12" Type="http://schemas.openxmlformats.org/officeDocument/2006/relationships/hyperlink" Target="https://alex-portfolio-soo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