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Чернятин Артём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исследования является изучение концепции и использование инструментов контроля версий с целью получения практического опыта работы с системой git.</w:t>
      </w:r>
    </w:p>
    <w:bookmarkEnd w:id="20"/>
    <w:bookmarkStart w:id="70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69" w:name="подготовка-репозитория"/>
    <w:p>
      <w:pPr>
        <w:pStyle w:val="Heading2"/>
      </w:pPr>
      <w:r>
        <w:t xml:space="preserve">2.1 Подготовка репозитория</w:t>
      </w:r>
    </w:p>
    <w:p>
      <w:pPr>
        <w:pStyle w:val="FirstParagraph"/>
      </w:pPr>
      <w:r>
        <w:t xml:space="preserve">Для начала создадим учётную запись на сайте https://github.com/</w:t>
      </w:r>
      <w:r>
        <w:t xml:space="preserve"> </w:t>
      </w:r>
      <w:r>
        <w:t xml:space="preserve">и заполните основные данные 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4382424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82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Учётная запись на сайте https://github.com/</w:t>
            </w:r>
          </w:p>
          <w:bookmarkEnd w:id="24"/>
        </w:tc>
      </w:tr>
    </w:tbl>
    <w:p>
      <w:pPr>
        <w:pStyle w:val="BodyText"/>
      </w:pPr>
      <w:r>
        <w:t xml:space="preserve">Сначала сделаем предварительную конфигурацию git,</w:t>
      </w:r>
      <w:r>
        <w:t xml:space="preserve"> </w:t>
      </w:r>
      <w:r>
        <w:t xml:space="preserve">указав имя и email владельца репозиторияю (рис.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945084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45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Параметры user.name и user.email</w:t>
            </w:r>
          </w:p>
          <w:bookmarkEnd w:id="28"/>
        </w:tc>
      </w:tr>
    </w:tbl>
    <w:p>
      <w:pPr>
        <w:pStyle w:val="BodyText"/>
      </w:pPr>
      <w:r>
        <w:t xml:space="preserve">Настроим utf-8 в выводе сообщений git, зададим имя начальной ветке(будем называть её master),</w:t>
      </w:r>
      <w:r>
        <w:t xml:space="preserve"> </w:t>
      </w:r>
      <w:r>
        <w:t xml:space="preserve">укажем значение параметров autocrlf и safecrlf (рис.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5334000" cy="75379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53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Настройка utf-8 вывода, имени ветки и параметров autocrlf и safecrlf</w:t>
            </w:r>
          </w:p>
          <w:bookmarkEnd w:id="32"/>
        </w:tc>
      </w:tr>
    </w:tbl>
    <w:p>
      <w:pPr>
        <w:pStyle w:val="BodyText"/>
      </w:pPr>
      <w:r>
        <w:t xml:space="preserve">Для последующей идентификации пользователя на сервере репозиториев сгенерируем пару ключей(приватный и открытый)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2677739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77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Создание SSH ключа</w:t>
            </w:r>
          </w:p>
          <w:bookmarkEnd w:id="36"/>
        </w:tc>
      </w:tr>
    </w:tbl>
    <w:p>
      <w:pPr>
        <w:pStyle w:val="BodyText"/>
      </w:pPr>
      <w:r>
        <w:t xml:space="preserve">Далее загрузим сгенерированный открытый ключ на Github, предварительно скопировав его в буфер обмена</w:t>
      </w:r>
      <w:r>
        <w:t xml:space="preserve"> </w:t>
      </w:r>
      <w:r>
        <w:t xml:space="preserve">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 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5334000" cy="1389287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89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Копирование ключа в буфер обмена</w:t>
            </w:r>
          </w:p>
          <w:bookmarkEnd w:id="4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5334000" cy="2532175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3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Загрузка ключа на Github</w:t>
            </w:r>
          </w:p>
          <w:bookmarkEnd w:id="44"/>
        </w:tc>
      </w:tr>
    </w:tbl>
    <w:p>
      <w:pPr>
        <w:pStyle w:val="BodyText"/>
      </w:pPr>
      <w:r>
        <w:t xml:space="preserve">Создадим каталог для предмета «Архитектура компьютера» для последующего</w:t>
      </w:r>
      <w:r>
        <w:t xml:space="preserve"> </w:t>
      </w:r>
      <w:r>
        <w:t xml:space="preserve">создания рабочего пространства (рис.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5334000" cy="860322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60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Создание каталога для предмета «Архитектура компьютера»</w:t>
            </w:r>
          </w:p>
          <w:bookmarkEnd w:id="48"/>
        </w:tc>
      </w:tr>
    </w:tbl>
    <w:p>
      <w:pPr>
        <w:pStyle w:val="BodyText"/>
      </w:pPr>
      <w:r>
        <w:t xml:space="preserve">Через web-интерфейс github создадим репозиторий на основе шаблона,</w:t>
      </w:r>
      <w:r>
        <w:t xml:space="preserve"> </w:t>
      </w:r>
      <w:r>
        <w:t xml:space="preserve">указав имя study_2024–2025_arh-рс и перейдем в каталог курса и скопируем в него созданный репозиторий с помощью ссылки для клонирования</w:t>
      </w:r>
      <w:r>
        <w:t xml:space="preserve"> </w:t>
      </w:r>
      <w:r>
        <w:t xml:space="preserve">(рис.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])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8"/>
          <w:p>
            <w:pPr>
              <w:pStyle w:val="Compact"/>
              <w:jc w:val="center"/>
            </w:pPr>
            <w:r>
              <w:drawing>
                <wp:inline>
                  <wp:extent cx="5334000" cy="320573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5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Клонирование репозитория</w:t>
            </w:r>
          </w:p>
          <w:bookmarkEnd w:id="52"/>
        </w:tc>
      </w:tr>
    </w:tbl>
    <w:p>
      <w:pPr>
        <w:pStyle w:val="BodyText"/>
      </w:pPr>
      <w:r>
        <w:t xml:space="preserve">Перейдём в каталог курса, удалим лишние файлы, создадим нужные каталоги и загрузим файлы на сервер</w:t>
      </w:r>
      <w:r>
        <w:t xml:space="preserve"> </w:t>
      </w:r>
      <w:r>
        <w:t xml:space="preserve">(рис.</w:t>
      </w:r>
      <w:r>
        <w:t xml:space="preserve"> </w:t>
      </w:r>
      <w:hyperlink w:anchor="fig-0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-010">
        <w:r>
          <w:rPr>
            <w:rStyle w:val="Hyperlink"/>
          </w:rPr>
          <w:t xml:space="preserve">10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09"/>
          <w:p>
            <w:pPr>
              <w:pStyle w:val="Compact"/>
              <w:jc w:val="center"/>
            </w:pPr>
            <w:r>
              <w:drawing>
                <wp:inline>
                  <wp:extent cx="5334000" cy="1072107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09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72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Удаление лишних файлов</w:t>
            </w:r>
          </w:p>
          <w:bookmarkEnd w:id="5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10"/>
          <w:p>
            <w:pPr>
              <w:pStyle w:val="Compact"/>
              <w:jc w:val="center"/>
            </w:pPr>
            <w:r>
              <w:drawing>
                <wp:inline>
                  <wp:extent cx="5334000" cy="2669664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9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Загрузка файлов на сервер</w:t>
            </w:r>
          </w:p>
          <w:bookmarkEnd w:id="60"/>
        </w:tc>
      </w:tr>
    </w:tbl>
    <w:p>
      <w:pPr>
        <w:pStyle w:val="BodyText"/>
      </w:pPr>
      <w:r>
        <w:t xml:space="preserve">Приступим к выполнению заданиям для самостоятельной работы. Скопируем отчёты по выполнению прошлых лабораторных работ и переместим отчет по выполнению данной</w:t>
      </w:r>
      <w:r>
        <w:t xml:space="preserve"> </w:t>
      </w:r>
      <w:r>
        <w:t xml:space="preserve">лабораторной работы в соответствующих каталогах рабочего пространства</w:t>
      </w:r>
      <w:r>
        <w:t xml:space="preserve"> </w:t>
      </w:r>
      <w:r>
        <w:t xml:space="preserve">(рис.</w:t>
      </w:r>
      <w:r>
        <w:t xml:space="preserve"> </w:t>
      </w:r>
      <w:hyperlink w:anchor="fig-011">
        <w:r>
          <w:rPr>
            <w:rStyle w:val="Hyperlink"/>
          </w:rPr>
          <w:t xml:space="preserve">11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011"/>
          <w:p>
            <w:pPr>
              <w:pStyle w:val="Compact"/>
              <w:jc w:val="center"/>
            </w:pPr>
            <w:r>
              <w:drawing>
                <wp:inline>
                  <wp:extent cx="5334000" cy="3257112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57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Перемещение отчёта</w:t>
            </w:r>
          </w:p>
          <w:bookmarkEnd w:id="64"/>
        </w:tc>
      </w:tr>
    </w:tbl>
    <w:p>
      <w:pPr>
        <w:pStyle w:val="BodyText"/>
      </w:pPr>
      <w:r>
        <w:t xml:space="preserve">Загрузим файлы на сервер (рис.</w:t>
      </w:r>
      <w:r>
        <w:t xml:space="preserve"> </w:t>
      </w:r>
      <w:hyperlink w:anchor="fig-012">
        <w:r>
          <w:rPr>
            <w:rStyle w:val="Hyperlink"/>
          </w:rPr>
          <w:t xml:space="preserve">12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8" w:name="fig-012"/>
          <w:p>
            <w:pPr>
              <w:pStyle w:val="Compact"/>
              <w:jc w:val="center"/>
            </w:pPr>
            <w:r>
              <w:drawing>
                <wp:inline>
                  <wp:extent cx="5334000" cy="202745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2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Загрузка файлов на сервер.</w:t>
            </w:r>
          </w:p>
          <w:bookmarkEnd w:id="68"/>
        </w:tc>
      </w:tr>
    </w:tbl>
    <w:bookmarkEnd w:id="69"/>
    <w:bookmarkEnd w:id="70"/>
    <w:bookmarkStart w:id="71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В результате данного исследования были изучены концепции использования систем контроля версий и приобретены практические навыки работы с git.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Чернятин Артём Андреевич</dc:creator>
  <dc:language>ru-RU</dc:language>
  <cp:keywords/>
  <dcterms:created xsi:type="dcterms:W3CDTF">2025-10-06T15:00:22Z</dcterms:created>
  <dcterms:modified xsi:type="dcterms:W3CDTF">2025-10-06T15:00:22Z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