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77CAD" w14:textId="77777777" w:rsidR="00893F16" w:rsidRDefault="00893F16" w:rsidP="00893F16">
      <w:pPr>
        <w:ind w:left="1080" w:hanging="72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br/>
        <w:t>1.</w:t>
      </w:r>
      <w:r>
        <w:rPr>
          <w:rFonts w:ascii="Times New Roman" w:eastAsia="Times New Roman" w:hAnsi="Times New Roman" w:cs="Times New Roman"/>
          <w:b/>
          <w:color w:val="000000"/>
          <w:sz w:val="14"/>
          <w:szCs w:val="14"/>
        </w:rPr>
        <w:t>                   </w:t>
      </w:r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Is there a scope of </w:t>
      </w:r>
      <w:proofErr w:type="gramStart"/>
      <w:r>
        <w:rPr>
          <w:rFonts w:ascii="Calibri" w:eastAsia="Times New Roman" w:hAnsi="Calibri" w:cs="Calibri"/>
          <w:b/>
          <w:color w:val="000000"/>
          <w:sz w:val="22"/>
          <w:szCs w:val="22"/>
        </w:rPr>
        <w:t>work  or</w:t>
      </w:r>
      <w:proofErr w:type="gramEnd"/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 feature list document available for the mapping features offered  by </w:t>
      </w:r>
      <w:proofErr w:type="spellStart"/>
      <w:r>
        <w:rPr>
          <w:rFonts w:ascii="Calibri" w:eastAsia="Times New Roman" w:hAnsi="Calibri" w:cs="Calibri"/>
          <w:b/>
          <w:color w:val="000000"/>
          <w:sz w:val="22"/>
          <w:szCs w:val="22"/>
        </w:rPr>
        <w:t>Jibestream</w:t>
      </w:r>
      <w:proofErr w:type="spellEnd"/>
      <w:r>
        <w:rPr>
          <w:rFonts w:ascii="Calibri" w:eastAsia="Times New Roman" w:hAnsi="Calibri" w:cs="Calibri"/>
          <w:b/>
          <w:color w:val="000000"/>
          <w:sz w:val="22"/>
          <w:szCs w:val="22"/>
        </w:rPr>
        <w:t>? Few high-level that cross my mind and areas we would like to see:  </w:t>
      </w:r>
    </w:p>
    <w:p w14:paraId="4356EAD0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Calculates and visualizes the optimal route from A to B:</w:t>
      </w:r>
    </w:p>
    <w:p w14:paraId="33A998CD" w14:textId="780CC0CF" w:rsidR="00893F16" w:rsidRPr="000D1D75" w:rsidRDefault="00893F16" w:rsidP="00893F16">
      <w:pPr>
        <w:ind w:left="1440"/>
      </w:pPr>
      <w:r>
        <w:rPr>
          <w:rFonts w:ascii="Open Sans" w:hAnsi="Open Sans" w:cs="Open Sans"/>
          <w:bCs/>
          <w:color w:val="404040" w:themeColor="text1" w:themeTint="BF"/>
          <w:sz w:val="22"/>
          <w:szCs w:val="22"/>
        </w:rPr>
        <w:t xml:space="preserve">This is an </w:t>
      </w:r>
      <w:r>
        <w:rPr>
          <w:rFonts w:ascii="Open Sans" w:hAnsi="Open Sans" w:cs="Open Sans"/>
          <w:b/>
          <w:bCs/>
          <w:color w:val="404040" w:themeColor="text1" w:themeTint="BF"/>
          <w:sz w:val="22"/>
          <w:szCs w:val="22"/>
        </w:rPr>
        <w:t>Out of the Box</w:t>
      </w:r>
      <w:r>
        <w:rPr>
          <w:rFonts w:ascii="Open Sans" w:hAnsi="Open Sans" w:cs="Open Sans"/>
          <w:bCs/>
          <w:color w:val="404040" w:themeColor="text1" w:themeTint="BF"/>
          <w:sz w:val="22"/>
          <w:szCs w:val="22"/>
        </w:rPr>
        <w:t xml:space="preserve"> </w:t>
      </w:r>
      <w:proofErr w:type="spellStart"/>
      <w:r>
        <w:rPr>
          <w:rFonts w:ascii="Open Sans" w:hAnsi="Open Sans" w:cs="Open Sans"/>
          <w:bCs/>
          <w:color w:val="404040" w:themeColor="text1" w:themeTint="BF"/>
          <w:sz w:val="22"/>
          <w:szCs w:val="22"/>
        </w:rPr>
        <w:t>feature.</w:t>
      </w:r>
      <w:r>
        <w:rPr>
          <w:rFonts w:ascii="Open Sans" w:hAnsi="Open Sans" w:cs="Open Sans"/>
          <w:bCs/>
          <w:color w:val="404040" w:themeColor="text1" w:themeTint="BF"/>
          <w:sz w:val="22"/>
          <w:szCs w:val="22"/>
        </w:rPr>
        <w:t xml:space="preserve"> Jibestream’s</w:t>
      </w:r>
      <w:proofErr w:type="spellEnd"/>
      <w:r>
        <w:rPr>
          <w:rFonts w:ascii="Open Sans" w:hAnsi="Open Sans" w:cs="Open Sans"/>
          <w:bCs/>
          <w:color w:val="404040" w:themeColor="text1" w:themeTint="BF"/>
          <w:sz w:val="22"/>
          <w:szCs w:val="22"/>
        </w:rPr>
        <w:t xml:space="preserve"> solution is completely ADA (Americans with Disabilities Act) compliant</w:t>
      </w:r>
      <w:r>
        <w:rPr>
          <w:rFonts w:ascii="Open Sans" w:hAnsi="Open Sans" w:cs="Open Sans"/>
          <w:bCs/>
          <w:color w:val="404040" w:themeColor="text1" w:themeTint="BF"/>
          <w:sz w:val="22"/>
          <w:szCs w:val="22"/>
        </w:rPr>
        <w:t xml:space="preserve"> and can provide alternate directions that avoid stairs and escalators and redirect them to an elevator instead</w:t>
      </w:r>
      <w:r>
        <w:rPr>
          <w:rFonts w:ascii="Open Sans" w:hAnsi="Open Sans" w:cs="Open Sans"/>
          <w:bCs/>
          <w:color w:val="404040" w:themeColor="text1" w:themeTint="BF"/>
          <w:sz w:val="22"/>
          <w:szCs w:val="22"/>
        </w:rPr>
        <w:t xml:space="preserve">. </w:t>
      </w:r>
      <w:proofErr w:type="spellStart"/>
      <w:r>
        <w:rPr>
          <w:rFonts w:ascii="Open Sans" w:hAnsi="Open Sans" w:cs="Open Sans"/>
          <w:bCs/>
          <w:color w:val="404040" w:themeColor="text1" w:themeTint="BF"/>
          <w:sz w:val="22"/>
          <w:szCs w:val="22"/>
        </w:rPr>
        <w:t>Jibestream</w:t>
      </w:r>
      <w:r>
        <w:rPr>
          <w:rFonts w:ascii="Open Sans" w:hAnsi="Open Sans" w:cs="Open Sans"/>
          <w:bCs/>
          <w:color w:val="404040" w:themeColor="text1" w:themeTint="BF"/>
          <w:sz w:val="22"/>
          <w:szCs w:val="22"/>
        </w:rPr>
        <w:t>’s</w:t>
      </w:r>
      <w:proofErr w:type="spellEnd"/>
      <w:r>
        <w:rPr>
          <w:rFonts w:ascii="Open Sans" w:hAnsi="Open Sans" w:cs="Open Sans"/>
          <w:bCs/>
          <w:color w:val="404040" w:themeColor="text1" w:themeTint="BF"/>
          <w:sz w:val="22"/>
          <w:szCs w:val="22"/>
        </w:rPr>
        <w:t xml:space="preserve"> Text </w:t>
      </w:r>
      <w:r w:rsidRPr="000D1D75">
        <w:rPr>
          <w:rFonts w:ascii="Open Sans" w:hAnsi="Open Sans" w:cs="Open Sans"/>
          <w:color w:val="404040"/>
          <w:sz w:val="21"/>
          <w:szCs w:val="21"/>
        </w:rPr>
        <w:t>Directions can</w:t>
      </w:r>
      <w:r>
        <w:rPr>
          <w:rFonts w:ascii="Open Sans" w:hAnsi="Open Sans" w:cs="Open Sans"/>
          <w:color w:val="404040"/>
          <w:sz w:val="21"/>
          <w:szCs w:val="21"/>
        </w:rPr>
        <w:t xml:space="preserve"> also</w:t>
      </w:r>
      <w:r w:rsidRPr="000D1D75">
        <w:rPr>
          <w:rFonts w:ascii="Open Sans" w:hAnsi="Open Sans" w:cs="Open Sans"/>
          <w:color w:val="404040"/>
          <w:sz w:val="21"/>
          <w:szCs w:val="21"/>
        </w:rPr>
        <w:t xml:space="preserve"> be passed through a TTS (Text-To-Speech) library and converted to audio instructions for the visually impaired.</w:t>
      </w:r>
    </w:p>
    <w:p w14:paraId="0C57C811" w14:textId="77777777" w:rsidR="00893F16" w:rsidRDefault="00893F16" w:rsidP="00893F16">
      <w:pPr>
        <w:rPr>
          <w:rFonts w:ascii="Open Sans" w:hAnsi="Open Sans" w:cs="Open Sans"/>
          <w:bCs/>
          <w:color w:val="404040" w:themeColor="text1" w:themeTint="BF"/>
          <w:sz w:val="22"/>
          <w:szCs w:val="22"/>
        </w:rPr>
      </w:pPr>
    </w:p>
    <w:p w14:paraId="1EA2F49E" w14:textId="77777777" w:rsidR="00893F16" w:rsidRDefault="00893F16" w:rsidP="00893F16">
      <w:pPr>
        <w:ind w:left="1440"/>
        <w:rPr>
          <w:rFonts w:ascii="Open Sans" w:hAnsi="Open Sans" w:cs="Open Sans"/>
          <w:bCs/>
          <w:color w:val="404040" w:themeColor="text1" w:themeTint="BF"/>
          <w:sz w:val="22"/>
          <w:szCs w:val="22"/>
        </w:rPr>
      </w:pPr>
      <w:r>
        <w:rPr>
          <w:rFonts w:ascii="Open Sans" w:hAnsi="Open Sans" w:cs="Open Sans"/>
          <w:bCs/>
          <w:color w:val="404040" w:themeColor="text1" w:themeTint="BF"/>
          <w:sz w:val="22"/>
          <w:szCs w:val="22"/>
        </w:rPr>
        <w:t xml:space="preserve">See images below for an example from our deployment at the Mall of the Emirates. </w:t>
      </w:r>
    </w:p>
    <w:p w14:paraId="6C8F0CF7" w14:textId="77777777" w:rsidR="00893F16" w:rsidRDefault="00893F16" w:rsidP="00893F16">
      <w:pPr>
        <w:rPr>
          <w:rFonts w:ascii="Open Sans" w:hAnsi="Open Sans" w:cs="Open Sans"/>
          <w:bCs/>
          <w:color w:val="404040" w:themeColor="text1" w:themeTint="BF"/>
          <w:sz w:val="22"/>
          <w:szCs w:val="22"/>
        </w:rPr>
      </w:pPr>
    </w:p>
    <w:p w14:paraId="46F14914" w14:textId="77777777" w:rsidR="00893F16" w:rsidRDefault="00893F16" w:rsidP="00893F16">
      <w:pPr>
        <w:rPr>
          <w:rFonts w:ascii="Open Sans" w:hAnsi="Open Sans" w:cs="Open Sans"/>
          <w:bCs/>
          <w:color w:val="404040" w:themeColor="text1" w:themeTint="BF"/>
          <w:sz w:val="22"/>
          <w:szCs w:val="22"/>
        </w:rPr>
      </w:pPr>
    </w:p>
    <w:p w14:paraId="318D6D17" w14:textId="77777777" w:rsidR="00893F16" w:rsidRDefault="00893F16" w:rsidP="00893F16">
      <w:pPr>
        <w:rPr>
          <w:rFonts w:ascii="Open Sans" w:hAnsi="Open Sans" w:cs="Open Sans"/>
          <w:bCs/>
          <w:color w:val="404040" w:themeColor="text1" w:themeTint="BF"/>
          <w:sz w:val="22"/>
          <w:szCs w:val="22"/>
        </w:rPr>
      </w:pPr>
      <w:r>
        <w:rPr>
          <w:rFonts w:ascii="Open Sans" w:hAnsi="Open Sans" w:cs="Open Sans"/>
          <w:bCs/>
          <w:noProof/>
          <w:color w:val="404040" w:themeColor="text1" w:themeTint="BF"/>
          <w:sz w:val="22"/>
          <w:szCs w:val="22"/>
        </w:rPr>
        <w:drawing>
          <wp:inline distT="0" distB="0" distL="0" distR="0" wp14:anchorId="2E8C4178" wp14:editId="55B86EFC">
            <wp:extent cx="7086600" cy="3347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04 at 10.21.3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E99E" w14:textId="77777777" w:rsidR="00893F16" w:rsidRPr="007440CB" w:rsidRDefault="00893F16" w:rsidP="00893F16">
      <w:pPr>
        <w:rPr>
          <w:rFonts w:ascii="Open Sans" w:hAnsi="Open Sans" w:cs="Open Sans"/>
          <w:bCs/>
          <w:i/>
          <w:color w:val="404040" w:themeColor="text1" w:themeTint="BF"/>
          <w:sz w:val="22"/>
          <w:szCs w:val="22"/>
        </w:rPr>
      </w:pPr>
      <w:r w:rsidRPr="007440CB">
        <w:rPr>
          <w:rFonts w:ascii="Open Sans" w:hAnsi="Open Sans" w:cs="Open Sans"/>
          <w:bCs/>
          <w:i/>
          <w:color w:val="404040" w:themeColor="text1" w:themeTint="BF"/>
          <w:sz w:val="22"/>
          <w:szCs w:val="22"/>
        </w:rPr>
        <w:t xml:space="preserve">Image 1 below shows regular wayfinding, where the user is navigating using escalators. </w:t>
      </w:r>
    </w:p>
    <w:p w14:paraId="00751936" w14:textId="77777777" w:rsidR="00893F16" w:rsidRDefault="00893F16" w:rsidP="00893F16">
      <w:pPr>
        <w:rPr>
          <w:rFonts w:ascii="Open Sans" w:hAnsi="Open Sans" w:cs="Open Sans"/>
          <w:bCs/>
          <w:color w:val="404040" w:themeColor="text1" w:themeTint="BF"/>
          <w:sz w:val="22"/>
          <w:szCs w:val="22"/>
        </w:rPr>
      </w:pPr>
    </w:p>
    <w:p w14:paraId="2754D2AF" w14:textId="77777777" w:rsidR="00893F16" w:rsidRDefault="00893F16" w:rsidP="00893F16">
      <w:pPr>
        <w:rPr>
          <w:rFonts w:ascii="Open Sans" w:hAnsi="Open Sans" w:cs="Open Sans"/>
          <w:bCs/>
          <w:color w:val="404040" w:themeColor="text1" w:themeTint="BF"/>
          <w:sz w:val="22"/>
          <w:szCs w:val="22"/>
        </w:rPr>
      </w:pPr>
    </w:p>
    <w:p w14:paraId="7C23418A" w14:textId="77777777" w:rsidR="00893F16" w:rsidRPr="00376253" w:rsidRDefault="00893F16" w:rsidP="00893F16">
      <w:pPr>
        <w:rPr>
          <w:rFonts w:ascii="Open Sans" w:hAnsi="Open Sans" w:cs="Open Sans"/>
          <w:bCs/>
          <w:color w:val="404040" w:themeColor="text1" w:themeTint="BF"/>
          <w:sz w:val="22"/>
          <w:szCs w:val="22"/>
        </w:rPr>
      </w:pPr>
      <w:r>
        <w:rPr>
          <w:rFonts w:ascii="Open Sans" w:hAnsi="Open Sans" w:cs="Open Sans"/>
          <w:bCs/>
          <w:noProof/>
          <w:color w:val="404040" w:themeColor="text1" w:themeTint="BF"/>
          <w:sz w:val="22"/>
          <w:szCs w:val="22"/>
        </w:rPr>
        <w:lastRenderedPageBreak/>
        <w:drawing>
          <wp:inline distT="0" distB="0" distL="0" distR="0" wp14:anchorId="1F86A3F3" wp14:editId="0B4C520F">
            <wp:extent cx="7086600" cy="33426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7-04 at 10.22.5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38CA" w14:textId="77777777" w:rsidR="00893F16" w:rsidRPr="004E2C2F" w:rsidRDefault="00893F16" w:rsidP="00893F16">
      <w:pPr>
        <w:rPr>
          <w:rFonts w:ascii="Open Sans" w:hAnsi="Open Sans" w:cs="Open Sans"/>
          <w:bCs/>
          <w:i/>
          <w:color w:val="404040" w:themeColor="text1" w:themeTint="BF"/>
          <w:sz w:val="22"/>
          <w:szCs w:val="22"/>
        </w:rPr>
      </w:pPr>
      <w:r w:rsidRPr="004E2C2F">
        <w:rPr>
          <w:rFonts w:ascii="Open Sans" w:hAnsi="Open Sans" w:cs="Open Sans"/>
          <w:bCs/>
          <w:i/>
          <w:color w:val="404040" w:themeColor="text1" w:themeTint="BF"/>
          <w:sz w:val="22"/>
          <w:szCs w:val="22"/>
        </w:rPr>
        <w:t xml:space="preserve">Image 2 shows accessible (or disabled) wayfinding by avoiding “vertical movers” and navigation is done using the elevators instead. </w:t>
      </w:r>
    </w:p>
    <w:p w14:paraId="710D83F5" w14:textId="77777777" w:rsidR="00893F16" w:rsidRDefault="00893F16" w:rsidP="00893F16">
      <w:pPr>
        <w:rPr>
          <w:rFonts w:ascii="Open Sans" w:hAnsi="Open Sans" w:cs="Open Sans"/>
          <w:bCs/>
          <w:color w:val="404040" w:themeColor="text1" w:themeTint="BF"/>
          <w:sz w:val="22"/>
          <w:szCs w:val="22"/>
        </w:rPr>
      </w:pPr>
    </w:p>
    <w:p w14:paraId="246FF9BA" w14:textId="77777777" w:rsidR="00893F16" w:rsidRDefault="00893F16" w:rsidP="00893F16">
      <w:pPr>
        <w:ind w:left="1440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76CC2437" w14:textId="77777777" w:rsidR="00893F16" w:rsidRDefault="00893F16" w:rsidP="00893F16">
      <w:pPr>
        <w:ind w:left="1440"/>
        <w:rPr>
          <w:rFonts w:ascii="Calibri" w:eastAsia="Times New Roman" w:hAnsi="Calibri" w:cs="Calibri"/>
          <w:color w:val="000000"/>
        </w:rPr>
      </w:pPr>
    </w:p>
    <w:p w14:paraId="10965568" w14:textId="1C4DACD4" w:rsidR="00893F16" w:rsidRP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Labels for marking POIs with text</w:t>
      </w:r>
    </w:p>
    <w:p w14:paraId="6AEBFC95" w14:textId="7A45C97A" w:rsidR="00893F16" w:rsidRDefault="00893F16" w:rsidP="00893F16">
      <w:pPr>
        <w:ind w:left="720"/>
        <w:rPr>
          <w:rFonts w:ascii="Calibri" w:eastAsia="Times New Roman" w:hAnsi="Calibri" w:cs="Calibri"/>
          <w:b/>
          <w:color w:val="000000"/>
        </w:rPr>
      </w:pPr>
    </w:p>
    <w:p w14:paraId="624F3625" w14:textId="2B288969" w:rsidR="00893F16" w:rsidRDefault="00893F16" w:rsidP="00893F16">
      <w:pPr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This is an out of the box feature. Labels can be managed via our CMS or our APIs. Labels can be in a text format or other objects such as HTML, image</w:t>
      </w:r>
      <w:r w:rsidR="006826B0">
        <w:rPr>
          <w:rFonts w:ascii="Calibri" w:eastAsia="Times New Roman" w:hAnsi="Calibri" w:cs="Calibri"/>
          <w:color w:val="000000"/>
        </w:rPr>
        <w:t xml:space="preserve">s etc. </w:t>
      </w:r>
    </w:p>
    <w:p w14:paraId="4D2C4F5F" w14:textId="77777777" w:rsidR="006826B0" w:rsidRPr="00893F16" w:rsidRDefault="006826B0" w:rsidP="00893F16">
      <w:pPr>
        <w:ind w:left="720"/>
        <w:rPr>
          <w:rFonts w:ascii="Calibri" w:eastAsia="Times New Roman" w:hAnsi="Calibri" w:cs="Calibri"/>
          <w:color w:val="000000"/>
        </w:rPr>
      </w:pPr>
    </w:p>
    <w:p w14:paraId="72574155" w14:textId="37EDBB44" w:rsidR="00893F16" w:rsidRPr="006826B0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Icons as universally understandable graphical information</w:t>
      </w:r>
    </w:p>
    <w:p w14:paraId="3635EBAE" w14:textId="0F0B7691" w:rsidR="006826B0" w:rsidRPr="006826B0" w:rsidRDefault="006826B0" w:rsidP="006826B0">
      <w:pPr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Iconography will be completely under WEM’s control. You can use </w:t>
      </w:r>
      <w:proofErr w:type="spellStart"/>
      <w:r>
        <w:rPr>
          <w:rFonts w:ascii="Calibri" w:eastAsia="Times New Roman" w:hAnsi="Calibri" w:cs="Calibri"/>
          <w:color w:val="000000"/>
        </w:rPr>
        <w:t>Jibestream’s</w:t>
      </w:r>
      <w:proofErr w:type="spellEnd"/>
      <w:r>
        <w:rPr>
          <w:rFonts w:ascii="Calibri" w:eastAsia="Times New Roman" w:hAnsi="Calibri" w:cs="Calibri"/>
          <w:color w:val="000000"/>
        </w:rPr>
        <w:t xml:space="preserve"> set of default icons or use custom WEM icons. </w:t>
      </w:r>
    </w:p>
    <w:p w14:paraId="7443943C" w14:textId="77777777" w:rsidR="006826B0" w:rsidRDefault="006826B0" w:rsidP="006826B0">
      <w:pPr>
        <w:ind w:left="720"/>
        <w:rPr>
          <w:rFonts w:ascii="Calibri" w:eastAsia="Times New Roman" w:hAnsi="Calibri" w:cs="Calibri"/>
          <w:b/>
          <w:color w:val="000000"/>
        </w:rPr>
      </w:pPr>
    </w:p>
    <w:p w14:paraId="18724FD2" w14:textId="45D05F1C" w:rsidR="00893F16" w:rsidRPr="006826B0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Info-window (annotations), filled with variable text, images, icons or clickable links</w:t>
      </w:r>
    </w:p>
    <w:p w14:paraId="65DD851E" w14:textId="60EBEEFF" w:rsidR="006826B0" w:rsidRPr="006826B0" w:rsidRDefault="006826B0" w:rsidP="006826B0">
      <w:pPr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This is an out of the box feature. </w:t>
      </w:r>
    </w:p>
    <w:p w14:paraId="494D73A9" w14:textId="77777777" w:rsidR="006826B0" w:rsidRDefault="006826B0" w:rsidP="006826B0">
      <w:pPr>
        <w:ind w:left="720"/>
        <w:rPr>
          <w:rFonts w:ascii="Calibri" w:eastAsia="Times New Roman" w:hAnsi="Calibri" w:cs="Calibri"/>
          <w:b/>
          <w:color w:val="000000"/>
        </w:rPr>
      </w:pPr>
    </w:p>
    <w:p w14:paraId="746CDB2A" w14:textId="563C8D85" w:rsidR="00893F16" w:rsidRPr="006826B0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Move seamlessly from inside to outside and vice versa</w:t>
      </w:r>
    </w:p>
    <w:p w14:paraId="6C0DFBD5" w14:textId="49395BBC" w:rsidR="006826B0" w:rsidRPr="00917B14" w:rsidRDefault="00917B14" w:rsidP="006826B0">
      <w:pPr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This is an out of the box feature for the private mall property – parking, outdoor POIs, etc. For public spaces, </w:t>
      </w:r>
      <w:proofErr w:type="spellStart"/>
      <w:r>
        <w:rPr>
          <w:rFonts w:ascii="Calibri" w:eastAsia="Times New Roman" w:hAnsi="Calibri" w:cs="Calibri"/>
          <w:color w:val="000000"/>
        </w:rPr>
        <w:t>Jibestream</w:t>
      </w:r>
      <w:proofErr w:type="spellEnd"/>
      <w:r>
        <w:rPr>
          <w:rFonts w:ascii="Calibri" w:eastAsia="Times New Roman" w:hAnsi="Calibri" w:cs="Calibri"/>
          <w:color w:val="000000"/>
        </w:rPr>
        <w:t xml:space="preserve"> maps can be superimposed on outdoor maps (Google, </w:t>
      </w:r>
      <w:proofErr w:type="spellStart"/>
      <w:r>
        <w:rPr>
          <w:rFonts w:ascii="Calibri" w:eastAsia="Times New Roman" w:hAnsi="Calibri" w:cs="Calibri"/>
          <w:color w:val="000000"/>
        </w:rPr>
        <w:t>Mapbox</w:t>
      </w:r>
      <w:proofErr w:type="spellEnd"/>
      <w:r>
        <w:rPr>
          <w:rFonts w:ascii="Calibri" w:eastAsia="Times New Roman" w:hAnsi="Calibri" w:cs="Calibri"/>
          <w:color w:val="000000"/>
        </w:rPr>
        <w:t xml:space="preserve">, Apple, etc.) to provide the indoor to outdoor navigation seamlessness. </w:t>
      </w:r>
    </w:p>
    <w:p w14:paraId="12FE9F1F" w14:textId="77777777" w:rsidR="006826B0" w:rsidRDefault="006826B0" w:rsidP="006826B0">
      <w:pPr>
        <w:ind w:left="720"/>
        <w:rPr>
          <w:rFonts w:ascii="Calibri" w:eastAsia="Times New Roman" w:hAnsi="Calibri" w:cs="Calibri"/>
          <w:b/>
          <w:color w:val="000000"/>
        </w:rPr>
      </w:pPr>
    </w:p>
    <w:p w14:paraId="0F20DD16" w14:textId="388129AB" w:rsidR="00893F16" w:rsidRPr="00917B14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Over several floors</w:t>
      </w:r>
    </w:p>
    <w:p w14:paraId="4E284DF3" w14:textId="10699102" w:rsidR="00917B14" w:rsidRDefault="00917B14" w:rsidP="00917B14">
      <w:pPr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This is an Out of the Box feature. As demonstrated earlier, ADA wayfinding is possible over several floors too. </w:t>
      </w:r>
    </w:p>
    <w:p w14:paraId="3CECAC9A" w14:textId="77777777" w:rsidR="00917B14" w:rsidRPr="00917B14" w:rsidRDefault="00917B14" w:rsidP="00917B14">
      <w:pPr>
        <w:ind w:left="720"/>
        <w:rPr>
          <w:rFonts w:ascii="Calibri" w:eastAsia="Times New Roman" w:hAnsi="Calibri" w:cs="Calibri"/>
          <w:color w:val="000000"/>
        </w:rPr>
      </w:pPr>
    </w:p>
    <w:p w14:paraId="7ACE4E29" w14:textId="5EA67698" w:rsidR="00893F16" w:rsidRPr="00917B14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lastRenderedPageBreak/>
        <w:t>Text-based routes (turn by turn navigation, classic step by step navigation)</w:t>
      </w:r>
    </w:p>
    <w:p w14:paraId="33209F94" w14:textId="3C1687ED" w:rsidR="00917B14" w:rsidRPr="00917B14" w:rsidRDefault="00917B14" w:rsidP="00917B14">
      <w:pPr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This is an Out of the Box feature, deployed in 1000+ venues. </w:t>
      </w:r>
    </w:p>
    <w:p w14:paraId="02B6E734" w14:textId="77777777" w:rsidR="00917B14" w:rsidRDefault="00917B14" w:rsidP="00917B14">
      <w:pPr>
        <w:ind w:left="720"/>
        <w:rPr>
          <w:rFonts w:ascii="Calibri" w:eastAsia="Times New Roman" w:hAnsi="Calibri" w:cs="Calibri"/>
          <w:b/>
          <w:color w:val="000000"/>
        </w:rPr>
      </w:pPr>
    </w:p>
    <w:p w14:paraId="57996B70" w14:textId="4769711B" w:rsidR="00893F16" w:rsidRPr="00917B14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Flexible customization of colors, icons, zoom levels, etc. by the customer</w:t>
      </w:r>
    </w:p>
    <w:p w14:paraId="3324E2C4" w14:textId="048263F8" w:rsidR="00917B14" w:rsidRPr="00917B14" w:rsidRDefault="00917B14" w:rsidP="00917B14">
      <w:pPr>
        <w:ind w:left="720"/>
        <w:rPr>
          <w:rFonts w:ascii="Calibri" w:eastAsia="Times New Roman" w:hAnsi="Calibri" w:cs="Calibri"/>
          <w:color w:val="000000"/>
        </w:rPr>
      </w:pPr>
      <w:proofErr w:type="spellStart"/>
      <w:r>
        <w:rPr>
          <w:rFonts w:ascii="Calibri" w:eastAsia="Times New Roman" w:hAnsi="Calibri" w:cs="Calibri"/>
          <w:color w:val="000000"/>
        </w:rPr>
        <w:t>Jibestream</w:t>
      </w:r>
      <w:proofErr w:type="spellEnd"/>
      <w:r>
        <w:rPr>
          <w:rFonts w:ascii="Calibri" w:eastAsia="Times New Roman" w:hAnsi="Calibri" w:cs="Calibri"/>
          <w:color w:val="000000"/>
        </w:rPr>
        <w:t xml:space="preserve"> maps will completely follow the branding guidelines of WEM. Every layer of the map is completely customizable. </w:t>
      </w:r>
      <w:bookmarkStart w:id="0" w:name="_GoBack"/>
      <w:bookmarkEnd w:id="0"/>
    </w:p>
    <w:p w14:paraId="3A85EE64" w14:textId="77777777" w:rsidR="00917B14" w:rsidRDefault="00917B14" w:rsidP="00917B14">
      <w:pPr>
        <w:ind w:left="720"/>
        <w:rPr>
          <w:rFonts w:ascii="Calibri" w:eastAsia="Times New Roman" w:hAnsi="Calibri" w:cs="Calibri"/>
          <w:b/>
          <w:color w:val="000000"/>
        </w:rPr>
      </w:pPr>
    </w:p>
    <w:p w14:paraId="33BB7AEF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Customizable styling rules change the appearance of the map during use</w:t>
      </w:r>
    </w:p>
    <w:p w14:paraId="3A67F519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Rotation, panning</w:t>
      </w:r>
    </w:p>
    <w:p w14:paraId="4132847E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Customized contextual reporting and geo-analyses services:</w:t>
      </w:r>
    </w:p>
    <w:p w14:paraId="4A11A965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Calculation of walking routes and movement patterns based on recorded positions</w:t>
      </w:r>
    </w:p>
    <w:p w14:paraId="229C5671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Displayed as point clouds and heat maps</w:t>
      </w:r>
    </w:p>
    <w:p w14:paraId="62AD0337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Aggregation of data from multiple entities (people, groups, jobs, vehicles, etc.)</w:t>
      </w:r>
    </w:p>
    <w:p w14:paraId="226150D7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Dashboard access.</w:t>
      </w:r>
    </w:p>
    <w:p w14:paraId="0A670540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Dynamically update Map information.</w:t>
      </w:r>
    </w:p>
    <w:p w14:paraId="2D41241F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Integration ability with any beacon </w:t>
      </w:r>
      <w:proofErr w:type="gramStart"/>
      <w:r>
        <w:rPr>
          <w:rFonts w:ascii="Calibri" w:eastAsia="Times New Roman" w:hAnsi="Calibri" w:cs="Calibri"/>
          <w:b/>
          <w:color w:val="000000"/>
          <w:sz w:val="22"/>
          <w:szCs w:val="22"/>
        </w:rPr>
        <w:t>vendor(</w:t>
      </w:r>
      <w:proofErr w:type="spellStart"/>
      <w:proofErr w:type="gramEnd"/>
      <w:r>
        <w:rPr>
          <w:rFonts w:ascii="Calibri" w:eastAsia="Times New Roman" w:hAnsi="Calibri" w:cs="Calibri"/>
          <w:b/>
          <w:color w:val="000000"/>
          <w:sz w:val="22"/>
          <w:szCs w:val="22"/>
        </w:rPr>
        <w:t>ie</w:t>
      </w:r>
      <w:proofErr w:type="spellEnd"/>
      <w:r>
        <w:rPr>
          <w:rFonts w:ascii="Calibri" w:eastAsia="Times New Roman" w:hAnsi="Calibri" w:cs="Calibri"/>
          <w:b/>
          <w:color w:val="000000"/>
          <w:sz w:val="22"/>
          <w:szCs w:val="22"/>
        </w:rPr>
        <w:t>, hardware agnostic)</w:t>
      </w:r>
    </w:p>
    <w:p w14:paraId="371371C2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Turn by Turn refresh rate</w:t>
      </w:r>
    </w:p>
    <w:p w14:paraId="7FFFF7AA" w14:textId="77777777" w:rsidR="00893F16" w:rsidRDefault="00893F16" w:rsidP="00893F16">
      <w:pPr>
        <w:numPr>
          <w:ilvl w:val="1"/>
          <w:numId w:val="1"/>
        </w:num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It will be also nice to have </w:t>
      </w:r>
      <w:proofErr w:type="spellStart"/>
      <w:r>
        <w:rPr>
          <w:rFonts w:ascii="Calibri" w:eastAsia="Times New Roman" w:hAnsi="Calibri" w:cs="Calibri"/>
          <w:b/>
          <w:color w:val="000000"/>
          <w:sz w:val="22"/>
          <w:szCs w:val="22"/>
        </w:rPr>
        <w:t>Galaxyland</w:t>
      </w:r>
      <w:proofErr w:type="spellEnd"/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 mapped and we would like to provide a turn by turn experience. Not an immediate requirement but something to keep in mind. </w:t>
      </w:r>
    </w:p>
    <w:p w14:paraId="19CD2CF2" w14:textId="77777777" w:rsidR="00893F16" w:rsidRDefault="00893F16" w:rsidP="00893F16">
      <w:pPr>
        <w:ind w:left="1080" w:hanging="72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14"/>
          <w:szCs w:val="14"/>
        </w:rPr>
        <w:t>                   </w:t>
      </w:r>
      <w:r>
        <w:rPr>
          <w:rFonts w:ascii="Calibri" w:eastAsia="Times New Roman" w:hAnsi="Calibri" w:cs="Calibri"/>
          <w:b/>
          <w:color w:val="000000"/>
          <w:sz w:val="22"/>
          <w:szCs w:val="22"/>
        </w:rPr>
        <w:t>Please provide us with the documentation and sandbox account. Also, it might be helpful to provide us a brief on the capabilities of this sandbox.</w:t>
      </w:r>
    </w:p>
    <w:p w14:paraId="6F4200E0" w14:textId="77777777" w:rsidR="00893F16" w:rsidRDefault="00893F16" w:rsidP="00893F16">
      <w:pPr>
        <w:ind w:left="1080" w:hanging="72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3.</w:t>
      </w:r>
      <w:r>
        <w:rPr>
          <w:rFonts w:ascii="Times New Roman" w:eastAsia="Times New Roman" w:hAnsi="Times New Roman" w:cs="Times New Roman"/>
          <w:b/>
          <w:color w:val="000000"/>
          <w:sz w:val="14"/>
          <w:szCs w:val="14"/>
        </w:rPr>
        <w:t>                   </w:t>
      </w:r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As for a Proof of concept, we would like to experience the </w:t>
      </w:r>
      <w:proofErr w:type="spellStart"/>
      <w:r>
        <w:rPr>
          <w:rFonts w:ascii="Calibri" w:eastAsia="Times New Roman" w:hAnsi="Calibri" w:cs="Calibri"/>
          <w:b/>
          <w:color w:val="000000"/>
          <w:sz w:val="22"/>
          <w:szCs w:val="22"/>
        </w:rPr>
        <w:t>Jibestream</w:t>
      </w:r>
      <w:proofErr w:type="spellEnd"/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 mapping experience with turn by turn navigation for what we call Phase 1 of WEM</w:t>
      </w:r>
    </w:p>
    <w:p w14:paraId="52287DB8" w14:textId="77777777" w:rsidR="00893F16" w:rsidRDefault="00893F16" w:rsidP="00893F16">
      <w:pPr>
        <w:ind w:left="1080" w:hanging="72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4.</w:t>
      </w:r>
      <w:r>
        <w:rPr>
          <w:rFonts w:ascii="Times New Roman" w:eastAsia="Times New Roman" w:hAnsi="Times New Roman" w:cs="Times New Roman"/>
          <w:b/>
          <w:color w:val="000000"/>
          <w:sz w:val="14"/>
          <w:szCs w:val="14"/>
        </w:rPr>
        <w:t>                   </w:t>
      </w:r>
      <w:r>
        <w:rPr>
          <w:rFonts w:ascii="Calibri" w:eastAsia="Times New Roman" w:hAnsi="Calibri" w:cs="Calibri"/>
          <w:b/>
          <w:color w:val="000000"/>
          <w:sz w:val="22"/>
          <w:szCs w:val="22"/>
        </w:rPr>
        <w:t> </w:t>
      </w:r>
    </w:p>
    <w:p w14:paraId="766BEEDB" w14:textId="77777777" w:rsidR="00893F16" w:rsidRDefault="00893F16" w:rsidP="00893F16">
      <w:pPr>
        <w:ind w:left="1440" w:hanging="36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a.</w:t>
      </w:r>
      <w:r>
        <w:rPr>
          <w:rFonts w:ascii="Times New Roman" w:eastAsia="Times New Roman" w:hAnsi="Times New Roman" w:cs="Times New Roman"/>
          <w:b/>
          <w:color w:val="000000"/>
          <w:sz w:val="14"/>
          <w:szCs w:val="14"/>
        </w:rPr>
        <w:t>       </w:t>
      </w:r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                  From the MS store </w:t>
      </w:r>
      <w:proofErr w:type="gramStart"/>
      <w:r>
        <w:rPr>
          <w:rFonts w:ascii="Calibri" w:eastAsia="Times New Roman" w:hAnsi="Calibri" w:cs="Calibri"/>
          <w:b/>
          <w:color w:val="000000"/>
          <w:sz w:val="22"/>
          <w:szCs w:val="22"/>
        </w:rPr>
        <w:t>onwards( including</w:t>
      </w:r>
      <w:proofErr w:type="gramEnd"/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 the area around </w:t>
      </w:r>
      <w:proofErr w:type="spellStart"/>
      <w:r>
        <w:rPr>
          <w:rFonts w:ascii="Calibri" w:eastAsia="Times New Roman" w:hAnsi="Calibri" w:cs="Calibri"/>
          <w:b/>
          <w:color w:val="000000"/>
          <w:sz w:val="22"/>
          <w:szCs w:val="22"/>
        </w:rPr>
        <w:t>Icepalace</w:t>
      </w:r>
      <w:proofErr w:type="spellEnd"/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) to </w:t>
      </w:r>
      <w:proofErr w:type="spellStart"/>
      <w:r>
        <w:rPr>
          <w:rFonts w:ascii="Calibri" w:eastAsia="Times New Roman" w:hAnsi="Calibri" w:cs="Calibri"/>
          <w:b/>
          <w:color w:val="000000"/>
          <w:sz w:val="22"/>
          <w:szCs w:val="22"/>
        </w:rPr>
        <w:t>Homesense</w:t>
      </w:r>
      <w:proofErr w:type="spellEnd"/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 , </w:t>
      </w:r>
      <w:proofErr w:type="spellStart"/>
      <w:r>
        <w:rPr>
          <w:rFonts w:ascii="Calibri" w:eastAsia="Times New Roman" w:hAnsi="Calibri" w:cs="Calibri"/>
          <w:b/>
          <w:color w:val="000000"/>
          <w:sz w:val="22"/>
          <w:szCs w:val="22"/>
        </w:rPr>
        <w:t>Hudsons</w:t>
      </w:r>
      <w:proofErr w:type="spellEnd"/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 Bay and West 49. No turn by turn in </w:t>
      </w:r>
      <w:proofErr w:type="spellStart"/>
      <w:r>
        <w:rPr>
          <w:rFonts w:ascii="Calibri" w:eastAsia="Times New Roman" w:hAnsi="Calibri" w:cs="Calibri"/>
          <w:b/>
          <w:color w:val="000000"/>
          <w:sz w:val="22"/>
          <w:szCs w:val="22"/>
        </w:rPr>
        <w:t>Galaxyland</w:t>
      </w:r>
      <w:proofErr w:type="spellEnd"/>
      <w:r>
        <w:rPr>
          <w:rFonts w:ascii="Calibri" w:eastAsia="Times New Roman" w:hAnsi="Calibri" w:cs="Calibri"/>
          <w:b/>
          <w:color w:val="000000"/>
          <w:sz w:val="22"/>
          <w:szCs w:val="22"/>
        </w:rPr>
        <w:t>.</w:t>
      </w:r>
    </w:p>
    <w:p w14:paraId="25B740CB" w14:textId="77777777" w:rsidR="00893F16" w:rsidRDefault="00893F16" w:rsidP="00893F16">
      <w:pPr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noProof/>
          <w:color w:val="000000"/>
        </w:rPr>
        <w:lastRenderedPageBreak/>
        <w:fldChar w:fldCharType="begin"/>
      </w:r>
      <w:r>
        <w:rPr>
          <w:rFonts w:ascii="Calibri" w:eastAsia="Times New Roman" w:hAnsi="Calibri" w:cs="Calibri"/>
          <w:b/>
          <w:noProof/>
          <w:color w:val="000000"/>
        </w:rPr>
        <w:instrText xml:space="preserve"> INCLUDEPICTURE  "/var/folders/n6/5mky6q7d5zn3dpl5nxvrxxk40000gn/T/com.microsoft.Outlook/WebArchiveCopyPasteTempFiles/cidimage004.png@01D45BE1.47DA6010" \* MERGEFORMATINET </w:instrText>
      </w:r>
      <w:r>
        <w:rPr>
          <w:rFonts w:ascii="Calibri" w:eastAsia="Times New Roman" w:hAnsi="Calibri" w:cs="Calibri"/>
          <w:b/>
          <w:noProof/>
          <w:color w:val="000000"/>
        </w:rPr>
        <w:fldChar w:fldCharType="separate"/>
      </w:r>
      <w:r>
        <w:rPr>
          <w:rFonts w:ascii="Calibri" w:eastAsia="Times New Roman" w:hAnsi="Calibri" w:cs="Calibri"/>
          <w:b/>
          <w:noProof/>
          <w:color w:val="000000"/>
        </w:rPr>
        <w:pict w14:anchorId="3EB33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alt="cidimage004.png@01D45BE1.47DA6010" style="width:437.35pt;height:516pt;visibility:visible;mso-wrap-style:square">
            <v:imagedata r:id="rId7" r:href="rId8"/>
          </v:shape>
        </w:pict>
      </w:r>
      <w:r>
        <w:rPr>
          <w:rFonts w:ascii="Calibri" w:eastAsia="Times New Roman" w:hAnsi="Calibri" w:cs="Calibri"/>
          <w:b/>
          <w:noProof/>
          <w:color w:val="000000"/>
        </w:rPr>
        <w:fldChar w:fldCharType="end"/>
      </w:r>
    </w:p>
    <w:p w14:paraId="023D81B1" w14:textId="77777777" w:rsidR="00893F16" w:rsidRDefault="00893F16" w:rsidP="00893F16">
      <w:pPr>
        <w:ind w:left="108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 </w:t>
      </w:r>
    </w:p>
    <w:p w14:paraId="0CA523E4" w14:textId="77777777" w:rsidR="00893F16" w:rsidRDefault="00893F16" w:rsidP="00893F16">
      <w:pPr>
        <w:ind w:left="1440" w:hanging="36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b.</w:t>
      </w:r>
      <w:r>
        <w:rPr>
          <w:rFonts w:ascii="Times New Roman" w:eastAsia="Times New Roman" w:hAnsi="Times New Roman" w:cs="Times New Roman"/>
          <w:b/>
          <w:color w:val="000000"/>
          <w:sz w:val="14"/>
          <w:szCs w:val="14"/>
        </w:rPr>
        <w:t>       </w:t>
      </w:r>
      <w:r>
        <w:rPr>
          <w:rFonts w:ascii="Calibri" w:eastAsia="Times New Roman" w:hAnsi="Calibri" w:cs="Calibri"/>
          <w:b/>
          <w:color w:val="000000"/>
          <w:sz w:val="22"/>
          <w:szCs w:val="22"/>
        </w:rPr>
        <w:t>Let us know what is involved to get this underway.</w:t>
      </w:r>
    </w:p>
    <w:p w14:paraId="365EAB56" w14:textId="77777777" w:rsidR="00893F16" w:rsidRDefault="00893F16" w:rsidP="00893F16">
      <w:pPr>
        <w:ind w:left="1440" w:hanging="360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c.</w:t>
      </w:r>
      <w:r>
        <w:rPr>
          <w:rFonts w:ascii="Times New Roman" w:eastAsia="Times New Roman" w:hAnsi="Times New Roman" w:cs="Times New Roman"/>
          <w:b/>
          <w:color w:val="000000"/>
          <w:sz w:val="14"/>
          <w:szCs w:val="14"/>
        </w:rPr>
        <w:t>       </w:t>
      </w:r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Our focus is exploring and finding a replacement mapping vendor for our </w:t>
      </w:r>
      <w:proofErr w:type="spellStart"/>
      <w:r>
        <w:rPr>
          <w:rFonts w:ascii="Calibri" w:eastAsia="Times New Roman" w:hAnsi="Calibri" w:cs="Calibri"/>
          <w:b/>
          <w:color w:val="000000"/>
          <w:sz w:val="22"/>
          <w:szCs w:val="22"/>
        </w:rPr>
        <w:t>MyWEM</w:t>
      </w:r>
      <w:proofErr w:type="spellEnd"/>
      <w:r>
        <w:rPr>
          <w:rFonts w:ascii="Calibri" w:eastAsia="Times New Roman" w:hAnsi="Calibri" w:cs="Calibri"/>
          <w:b/>
          <w:color w:val="000000"/>
          <w:sz w:val="22"/>
          <w:szCs w:val="22"/>
        </w:rPr>
        <w:t xml:space="preserve"> App.</w:t>
      </w:r>
    </w:p>
    <w:p w14:paraId="68DFD3FA" w14:textId="77777777" w:rsidR="00893F16" w:rsidRDefault="00893F16" w:rsidP="00893F16">
      <w:p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 </w:t>
      </w:r>
    </w:p>
    <w:p w14:paraId="6DD41541" w14:textId="77777777" w:rsidR="00893F16" w:rsidRDefault="00893F16" w:rsidP="00893F16">
      <w:p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Please let us know if we can be of help or require further clarification.</w:t>
      </w:r>
    </w:p>
    <w:p w14:paraId="7C404CFB" w14:textId="77777777" w:rsidR="00893F16" w:rsidRDefault="00893F16" w:rsidP="00893F16">
      <w:p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 </w:t>
      </w:r>
    </w:p>
    <w:p w14:paraId="49D62874" w14:textId="77777777" w:rsidR="00893F16" w:rsidRDefault="00893F16" w:rsidP="00893F16">
      <w:pPr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  <w:sz w:val="22"/>
          <w:szCs w:val="22"/>
        </w:rPr>
        <w:t>The key stakeholders from WEM are on this thread and will chime in if it’s pressing prior to my return to office on 15</w:t>
      </w:r>
      <w:r>
        <w:rPr>
          <w:rFonts w:ascii="Calibri" w:eastAsia="Times New Roman" w:hAnsi="Calibri" w:cs="Calibri"/>
          <w:b/>
          <w:color w:val="000000"/>
          <w:sz w:val="22"/>
          <w:szCs w:val="22"/>
          <w:vertAlign w:val="superscript"/>
        </w:rPr>
        <w:t>th</w:t>
      </w:r>
      <w:r>
        <w:rPr>
          <w:rFonts w:ascii="Calibri" w:eastAsia="Times New Roman" w:hAnsi="Calibri" w:cs="Calibri"/>
          <w:b/>
          <w:color w:val="000000"/>
          <w:sz w:val="22"/>
          <w:szCs w:val="22"/>
        </w:rPr>
        <w:t>.</w:t>
      </w:r>
    </w:p>
    <w:p w14:paraId="37DAB9F1" w14:textId="77777777" w:rsidR="00893F16" w:rsidRDefault="00893F16" w:rsidP="00893F16">
      <w:pPr>
        <w:rPr>
          <w:b/>
          <w:sz w:val="22"/>
          <w:szCs w:val="22"/>
        </w:rPr>
      </w:pPr>
    </w:p>
    <w:p w14:paraId="5D1C172F" w14:textId="77777777" w:rsidR="00893F16" w:rsidRDefault="00893F16" w:rsidP="00893F16">
      <w:pPr>
        <w:rPr>
          <w:b/>
          <w:sz w:val="22"/>
          <w:szCs w:val="22"/>
        </w:rPr>
      </w:pPr>
    </w:p>
    <w:p w14:paraId="19B24E9A" w14:textId="77777777" w:rsidR="00893F16" w:rsidRDefault="00893F16" w:rsidP="00893F16">
      <w:pPr>
        <w:rPr>
          <w:b/>
          <w:sz w:val="22"/>
          <w:szCs w:val="22"/>
        </w:rPr>
      </w:pPr>
    </w:p>
    <w:p w14:paraId="687E2C54" w14:textId="77777777" w:rsidR="00893F16" w:rsidRDefault="00893F16" w:rsidP="00893F16">
      <w:pPr>
        <w:shd w:val="clear" w:color="auto" w:fill="FFFFFF"/>
        <w:rPr>
          <w:rFonts w:ascii="Calibri" w:eastAsiaTheme="minorEastAsia" w:hAnsi="Calibri" w:cs="Calibri"/>
          <w:b/>
          <w:noProof/>
          <w:color w:val="000000"/>
        </w:rPr>
      </w:pPr>
      <w:bookmarkStart w:id="1" w:name="_MailAutoSig"/>
      <w:r>
        <w:rPr>
          <w:rFonts w:ascii="Verdana" w:eastAsiaTheme="minorEastAsia" w:hAnsi="Verdana" w:cs="Calibri"/>
          <w:b/>
          <w:bCs/>
          <w:noProof/>
          <w:color w:val="434343"/>
          <w:sz w:val="18"/>
          <w:szCs w:val="18"/>
        </w:rPr>
        <w:t>Vinay Iyer</w:t>
      </w:r>
      <w:r>
        <w:rPr>
          <w:rFonts w:ascii="Verdana" w:eastAsiaTheme="minorEastAsia" w:hAnsi="Verdana" w:cs="Calibri"/>
          <w:b/>
          <w:noProof/>
          <w:color w:val="434343"/>
          <w:sz w:val="18"/>
          <w:szCs w:val="18"/>
        </w:rPr>
        <w:t> | Enterprise Account Executive</w:t>
      </w:r>
    </w:p>
    <w:p w14:paraId="4B77902C" w14:textId="77777777" w:rsidR="00893F16" w:rsidRDefault="00893F16" w:rsidP="00893F16">
      <w:pPr>
        <w:shd w:val="clear" w:color="auto" w:fill="FFFFFF"/>
        <w:rPr>
          <w:rFonts w:ascii="Calibri" w:eastAsiaTheme="minorEastAsia" w:hAnsi="Calibri" w:cs="Calibri"/>
          <w:b/>
          <w:noProof/>
          <w:color w:val="000000"/>
        </w:rPr>
      </w:pPr>
      <w:r>
        <w:rPr>
          <w:rFonts w:ascii="Verdana" w:eastAsiaTheme="minorEastAsia" w:hAnsi="Verdana" w:cs="Calibri"/>
          <w:b/>
          <w:bCs/>
          <w:noProof/>
          <w:color w:val="A61C00"/>
          <w:sz w:val="19"/>
          <w:szCs w:val="19"/>
        </w:rPr>
        <w:t>JIBESTREAM</w:t>
      </w:r>
    </w:p>
    <w:p w14:paraId="44E2B2EA" w14:textId="77777777" w:rsidR="00893F16" w:rsidRDefault="00893F16" w:rsidP="00893F16">
      <w:pPr>
        <w:shd w:val="clear" w:color="auto" w:fill="FFFFFF"/>
        <w:rPr>
          <w:rFonts w:ascii="Calibri" w:eastAsiaTheme="minorEastAsia" w:hAnsi="Calibri" w:cs="Calibri"/>
          <w:b/>
          <w:noProof/>
          <w:color w:val="000000"/>
        </w:rPr>
      </w:pPr>
      <w:r>
        <w:rPr>
          <w:rFonts w:ascii="Verdana" w:eastAsiaTheme="minorEastAsia" w:hAnsi="Verdana" w:cs="Calibri"/>
          <w:b/>
          <w:bCs/>
          <w:noProof/>
          <w:color w:val="434343"/>
          <w:sz w:val="18"/>
          <w:szCs w:val="18"/>
        </w:rPr>
        <w:br/>
      </w:r>
      <w:r>
        <w:rPr>
          <w:rFonts w:ascii="Verdana" w:eastAsiaTheme="minorEastAsia" w:hAnsi="Verdana" w:cs="Calibri"/>
          <w:b/>
          <w:noProof/>
          <w:color w:val="434343"/>
          <w:sz w:val="18"/>
          <w:szCs w:val="18"/>
          <w:lang w:val="pl-PL"/>
        </w:rPr>
        <w:t>D: </w:t>
      </w:r>
      <w:r>
        <w:rPr>
          <w:rFonts w:ascii="Verdana" w:eastAsiaTheme="minorEastAsia" w:hAnsi="Verdana" w:cs="Calibri"/>
          <w:b/>
          <w:noProof/>
          <w:color w:val="1155CC"/>
          <w:sz w:val="18"/>
          <w:szCs w:val="18"/>
          <w:lang w:val="pl-PL"/>
        </w:rPr>
        <w:t>(647) 252-2909</w:t>
      </w:r>
    </w:p>
    <w:p w14:paraId="47F6870F" w14:textId="77777777" w:rsidR="00893F16" w:rsidRDefault="00893F16" w:rsidP="00893F16">
      <w:pPr>
        <w:shd w:val="clear" w:color="auto" w:fill="FFFFFF"/>
        <w:rPr>
          <w:rFonts w:ascii="Calibri" w:eastAsiaTheme="minorEastAsia" w:hAnsi="Calibri" w:cs="Calibri"/>
          <w:b/>
          <w:noProof/>
          <w:color w:val="000000"/>
        </w:rPr>
      </w:pPr>
      <w:r>
        <w:rPr>
          <w:rFonts w:ascii="Verdana" w:eastAsiaTheme="minorEastAsia" w:hAnsi="Verdana" w:cs="Calibri"/>
          <w:b/>
          <w:noProof/>
          <w:color w:val="1155CC"/>
          <w:sz w:val="18"/>
          <w:szCs w:val="18"/>
          <w:lang w:val="pl-PL"/>
        </w:rPr>
        <w:t>C: (204) 880-3892</w:t>
      </w:r>
      <w:r>
        <w:rPr>
          <w:rFonts w:ascii="Verdana" w:eastAsiaTheme="minorEastAsia" w:hAnsi="Verdana" w:cs="Calibri"/>
          <w:b/>
          <w:noProof/>
          <w:color w:val="434343"/>
          <w:sz w:val="18"/>
          <w:szCs w:val="18"/>
          <w:lang w:val="pl-PL"/>
        </w:rPr>
        <w:br/>
        <w:t>E: </w:t>
      </w:r>
      <w:hyperlink r:id="rId9" w:history="1">
        <w:r>
          <w:rPr>
            <w:rStyle w:val="Hyperlink"/>
            <w:rFonts w:ascii="Verdana" w:eastAsiaTheme="minorEastAsia" w:hAnsi="Verdana" w:cs="Calibri"/>
            <w:b/>
            <w:noProof/>
            <w:color w:val="954F72"/>
            <w:sz w:val="18"/>
            <w:szCs w:val="18"/>
            <w:lang w:val="pl-PL"/>
          </w:rPr>
          <w:t>viyer@jibestream.com</w:t>
        </w:r>
      </w:hyperlink>
      <w:r>
        <w:rPr>
          <w:rFonts w:ascii="Verdana" w:eastAsiaTheme="minorEastAsia" w:hAnsi="Verdana" w:cs="Calibri"/>
          <w:b/>
          <w:noProof/>
          <w:color w:val="434343"/>
          <w:sz w:val="18"/>
          <w:szCs w:val="18"/>
          <w:lang w:val="pl-PL"/>
        </w:rPr>
        <w:t>  | W: </w:t>
      </w:r>
      <w:hyperlink r:id="rId10" w:tgtFrame="_blank" w:history="1">
        <w:r>
          <w:rPr>
            <w:rStyle w:val="Hyperlink"/>
            <w:rFonts w:ascii="Verdana" w:eastAsiaTheme="minorEastAsia" w:hAnsi="Verdana" w:cs="Calibri"/>
            <w:b/>
            <w:noProof/>
            <w:color w:val="954F72"/>
            <w:sz w:val="18"/>
            <w:szCs w:val="18"/>
            <w:lang w:val="pl-PL"/>
          </w:rPr>
          <w:t>jibestream.com</w:t>
        </w:r>
      </w:hyperlink>
    </w:p>
    <w:p w14:paraId="57A8324C" w14:textId="77777777" w:rsidR="00893F16" w:rsidRDefault="00893F16" w:rsidP="00893F16">
      <w:pPr>
        <w:shd w:val="clear" w:color="auto" w:fill="FFFFFF"/>
        <w:rPr>
          <w:rFonts w:ascii="Calibri" w:eastAsiaTheme="minorEastAsia" w:hAnsi="Calibri" w:cs="Calibri"/>
          <w:b/>
          <w:noProof/>
          <w:color w:val="000000"/>
        </w:rPr>
      </w:pPr>
      <w:r>
        <w:rPr>
          <w:rFonts w:ascii="Verdana" w:eastAsiaTheme="minorEastAsia" w:hAnsi="Verdana" w:cs="Calibri"/>
          <w:b/>
          <w:noProof/>
          <w:color w:val="434343"/>
          <w:sz w:val="18"/>
          <w:szCs w:val="18"/>
        </w:rPr>
        <w:t>455 Dovercourt Rd. Suite 101 Toronto ON M6H 2W3</w:t>
      </w:r>
    </w:p>
    <w:p w14:paraId="6A9E845E" w14:textId="77777777" w:rsidR="00893F16" w:rsidRDefault="00893F16" w:rsidP="00893F16">
      <w:pPr>
        <w:rPr>
          <w:rFonts w:ascii="Calibri" w:eastAsiaTheme="minorEastAsia" w:hAnsi="Calibri" w:cs="Calibri"/>
          <w:b/>
          <w:noProof/>
          <w:color w:val="000000"/>
        </w:rPr>
      </w:pPr>
      <w:r>
        <w:rPr>
          <w:rFonts w:ascii="Calibri" w:eastAsiaTheme="minorEastAsia" w:hAnsi="Calibri" w:cs="Calibri"/>
          <w:b/>
          <w:noProof/>
          <w:color w:val="000000"/>
          <w:sz w:val="22"/>
          <w:szCs w:val="22"/>
        </w:rPr>
        <w:t> </w:t>
      </w:r>
    </w:p>
    <w:p w14:paraId="5E490687" w14:textId="77777777" w:rsidR="00893F16" w:rsidRDefault="00893F16" w:rsidP="00893F16">
      <w:pPr>
        <w:rPr>
          <w:rFonts w:ascii="Calibri" w:eastAsiaTheme="minorEastAsia" w:hAnsi="Calibri" w:cs="Calibri"/>
          <w:b/>
          <w:noProof/>
          <w:sz w:val="22"/>
          <w:szCs w:val="22"/>
        </w:rPr>
      </w:pPr>
      <w:r>
        <w:rPr>
          <w:rFonts w:ascii="Calibri" w:eastAsiaTheme="minorEastAsia" w:hAnsi="Calibri" w:cs="Calibri"/>
          <w:b/>
          <w:noProof/>
          <w:color w:val="000000"/>
          <w:sz w:val="22"/>
          <w:szCs w:val="22"/>
        </w:rPr>
        <w:t>Webinar: How Desjardins Built a Smart Workplace | </w:t>
      </w:r>
      <w:hyperlink r:id="rId11" w:history="1">
        <w:r>
          <w:rPr>
            <w:rStyle w:val="Hyperlink"/>
            <w:rFonts w:ascii="Calibri" w:eastAsiaTheme="minorEastAsia" w:hAnsi="Calibri" w:cs="Calibri"/>
            <w:b/>
            <w:noProof/>
            <w:color w:val="954F72"/>
            <w:sz w:val="22"/>
            <w:szCs w:val="22"/>
          </w:rPr>
          <w:t>Register Today!</w:t>
        </w:r>
      </w:hyperlink>
    </w:p>
    <w:p w14:paraId="328C56F7" w14:textId="77777777" w:rsidR="00893F16" w:rsidRDefault="00893F16" w:rsidP="00893F16">
      <w:pPr>
        <w:rPr>
          <w:rFonts w:ascii="Calibri" w:eastAsiaTheme="minorEastAsia" w:hAnsi="Calibri" w:cs="Calibri"/>
          <w:b/>
          <w:noProof/>
          <w:sz w:val="22"/>
          <w:szCs w:val="22"/>
        </w:rPr>
      </w:pPr>
    </w:p>
    <w:bookmarkEnd w:id="1"/>
    <w:p w14:paraId="4CF1071D" w14:textId="77777777" w:rsidR="00893F16" w:rsidRDefault="00893F16" w:rsidP="00893F16">
      <w:pPr>
        <w:rPr>
          <w:b/>
        </w:rPr>
      </w:pPr>
    </w:p>
    <w:p w14:paraId="40FC1BEA" w14:textId="77777777" w:rsidR="007104BE" w:rsidRDefault="00917B14"/>
    <w:sectPr w:rsidR="007104BE" w:rsidSect="00B442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55159"/>
    <w:multiLevelType w:val="multilevel"/>
    <w:tmpl w:val="27CC0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F16"/>
    <w:rsid w:val="006826B0"/>
    <w:rsid w:val="00893F16"/>
    <w:rsid w:val="00917B14"/>
    <w:rsid w:val="00B442F9"/>
    <w:rsid w:val="00E0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7CDC6"/>
  <w15:chartTrackingRefBased/>
  <w15:docId w15:val="{B5A9DFE2-748C-C445-A0F2-BF7F388C3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3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93F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9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/var/folders/n6/5mky6q7d5zn3dpl5nxvrxxk40000gn/T/com.microsoft.Outlook/WebArchiveCopyPasteTempFiles/cidimage004.png@01D45BE1.47DA6010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ubs.ly/H0f4kRc0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ww.jibestream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viyer@jibestream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Iyer</dc:creator>
  <cp:keywords/>
  <dc:description/>
  <cp:lastModifiedBy>Vinay Iyer</cp:lastModifiedBy>
  <cp:revision>1</cp:revision>
  <dcterms:created xsi:type="dcterms:W3CDTF">2018-10-18T13:39:00Z</dcterms:created>
  <dcterms:modified xsi:type="dcterms:W3CDTF">2018-10-18T16:16:00Z</dcterms:modified>
</cp:coreProperties>
</file>