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600"/>
        <w:jc w:val="center"/>
      </w:pPr>
      <w:r>
        <w:rPr>
          <w:rFonts w:ascii="Arial" w:eastAsia="Microsoft YaHei" w:hAnsi="Arial"/>
          <w:b/>
          <w:bCs/>
          <w:color w:val="1A1A2E"/>
          <w:sz w:val="56"/>
          <w:szCs w:val="56"/>
        </w:rPr>
        <w:t xml:space="preserve">手册：核心概念降维缓存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人工智能入门系列</w:t>
      </w:r>
    </w:p>
    <w:p>
      <w:pPr>
        <w:spacing w:after="2000"/>
        <w:jc w:val="center"/>
      </w:pPr>
      <w:r>
        <w:rPr>
          <w:rFonts w:ascii="Arial" w:eastAsia="Microsoft YaHei" w:hAnsi="Arial"/>
          <w:color w:val="999999"/>
          <w:sz w:val="24"/>
          <w:szCs w:val="24"/>
        </w:rPr>
        <w:t xml:space="preserve">知识仓库 · Obsidian 导出版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sz w:val="22"/>
          <w:szCs w:val="22"/>
        </w:rPr>
        <w:t xml:space="preserve">核心概念降维缓存 — 使用策略与速查</w:t>
      </w:r>
    </w:p>
    <w:p>
      <w:pPr>
        <w:shd w:fill="F5F5F5" w:val="clear"/>
        <w:spacing w:after="120" w:line="340"/>
        <w:ind w:left="720"/>
      </w:pPr>
      <w:r>
        <w:rPr>
          <w:rFonts w:ascii="Arial" w:eastAsia="Microsoft YaHei" w:hAnsi="Arial"/>
          <w:b/>
          <w:bCs/>
          <w:sz w:val="22"/>
          <w:szCs w:val="22"/>
        </w:rPr>
        <w:t xml:space="preserve">System 1 直觉引擎</w:t>
      </w:r>
      <w:r>
        <w:rPr>
          <w:rFonts w:ascii="Arial" w:eastAsia="Microsoft YaHei" w:hAnsi="Arial"/>
          <w:sz w:val="22"/>
          <w:szCs w:val="22"/>
        </w:rPr>
        <w:t xml:space="preserve">：遇到数学抽象困难时，翻到对应比喻做"思维平移"。遇到架构工程困难时，回到教材对应Volume找底层实现。
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速查总表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8"/>
        <w:gridCol w:w="818"/>
        <w:gridCol w:w="818"/>
        <w:gridCol w:w="818"/>
        <w:gridCol w:w="818"/>
      </w:tblGrid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比喻原型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数学本质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降维直觉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教材链接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:---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:---------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:---------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:---------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:---------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[[手册：核心概念降维缓存/Concept明细/Concept_01：揉纸团理论\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Concept_01]]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揉纸团理论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流形假设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把揉皱的高维数据展平，变成线性可分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[[教材：The Automated Mind/Phase 3：深水区与几何/Vol 06：流形与几何学\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06]]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[[手册：核心概念降维缓存/Concept明细/Concept_02：销售员与审计师\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Concept_02]]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销售员与审计师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神经符号AI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销售员(LLM)说人话，审计师(Z3)算真理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[[教材：The Automated Mind/Phase 4：规则重塑/Vol 07：数字城邦秩序(Neuro-Symbolic)\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07]]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[[手册：核心概念降维缓存/Concept明细/Concept_03：拥挤的无线电频道\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Concept_03]]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拥挤的无线电频道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特征叠加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SAE是法官，禁止多电台同时串台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[[教材：The Automated Mind/Phase 4：规则重塑/Vol 11：机械可解释性(SAE)\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11]]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[[手册：核心概念降维缓存/Concept明细/Concept_04：蒙眼吃辣椒证明\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Concept_04]]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蒙眼吃辣椒证明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ZK-ML密码学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证明我懂规则，但不暴露我的逻辑过程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[[教材：The Automated Mind/Phase 4：规则重塑/Vol 12：多智能体与密码学(ZK-ML)\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12]]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[[手册：核心概念降维缓存/Concept明细/Concept_05：按线索破案\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Concept_05]]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按线索破案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GraphRAG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用物理指针把零散事实串成证据链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[[教材：The Automated Mind/Phase 2：认知的工程具象/Vol 04：RAG与知识图谱\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04]] · [[教材：The Automated Mind/Phase 3：深水区与几何/Vol 10：潜意识与拓扑图谱\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10]] · [[教材：The Automated Mind/Phase 1.5：模型生态与Agent实践/Vol AG-02：辅助学习Agent\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AG-02 §知识图谱]] · [[教材：The Automated Mind/Phase 1.5：模型生态与Agent实践/Vol AG-06：Agent持久记忆与智能编排\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AG-06 §Task Graph]]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[[手册：核心概念降维缓存/Concept明细/Concept_06：图书馆管理员\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Concept_06]]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图书馆管理员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RAG向量检索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不背下整本书，但知道去哪一页找答案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[[教材：The Automated Mind/Phase 2：认知的工程具象/Vol 04：RAG与知识图谱\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04]] · [[教材：The Automated Mind/Phase 2：认知的工程具象/Vol 03：Embedding映射\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03]] · [[教材：The Automated Mind/Phase 1.5：模型生态与Agent实践/Vol AG-01：AI模型全景与选型\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AG-01 §Embedding]] · [[教材：The Automated Mind/Phase 1.5：模型生态与Agent实践/Vol AG-02：辅助学习Agent\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AG-02 §知识库]] · [[教材：The Automated Mind/Phase 1.5：模型生态与Agent实践/Vol AG-06：Agent持久记忆与智能编排\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AG-06 §语义缓存]]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[[手册：核心概念降维缓存/Concept明细/Concept_07：搭建乐高\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Concept_07]]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搭建乐高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Agent编排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每个小模型做一件事，Agent负责拼起来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[[教材：The Automated Mind/Phase 2：认知的工程具象/Vol 08：Agent部署\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08]] · [[教材：The Automated Mind/Phase 2：认知的工程具象/Vol 08.5：AI工程项目实战\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08.5]] · [[教材：The Automated Mind/Phase 1.5：模型生态与Agent实践/Vol AG-02：辅助学习Agent\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AG-02]] · [[教材：The Automated Mind/Phase 1.5：模型生态与Agent实践/Vol AG-03：工程项目构建Agent\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AG-03]] · [[教材：The Automated Mind/Phase 1.5：模型生态与Agent实践/Vol AG-04：具身智能与感官AI\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AG-04]]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[[手册：核心概念降维缓存/Concept明细/Concept_08：减速带\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Concept_08]]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减速带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状态机约束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不是不让AI跑，是在关键路口设限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[[教材：The Automated Mind/Phase 2：认知的工程具象/Vol 08：Agent部署\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08 §FSM]] · [[教材：The Automated Mind/Phase 4：规则重塑/Vol 07：数字城邦秩序(Neuro-Symbolic)\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07]] · [[教材：The Automated Mind/Phase 1.5：模型生态与Agent实践/Vol AG-03：工程项目构建Agent\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AG-03 §客服机器人]]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[[手册：核心概念降维缓存/Concept明细/Concept_09：快递分拣线\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Concept_09]]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快递分拣线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SIMD向量化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一次搬运一筐，不是一次搬一个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[[教材：The Automated Mind/Phase 1：秩序的底座/Vol 01：C++与算力剥削\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01 §SIMD]] · [[教材：The Automated Mind/Phase 2：认知的工程具象/Vol 03：Embedding映射\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03 §余弦相似度]]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[[手册：核心概念降维缓存/Concept明细/Concept_10：记忆的开水器\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Concept_10]]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记忆的开水器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艾宾浩斯遗忘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常喝的烫水保热，不碰的冷水放掉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[[教材：The Automated Mind/Phase 3：深水区与几何/Vol 05：智能体记忆(Alaya)\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05]] · [[教材：The Automated Mind/Phase 1.5：模型生态与Agent实践/Vol AG-06：Agent持久记忆与智能编排\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AG-06 §四层记忆]]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模型选型速查表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你要做什么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推荐在线模型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推荐本地模型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-----------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-------------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-------------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通用对话/写作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GPT-4o / Claude 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Qwen2.5-72B / Llama 4-70B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复杂推理/数学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o3 / DeepSeek-R1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DeepSeek-R1-Distill-70B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代码生成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Claude 4 / GPT-4o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Qwen2.5-Coder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中文优先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Qwen3 / DeepSeek-V3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Qwen2.5-72B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图像生成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DALL·E 3 / Midjourney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SDXL / FLUX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语音识别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Whisper API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Whisper large-v3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知识检索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任意Embedding API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BGE-M3 / GTE-Qwen2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视觉理解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GPT-4o / Gemini 2.5 Pro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Qwen2.5-VL-72B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端侧推理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Gemini Nano/Flash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Qwen2.5-0.5B~7B GGUF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长文档分析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Gemini 2.5 Pro (1M ctx)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RAG架构 + 本地LLM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200" w:before="200"/>
      </w:pPr>
    </w:p>
    <w:p>
      <w:pPr>
        <w:shd w:fill="F5F5F5" w:val="clear"/>
        <w:spacing w:after="120" w:line="340"/>
        <w:ind w:left="720"/>
      </w:pPr>
      <w:r>
        <w:rPr>
          <w:rFonts w:ascii="Arial" w:eastAsia="Microsoft YaHei" w:hAnsi="Arial"/>
          <w:sz w:val="22"/>
          <w:szCs w:val="22"/>
        </w:rPr>
        <w:t xml:space="preserve">💡 </w:t>
      </w:r>
      <w:r>
        <w:rPr>
          <w:rFonts w:ascii="Arial" w:eastAsia="Microsoft YaHei" w:hAnsi="Arial"/>
          <w:b/>
          <w:bCs/>
          <w:sz w:val="22"/>
          <w:szCs w:val="22"/>
        </w:rPr>
        <w:t xml:space="preserve">新：Phase 1.5 模型生态与Agent实践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hd w:fill="F5F5F5" w:val="clear"/>
        <w:spacing w:after="120" w:line="340"/>
        <w:ind w:left="720"/>
      </w:pPr>
      <w:r>
        <w:rPr>
          <w:rFonts w:ascii="Arial" w:eastAsia="Microsoft YaHei" w:hAnsi="Arial"/>
          <w:sz w:val="22"/>
          <w:szCs w:val="22"/>
        </w:rPr>
        <w:t xml:space="preserve">模型选型深度指南 → </w:t>
      </w:r>
      <w:r>
        <w:rPr>
          <w:rFonts w:ascii="Arial" w:eastAsia="Microsoft YaHei" w:hAnsi="Arial"/>
          <w:sz w:val="22"/>
          <w:szCs w:val="22"/>
        </w:rPr>
        <w:t xml:space="preserve">Vol AG-01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hd w:fill="F5F5F5" w:val="clear"/>
        <w:spacing w:after="120" w:line="340"/>
        <w:ind w:left="720"/>
      </w:pPr>
      <w:r>
        <w:rPr>
          <w:rFonts w:ascii="Arial" w:eastAsia="Microsoft YaHei" w:hAnsi="Arial"/>
          <w:sz w:val="22"/>
          <w:szCs w:val="22"/>
        </w:rPr>
        <w:t xml:space="preserve">Agent实战场景全景 → </w:t>
      </w:r>
      <w:r>
        <w:rPr>
          <w:rFonts w:ascii="Arial" w:eastAsia="Microsoft YaHei" w:hAnsi="Arial"/>
          <w:sz w:val="22"/>
          <w:szCs w:val="22"/>
        </w:rPr>
        <w:t xml:space="preserve">AG-02</w:t>
      </w:r>
      <w:r>
        <w:rPr>
          <w:rFonts w:ascii="Arial" w:eastAsia="Microsoft YaHei" w:hAnsi="Arial"/>
          <w:sz w:val="22"/>
          <w:szCs w:val="22"/>
        </w:rPr>
        <w:t xml:space="preserve"> · </w:t>
      </w:r>
      <w:r>
        <w:rPr>
          <w:rFonts w:ascii="Arial" w:eastAsia="Microsoft YaHei" w:hAnsi="Arial"/>
          <w:sz w:val="22"/>
          <w:szCs w:val="22"/>
        </w:rPr>
        <w:t xml:space="preserve">AG-03</w:t>
      </w:r>
      <w:r>
        <w:rPr>
          <w:rFonts w:ascii="Arial" w:eastAsia="Microsoft YaHei" w:hAnsi="Arial"/>
          <w:sz w:val="22"/>
          <w:szCs w:val="22"/>
        </w:rPr>
        <w:t xml:space="preserve"> · </w:t>
      </w:r>
      <w:r>
        <w:rPr>
          <w:rFonts w:ascii="Arial" w:eastAsia="Microsoft YaHei" w:hAnsi="Arial"/>
          <w:sz w:val="22"/>
          <w:szCs w:val="22"/>
        </w:rPr>
        <w:t xml:space="preserve">AG-04</w:t>
      </w:r>
    </w:p>
    <w:p>
      <w:pPr>
        <w:shd w:fill="F5F5F5" w:val="clear"/>
        <w:spacing w:after="120" w:line="340"/>
        <w:ind w:left="720"/>
      </w:pPr>
      <w:r>
        <w:rPr>
          <w:rFonts w:ascii="Arial" w:eastAsia="Microsoft YaHei" w:hAnsi="Arial"/>
          <w:sz w:val="22"/>
          <w:szCs w:val="22"/>
        </w:rPr>
        <w:t xml:space="preserve">本地部署与蒸馏实战 → </w:t>
      </w:r>
      <w:r>
        <w:rPr>
          <w:rFonts w:ascii="Arial" w:eastAsia="Microsoft YaHei" w:hAnsi="Arial"/>
          <w:sz w:val="22"/>
          <w:szCs w:val="22"/>
        </w:rPr>
        <w:t xml:space="preserve">AG-05</w:t>
      </w:r>
    </w:p>
    <w:p>
      <w:pPr>
        <w:shd w:fill="F5F5F5" w:val="clear"/>
        <w:spacing w:after="120" w:line="340"/>
        <w:ind w:left="720"/>
      </w:pPr>
      <w:r>
        <w:rPr>
          <w:rFonts w:ascii="Arial" w:eastAsia="Microsoft YaHei" w:hAnsi="Arial"/>
          <w:sz w:val="22"/>
          <w:szCs w:val="22"/>
        </w:rPr>
        <w:t xml:space="preserve">Agent记忆与智能编排 → </w:t>
      </w:r>
      <w:r>
        <w:rPr>
          <w:rFonts w:ascii="Arial" w:eastAsia="Microsoft YaHei" w:hAnsi="Arial"/>
          <w:sz w:val="22"/>
          <w:szCs w:val="22"/>
        </w:rPr>
        <w:t xml:space="preserve">AG-06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← 返回仓库索引</w:t>
      </w:r>
      <w:r>
        <w:rPr>
          <w:rFonts w:ascii="Arial" w:eastAsia="Microsoft YaHei" w:hAnsi="Arial"/>
          <w:sz w:val="22"/>
          <w:szCs w:val="22"/>
        </w:rPr>
        <w:t xml:space="preserve"> | → </w:t>
      </w:r>
      <w:r>
        <w:rPr>
          <w:rFonts w:ascii="Arial" w:eastAsia="Microsoft YaHei" w:hAnsi="Arial"/>
          <w:sz w:val="22"/>
          <w:szCs w:val="22"/>
        </w:rPr>
        <w:t xml:space="preserve">进入教材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sz w:val="22"/>
          <w:szCs w:val="22"/>
        </w:rPr>
        <w:t xml:space="preserve">Concept_01：揉纸团理论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数学/逻辑本质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流形假设 (Manifold Hypothesis)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降维直觉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把揉皱的高维数据展平，变成线性可分。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展开说明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一张A4纸揉成团塞进三维——从三维看它占了空间，但从纸上的蚂蚁看它仍然是二维的，只是弯曲了。256×256图片（65,536维）的流形维度可能只有30-50。非线性激活函数的作用就是把"揉皱的流形"在不同表示空间中展平。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教材对应章节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06：流形与几何学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关联概念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Concept_05：按线索破案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sz w:val="22"/>
          <w:szCs w:val="22"/>
        </w:rPr>
        <w:t xml:space="preserve">Concept_02：销售员与审计师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数学/逻辑本质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神经符号 AI (Neuro-Symbolic)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降维直觉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销售员(LLM)说人话，审计师(Z3)算真理。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展开说明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LLM在模糊匹配、创意生成上无与伦比。但在精确计算、约束满足上，不如1970年代的符号系统。协作流程：用户需求→LLM转形式化约束→Z3检查可满足性→LLM转自然语言解释。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教材对应章节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07：数字城邦秩序 (Neuro-Symbolic)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关联概念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Concept_08：减速带 (FSM约束)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sz w:val="22"/>
          <w:szCs w:val="22"/>
        </w:rPr>
        <w:t xml:space="preserve">Concept_03：拥挤的无线电频道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数学/逻辑本质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特征叠加 (Superposition)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降维直觉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SAE是法官，禁止多电台同时串台。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展开说明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神经网络中一个神经元可能同时响应多个语义特征——这就是特征叠加（Superposition）。稀疏自编码器（SAE）通过$L_1$惩罚迫使每个神经元只响应一个特征，实现"解纠缠"。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教材对应章节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11：机械可解释性 (SAE)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关联概念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Concept_01：揉纸团理论 (流形假设)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sz w:val="22"/>
          <w:szCs w:val="22"/>
        </w:rPr>
        <w:t xml:space="preserve">Concept_04：蒙眼吃辣椒证明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数学/逻辑本质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ZK-ML 密码学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降维直觉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证明我懂规则，但不暴露我的逻辑过程。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展开说明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ZK-SNARKs将神经网络推理转化为算术电路，在有限域上生成证明——证明"输入X→输出Y"，不披露中间层激活值。多Agent系统中，Agent间可以附带ZK证明验证结果，无需重新运行推理。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教材对应章节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12：多智能体与密码学 (ZK-ML)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关联概念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Concept_07：搭建乐高 (Agent编排)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sz w:val="22"/>
          <w:szCs w:val="22"/>
        </w:rPr>
        <w:t xml:space="preserve">Concept_05：按线索破案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数学/逻辑本质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GraphRAG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降维直觉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用物理指针把零散的事实串成证据链。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展开说明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GraphRAG在复杂多跳问答中优于纯向量RAG——用物理指针（图中预先链接的关系链）代替语义相似度的软匹配。对于"A认识B，B认识C，A与C是什么关系"这类问题，图结构是天然的解。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教材对应章节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04：RAG与知识图谱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10：潜意识与拓扑图谱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AG-02 §知识图谱与NL2SQL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AG-06 §Task Graph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关联概念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Concept_06：图书馆管理员 (RAG)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sz w:val="22"/>
          <w:szCs w:val="22"/>
        </w:rPr>
        <w:t xml:space="preserve">Concept_06：图书馆管理员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数学/逻辑本质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RAG 向量检索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降维直觉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不背下整本书，但知道去哪一页找答案。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展开说明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LLM的知识截止于训练时间。RAG（检索增强生成）用向量数据库索引文档，查询时先检索相关片段再让LLM回答。复杂度从"记住所有"降为"建一个O(log n)索引"。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教材对应章节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04：RAG与知识图谱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03：Embedding映射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AG-01 §Embedding模型选型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AG-02 §知识库与数据库Agent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AG-06 §语义缓存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关联概念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Concept_05：按线索破案 (GraphRAG)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sz w:val="22"/>
          <w:szCs w:val="22"/>
        </w:rPr>
        <w:t xml:space="preserve">Concept_07：搭建乐高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数学/逻辑本质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Agent 编排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降维直觉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每个小模型做一件事，Agent负责拼起来。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展开说明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单个LLM的能力有限。MoA（Mixture of Agents）的思想：视觉模型看、音频模型听、代码模型写、LLM统筹——每个模型做自己最擅长的事，Agent框架负责编排。ReAct + FSM + Asyncio是技术实现的三基石。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教材对应章节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08：Agent部署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08.5：AI工程项目实战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AG-01 §多模型协同选型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AG-02 §学习场景Agent编排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AG-03 §工程场景Agent编排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AG-04 §物理世界Agent编排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关联概念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Concept_08：减速带 (状态机约束)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sz w:val="22"/>
          <w:szCs w:val="22"/>
        </w:rPr>
        <w:t xml:space="preserve">Concept_08：减速带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数学/逻辑本质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状态机约束 (FSM)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降维直觉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不是不让AI跑，是在关键路口设限。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展开说明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纯LLM驱动的Agent：幻觉沿行动链传播。FSM定义Agent的合法状态集合和合法转移路径，LLM的自由度被限制在"当前状态下，选择哪条合法路径"。这不是束缚，是安全带。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教材对应章节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08：Agent部署 §FSM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07：数字城邦秩序 (Neuro-Symbolic)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AG-03 §客服机器人状态机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关联概念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Concept_07：搭建乐高 (Agent编排)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sz w:val="22"/>
          <w:szCs w:val="22"/>
        </w:rPr>
        <w:t xml:space="preserve">Concept_09：快递分拣线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数学/逻辑本质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SIMD 向量化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降维直觉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一次搬运一筐，不是一次搬一个。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展开说明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AVX-512允许一条指令完成16个float的乘法。1024维余弦相似度计算：朴素需要1024次乘加，SIMD只需64个周期。vLLM/llama.cpp中Attention Score的计算正是用这种方式向量化的。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教材对应章节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01：C++与算力剥削 §SIMD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03：Embedding映射 §余弦相似度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关联概念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Concept_06：图书馆管理员 (RAG检索加速)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sz w:val="22"/>
          <w:szCs w:val="22"/>
        </w:rPr>
        <w:t xml:space="preserve">Concept_10：记忆的开水器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数学/逻辑本质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艾宾浩斯遗忘曲线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降维直觉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常喝的烫水保热，不碰的冷水放掉。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展开说明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人类记忆随指数/对数规律衰减。AI Agent的长期记忆中，新知识先写入"热水"缓存区（快速检索），根据访问频率决定是否"固化"，长时间未访问的降至"冷水"低频归档。定期清理：基于时间戳+访问计数的综合评分。
</w:t>
      </w:r>
    </w:p>
    <w:p>
      <w:pPr>
        <w:pStyle w:val="Heading2"/>
      </w:pPr>
      <w:r>
        <w:rPr>
          <w:rFonts w:ascii="Arial" w:eastAsia="Microsoft YaHei" w:hAnsi="Arial"/>
          <w:sz w:val="22"/>
          <w:szCs w:val="22"/>
        </w:rPr>
        <w:t xml:space="preserve">教材对应章节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05：智能体记忆 (Alaya)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AG-06 §四层记忆架构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—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手册：核心概念降维缓存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080" w:hanging="360"/>
      </w:pPr>
    </w:lvl>
    <w:lvl w:ilvl="2" w15:tentative="1">
      <w:start w:val="1"/>
      <w:numFmt w:val="bullet"/>
      <w:lvlText w:val="•"/>
      <w:lvlJc w:val="left"/>
      <w:pPr>
        <w:ind w:left="1440" w:hanging="360"/>
      </w:pPr>
    </w:lvl>
    <w:lvl w:ilvl="3" w15:tentative="1">
      <w:start w:val="1"/>
      <w:numFmt w:val="bullet"/>
      <w:lvlText w:val="•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eastAsia="Microsoft YaHei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eastAsia="Microsoft YaHei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eastAsia="Microsoft YaHei" w:hAnsi="Arial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3"/>
    </w:pPr>
    <w:rPr>
      <w:rFonts w:ascii="Arial" w:eastAsia="Microsoft YaHei" w:hAnsi="Arial"/>
      <w:b/>
      <w:bCs/>
      <w:color w:val="1A1A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2026-07-06T02:07:22.817Z</dcterms:created>
  <dcterms:modified xsi:type="dcterms:W3CDTF">2026-07-06T02:07:22.817Z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