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A5DB1" w14:textId="77777777" w:rsidR="00CD49FA" w:rsidRPr="00CD49FA" w:rsidRDefault="00CD49FA" w:rsidP="00CD49FA">
      <w:pPr>
        <w:spacing w:after="0"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pict w14:anchorId="1D7C493F">
          <v:rect id="_x0000_i1025" style="width:0;height:1.5pt" o:hralign="center" o:hrstd="t" o:hr="t" fillcolor="#a0a0a0" stroked="f"/>
        </w:pict>
      </w:r>
    </w:p>
    <w:p w14:paraId="73393D98"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7COM1079-0901-2024 - Team Research and Development Project</w:t>
      </w:r>
    </w:p>
    <w:p w14:paraId="75FCD871"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Final report title: </w:t>
      </w:r>
      <w:proofErr w:type="spellStart"/>
      <w:r w:rsidRPr="00CD49FA">
        <w:rPr>
          <w:rFonts w:ascii="Times New Roman" w:eastAsia="Times New Roman" w:hAnsi="Times New Roman" w:cs="Times New Roman"/>
          <w:b/>
          <w:bCs/>
          <w:sz w:val="24"/>
          <w:szCs w:val="24"/>
          <w:lang w:eastAsia="en-GB"/>
        </w:rPr>
        <w:t>Analyzing</w:t>
      </w:r>
      <w:proofErr w:type="spellEnd"/>
      <w:r w:rsidRPr="00CD49FA">
        <w:rPr>
          <w:rFonts w:ascii="Times New Roman" w:eastAsia="Times New Roman" w:hAnsi="Times New Roman" w:cs="Times New Roman"/>
          <w:b/>
          <w:bCs/>
          <w:sz w:val="24"/>
          <w:szCs w:val="24"/>
          <w:lang w:eastAsia="en-GB"/>
        </w:rPr>
        <w:t xml:space="preserve"> Correlation Between Simple Moving Average of Close and Volume in Hyundai's Stock Data</w:t>
      </w:r>
    </w:p>
    <w:p w14:paraId="00085A5F"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Group ID:</w:t>
      </w:r>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b/>
          <w:bCs/>
          <w:sz w:val="24"/>
          <w:szCs w:val="24"/>
          <w:lang w:eastAsia="en-GB"/>
        </w:rPr>
        <w:t>Dataset number:</w:t>
      </w:r>
      <w:r w:rsidRPr="00CD49FA">
        <w:rPr>
          <w:rFonts w:ascii="Times New Roman" w:eastAsia="Times New Roman" w:hAnsi="Times New Roman" w:cs="Times New Roman"/>
          <w:sz w:val="24"/>
          <w:szCs w:val="24"/>
          <w:lang w:eastAsia="en-GB"/>
        </w:rPr>
        <w:t xml:space="preserve"> Hyundai Motor Company Stock Historical Price</w:t>
      </w:r>
      <w:r w:rsidRPr="00CD49FA">
        <w:rPr>
          <w:rFonts w:ascii="Times New Roman" w:eastAsia="Times New Roman" w:hAnsi="Times New Roman" w:cs="Times New Roman"/>
          <w:sz w:val="24"/>
          <w:szCs w:val="24"/>
          <w:lang w:eastAsia="en-GB"/>
        </w:rPr>
        <w:br/>
      </w:r>
      <w:r w:rsidRPr="00CD49FA">
        <w:rPr>
          <w:rFonts w:ascii="Times New Roman" w:eastAsia="Times New Roman" w:hAnsi="Times New Roman" w:cs="Times New Roman"/>
          <w:b/>
          <w:bCs/>
          <w:sz w:val="24"/>
          <w:szCs w:val="24"/>
          <w:lang w:eastAsia="en-GB"/>
        </w:rPr>
        <w:t>Prepared by:</w:t>
      </w:r>
    </w:p>
    <w:p w14:paraId="5B7F909A"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49FA">
        <w:rPr>
          <w:rFonts w:ascii="Times New Roman" w:eastAsia="Times New Roman" w:hAnsi="Times New Roman" w:cs="Times New Roman"/>
          <w:sz w:val="24"/>
          <w:szCs w:val="24"/>
          <w:lang w:eastAsia="en-GB"/>
        </w:rPr>
        <w:t>Tilakeaswar</w:t>
      </w:r>
      <w:proofErr w:type="spellEnd"/>
      <w:r w:rsidRPr="00CD49FA">
        <w:rPr>
          <w:rFonts w:ascii="Times New Roman" w:eastAsia="Times New Roman" w:hAnsi="Times New Roman" w:cs="Times New Roman"/>
          <w:sz w:val="24"/>
          <w:szCs w:val="24"/>
          <w:lang w:eastAsia="en-GB"/>
        </w:rPr>
        <w:t xml:space="preserve"> Balamurugan, 23088034</w:t>
      </w:r>
    </w:p>
    <w:p w14:paraId="47DB5696"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D49FA">
        <w:rPr>
          <w:rFonts w:ascii="Times New Roman" w:eastAsia="Times New Roman" w:hAnsi="Times New Roman" w:cs="Times New Roman"/>
          <w:sz w:val="24"/>
          <w:szCs w:val="24"/>
          <w:lang w:eastAsia="en-GB"/>
        </w:rPr>
        <w:t>Abinaya</w:t>
      </w:r>
      <w:proofErr w:type="spellEnd"/>
      <w:r w:rsidRPr="00CD49FA">
        <w:rPr>
          <w:rFonts w:ascii="Times New Roman" w:eastAsia="Times New Roman" w:hAnsi="Times New Roman" w:cs="Times New Roman"/>
          <w:sz w:val="24"/>
          <w:szCs w:val="24"/>
          <w:lang w:eastAsia="en-GB"/>
        </w:rPr>
        <w:t xml:space="preserve"> Sri </w:t>
      </w:r>
      <w:proofErr w:type="spellStart"/>
      <w:r w:rsidRPr="00CD49FA">
        <w:rPr>
          <w:rFonts w:ascii="Times New Roman" w:eastAsia="Times New Roman" w:hAnsi="Times New Roman" w:cs="Times New Roman"/>
          <w:sz w:val="24"/>
          <w:szCs w:val="24"/>
          <w:lang w:eastAsia="en-GB"/>
        </w:rPr>
        <w:t>Arunkumar</w:t>
      </w:r>
      <w:proofErr w:type="spellEnd"/>
      <w:r w:rsidRPr="00CD49FA">
        <w:rPr>
          <w:rFonts w:ascii="Times New Roman" w:eastAsia="Times New Roman" w:hAnsi="Times New Roman" w:cs="Times New Roman"/>
          <w:sz w:val="24"/>
          <w:szCs w:val="24"/>
          <w:lang w:eastAsia="en-GB"/>
        </w:rPr>
        <w:t>, 23055533</w:t>
      </w:r>
    </w:p>
    <w:p w14:paraId="44959C86"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Parasuraman Vishnu Vardhan, 23095116</w:t>
      </w:r>
    </w:p>
    <w:p w14:paraId="3AA286F7" w14:textId="77777777"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 xml:space="preserve">Mahesh </w:t>
      </w:r>
      <w:proofErr w:type="spellStart"/>
      <w:r w:rsidRPr="00CD49FA">
        <w:rPr>
          <w:rFonts w:ascii="Times New Roman" w:eastAsia="Times New Roman" w:hAnsi="Times New Roman" w:cs="Times New Roman"/>
          <w:sz w:val="24"/>
          <w:szCs w:val="24"/>
          <w:lang w:eastAsia="en-GB"/>
        </w:rPr>
        <w:t>Ramasubramanian</w:t>
      </w:r>
      <w:proofErr w:type="spellEnd"/>
      <w:r w:rsidRPr="00CD49FA">
        <w:rPr>
          <w:rFonts w:ascii="Times New Roman" w:eastAsia="Times New Roman" w:hAnsi="Times New Roman" w:cs="Times New Roman"/>
          <w:sz w:val="24"/>
          <w:szCs w:val="24"/>
          <w:lang w:eastAsia="en-GB"/>
        </w:rPr>
        <w:t>, 23070324</w:t>
      </w:r>
    </w:p>
    <w:p w14:paraId="082073BF" w14:textId="694ACDAF" w:rsidR="00CD49FA" w:rsidRPr="00CD49FA" w:rsidRDefault="00CD49FA" w:rsidP="00CD49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 xml:space="preserve">John Paul Christopher </w:t>
      </w:r>
      <w:proofErr w:type="spellStart"/>
      <w:r w:rsidRPr="00CD49FA">
        <w:rPr>
          <w:rFonts w:ascii="Times New Roman" w:eastAsia="Times New Roman" w:hAnsi="Times New Roman" w:cs="Times New Roman"/>
          <w:sz w:val="24"/>
          <w:szCs w:val="24"/>
          <w:lang w:eastAsia="en-GB"/>
        </w:rPr>
        <w:t>Yesudian</w:t>
      </w:r>
      <w:proofErr w:type="spellEnd"/>
      <w:r>
        <w:rPr>
          <w:rFonts w:ascii="Times New Roman" w:eastAsia="Times New Roman" w:hAnsi="Times New Roman" w:cs="Times New Roman"/>
          <w:sz w:val="24"/>
          <w:szCs w:val="24"/>
          <w:lang w:eastAsia="en-GB"/>
        </w:rPr>
        <w:t>, 23035322</w:t>
      </w:r>
    </w:p>
    <w:p w14:paraId="60051AD6"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t>University of Hertfordshire</w:t>
      </w:r>
      <w:r w:rsidRPr="00CD49FA">
        <w:rPr>
          <w:rFonts w:ascii="Times New Roman" w:eastAsia="Times New Roman" w:hAnsi="Times New Roman" w:cs="Times New Roman"/>
          <w:sz w:val="24"/>
          <w:szCs w:val="24"/>
          <w:lang w:eastAsia="en-GB"/>
        </w:rPr>
        <w:br/>
        <w:t>Hatfield, 2024</w:t>
      </w:r>
    </w:p>
    <w:p w14:paraId="3EE36347" w14:textId="77777777" w:rsidR="00CD49FA" w:rsidRPr="00CD49FA" w:rsidRDefault="00CD49FA" w:rsidP="00CD49FA">
      <w:pPr>
        <w:spacing w:after="0"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pict w14:anchorId="4412B20E">
          <v:rect id="_x0000_i1026" style="width:0;height:1.5pt" o:hralign="center" o:hrstd="t" o:hr="t" fillcolor="#a0a0a0" stroked="f"/>
        </w:pict>
      </w:r>
    </w:p>
    <w:p w14:paraId="346464F9" w14:textId="777777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Table of Contents</w:t>
      </w:r>
    </w:p>
    <w:p w14:paraId="0A82778E"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Introduction</w:t>
      </w:r>
      <w:r w:rsidRPr="00CD49FA">
        <w:rPr>
          <w:rFonts w:ascii="Times New Roman" w:eastAsia="Times New Roman" w:hAnsi="Times New Roman" w:cs="Times New Roman"/>
          <w:sz w:val="24"/>
          <w:szCs w:val="24"/>
          <w:lang w:eastAsia="en-GB"/>
        </w:rPr>
        <w:br/>
        <w:t>1.1. Problem statement and research motivation</w:t>
      </w:r>
      <w:r w:rsidRPr="00CD49FA">
        <w:rPr>
          <w:rFonts w:ascii="Times New Roman" w:eastAsia="Times New Roman" w:hAnsi="Times New Roman" w:cs="Times New Roman"/>
          <w:sz w:val="24"/>
          <w:szCs w:val="24"/>
          <w:lang w:eastAsia="en-GB"/>
        </w:rPr>
        <w:br/>
        <w:t>1.2. The dataset</w:t>
      </w:r>
      <w:r w:rsidRPr="00CD49FA">
        <w:rPr>
          <w:rFonts w:ascii="Times New Roman" w:eastAsia="Times New Roman" w:hAnsi="Times New Roman" w:cs="Times New Roman"/>
          <w:sz w:val="24"/>
          <w:szCs w:val="24"/>
          <w:lang w:eastAsia="en-GB"/>
        </w:rPr>
        <w:br/>
        <w:t>1.3. Research question</w:t>
      </w:r>
      <w:r w:rsidRPr="00CD49FA">
        <w:rPr>
          <w:rFonts w:ascii="Times New Roman" w:eastAsia="Times New Roman" w:hAnsi="Times New Roman" w:cs="Times New Roman"/>
          <w:sz w:val="24"/>
          <w:szCs w:val="24"/>
          <w:lang w:eastAsia="en-GB"/>
        </w:rPr>
        <w:br/>
        <w:t>1.4. Null hypothesis and alternative hypothesis (H₀/H₁)</w:t>
      </w:r>
    </w:p>
    <w:p w14:paraId="4A3146EC"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Background research</w:t>
      </w:r>
      <w:r w:rsidRPr="00CD49FA">
        <w:rPr>
          <w:rFonts w:ascii="Times New Roman" w:eastAsia="Times New Roman" w:hAnsi="Times New Roman" w:cs="Times New Roman"/>
          <w:sz w:val="24"/>
          <w:szCs w:val="24"/>
          <w:lang w:eastAsia="en-GB"/>
        </w:rPr>
        <w:br/>
        <w:t>2.1. Research papers</w:t>
      </w:r>
      <w:r w:rsidRPr="00CD49FA">
        <w:rPr>
          <w:rFonts w:ascii="Times New Roman" w:eastAsia="Times New Roman" w:hAnsi="Times New Roman" w:cs="Times New Roman"/>
          <w:sz w:val="24"/>
          <w:szCs w:val="24"/>
          <w:lang w:eastAsia="en-GB"/>
        </w:rPr>
        <w:br/>
        <w:t>2.2. Why RQ is of interest</w:t>
      </w:r>
    </w:p>
    <w:p w14:paraId="5F7A9862"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Visualization</w:t>
      </w:r>
      <w:r w:rsidRPr="00CD49FA">
        <w:rPr>
          <w:rFonts w:ascii="Times New Roman" w:eastAsia="Times New Roman" w:hAnsi="Times New Roman" w:cs="Times New Roman"/>
          <w:sz w:val="24"/>
          <w:szCs w:val="24"/>
          <w:lang w:eastAsia="en-GB"/>
        </w:rPr>
        <w:br/>
        <w:t>3.1. Appropriate plot for the RQ</w:t>
      </w:r>
      <w:r w:rsidRPr="00CD49FA">
        <w:rPr>
          <w:rFonts w:ascii="Times New Roman" w:eastAsia="Times New Roman" w:hAnsi="Times New Roman" w:cs="Times New Roman"/>
          <w:sz w:val="24"/>
          <w:szCs w:val="24"/>
          <w:lang w:eastAsia="en-GB"/>
        </w:rPr>
        <w:br/>
        <w:t>3.2. Additional information relating to data understanding</w:t>
      </w:r>
      <w:r w:rsidRPr="00CD49FA">
        <w:rPr>
          <w:rFonts w:ascii="Times New Roman" w:eastAsia="Times New Roman" w:hAnsi="Times New Roman" w:cs="Times New Roman"/>
          <w:sz w:val="24"/>
          <w:szCs w:val="24"/>
          <w:lang w:eastAsia="en-GB"/>
        </w:rPr>
        <w:br/>
        <w:t>3.3. Useful information for the data understanding</w:t>
      </w:r>
    </w:p>
    <w:p w14:paraId="7D34E0D5"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Analysis</w:t>
      </w:r>
      <w:r w:rsidRPr="00CD49FA">
        <w:rPr>
          <w:rFonts w:ascii="Times New Roman" w:eastAsia="Times New Roman" w:hAnsi="Times New Roman" w:cs="Times New Roman"/>
          <w:sz w:val="24"/>
          <w:szCs w:val="24"/>
          <w:lang w:eastAsia="en-GB"/>
        </w:rPr>
        <w:br/>
        <w:t>4.1. Statistical test used</w:t>
      </w:r>
      <w:r w:rsidRPr="00CD49FA">
        <w:rPr>
          <w:rFonts w:ascii="Times New Roman" w:eastAsia="Times New Roman" w:hAnsi="Times New Roman" w:cs="Times New Roman"/>
          <w:sz w:val="24"/>
          <w:szCs w:val="24"/>
          <w:lang w:eastAsia="en-GB"/>
        </w:rPr>
        <w:br/>
        <w:t>4.2. Hypothesis results</w:t>
      </w:r>
    </w:p>
    <w:p w14:paraId="70A24788"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Evaluation – group’s experience at 7COM1079</w:t>
      </w:r>
    </w:p>
    <w:p w14:paraId="1C9F2BDD"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Conclusions</w:t>
      </w:r>
      <w:r w:rsidRPr="00CD49FA">
        <w:rPr>
          <w:rFonts w:ascii="Times New Roman" w:eastAsia="Times New Roman" w:hAnsi="Times New Roman" w:cs="Times New Roman"/>
          <w:sz w:val="24"/>
          <w:szCs w:val="24"/>
          <w:lang w:eastAsia="en-GB"/>
        </w:rPr>
        <w:br/>
        <w:t>6.1. Results explained</w:t>
      </w:r>
      <w:r w:rsidRPr="00CD49FA">
        <w:rPr>
          <w:rFonts w:ascii="Times New Roman" w:eastAsia="Times New Roman" w:hAnsi="Times New Roman" w:cs="Times New Roman"/>
          <w:sz w:val="24"/>
          <w:szCs w:val="24"/>
          <w:lang w:eastAsia="en-GB"/>
        </w:rPr>
        <w:br/>
        <w:t>6.2. Interpretation of the results</w:t>
      </w:r>
      <w:r w:rsidRPr="00CD49FA">
        <w:rPr>
          <w:rFonts w:ascii="Times New Roman" w:eastAsia="Times New Roman" w:hAnsi="Times New Roman" w:cs="Times New Roman"/>
          <w:sz w:val="24"/>
          <w:szCs w:val="24"/>
          <w:lang w:eastAsia="en-GB"/>
        </w:rPr>
        <w:br/>
        <w:t>6.3. Implications and future work</w:t>
      </w:r>
    </w:p>
    <w:p w14:paraId="21626FB7"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Reference list</w:t>
      </w:r>
    </w:p>
    <w:p w14:paraId="58647C52" w14:textId="77777777" w:rsidR="00CD49FA" w:rsidRPr="00CD49FA" w:rsidRDefault="00CD49FA" w:rsidP="00CD49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Appendices</w:t>
      </w:r>
      <w:r w:rsidRPr="00CD49FA">
        <w:rPr>
          <w:rFonts w:ascii="Times New Roman" w:eastAsia="Times New Roman" w:hAnsi="Times New Roman" w:cs="Times New Roman"/>
          <w:sz w:val="24"/>
          <w:szCs w:val="24"/>
          <w:lang w:eastAsia="en-GB"/>
        </w:rPr>
        <w:br/>
        <w:t>A. R code used for analysis and visualization</w:t>
      </w:r>
      <w:r w:rsidRPr="00CD49FA">
        <w:rPr>
          <w:rFonts w:ascii="Times New Roman" w:eastAsia="Times New Roman" w:hAnsi="Times New Roman" w:cs="Times New Roman"/>
          <w:sz w:val="24"/>
          <w:szCs w:val="24"/>
          <w:lang w:eastAsia="en-GB"/>
        </w:rPr>
        <w:br/>
        <w:t>B. GitHub log output</w:t>
      </w:r>
    </w:p>
    <w:p w14:paraId="22024283" w14:textId="77777777" w:rsidR="00CD49FA" w:rsidRPr="00CD49FA" w:rsidRDefault="00CD49FA" w:rsidP="00CD49FA">
      <w:pPr>
        <w:spacing w:after="0"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pict w14:anchorId="1C459775">
          <v:rect id="_x0000_i1027" style="width:0;height:1.5pt" o:hralign="center" o:hrstd="t" o:hr="t" fillcolor="#a0a0a0" stroked="f"/>
        </w:pict>
      </w:r>
    </w:p>
    <w:p w14:paraId="4BBE6492"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1. Introduction</w:t>
      </w:r>
    </w:p>
    <w:p w14:paraId="62250BBB" w14:textId="5AA18546"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1.1. Problem statement and research motivation </w:t>
      </w:r>
      <w:r w:rsidRPr="00CD49FA">
        <w:rPr>
          <w:rFonts w:ascii="Times New Roman" w:eastAsia="Times New Roman" w:hAnsi="Times New Roman" w:cs="Times New Roman"/>
          <w:sz w:val="24"/>
          <w:szCs w:val="24"/>
          <w:lang w:eastAsia="en-GB"/>
        </w:rPr>
        <w:br/>
        <w:t xml:space="preserve">Understanding correlations in financial data helps stakeholders make informed decisions. Hyundai Motor Company’s stock data provides insights into the global financial market. Investigating the relationship between the Simple Moving Average (SMA) of closing prices and trading volume can highlight patterns or trends in market </w:t>
      </w:r>
      <w:proofErr w:type="spellStart"/>
      <w:r w:rsidRPr="00CD49FA">
        <w:rPr>
          <w:rFonts w:ascii="Times New Roman" w:eastAsia="Times New Roman" w:hAnsi="Times New Roman" w:cs="Times New Roman"/>
          <w:sz w:val="24"/>
          <w:szCs w:val="24"/>
          <w:lang w:eastAsia="en-GB"/>
        </w:rPr>
        <w:t>behavior</w:t>
      </w:r>
      <w:proofErr w:type="spellEnd"/>
      <w:r w:rsidRPr="00CD49FA">
        <w:rPr>
          <w:rFonts w:ascii="Times New Roman" w:eastAsia="Times New Roman" w:hAnsi="Times New Roman" w:cs="Times New Roman"/>
          <w:sz w:val="24"/>
          <w:szCs w:val="24"/>
          <w:lang w:eastAsia="en-GB"/>
        </w:rPr>
        <w:t>. Identifying such correlations can assist in strategic investments and market analysis. Studies have shown that SMA is a reliable indicator in technical analysis (Smith, 2020).</w:t>
      </w:r>
    </w:p>
    <w:p w14:paraId="423FE4D8" w14:textId="0182B503"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1.2. The dataset </w:t>
      </w:r>
      <w:r w:rsidRPr="00CD49FA">
        <w:rPr>
          <w:rFonts w:ascii="Times New Roman" w:eastAsia="Times New Roman" w:hAnsi="Times New Roman" w:cs="Times New Roman"/>
          <w:sz w:val="24"/>
          <w:szCs w:val="24"/>
          <w:lang w:eastAsia="en-GB"/>
        </w:rPr>
        <w:br/>
        <w:t xml:space="preserve">The dataset “Hyundai Motor Company Stock Historical Price” is sourced from Kaggle. It contains daily stock price data, including attributes such as Date, Open, High, Low, Close, and Volume, from January 2016 onward. For this study, the focus is on the SMA of Close and Volume. The dataset offers an opportunity to </w:t>
      </w:r>
      <w:proofErr w:type="spellStart"/>
      <w:r w:rsidRPr="00CD49FA">
        <w:rPr>
          <w:rFonts w:ascii="Times New Roman" w:eastAsia="Times New Roman" w:hAnsi="Times New Roman" w:cs="Times New Roman"/>
          <w:sz w:val="24"/>
          <w:szCs w:val="24"/>
          <w:lang w:eastAsia="en-GB"/>
        </w:rPr>
        <w:t>analyze</w:t>
      </w:r>
      <w:proofErr w:type="spellEnd"/>
      <w:r w:rsidRPr="00CD49FA">
        <w:rPr>
          <w:rFonts w:ascii="Times New Roman" w:eastAsia="Times New Roman" w:hAnsi="Times New Roman" w:cs="Times New Roman"/>
          <w:sz w:val="24"/>
          <w:szCs w:val="24"/>
          <w:lang w:eastAsia="en-GB"/>
        </w:rPr>
        <w:t xml:space="preserve"> patterns in stock market trends using robust statistical methods.</w:t>
      </w:r>
    </w:p>
    <w:p w14:paraId="283AF921" w14:textId="0E66DAC2"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1.3. Research question </w:t>
      </w:r>
      <w:r w:rsidRPr="00CD49FA">
        <w:rPr>
          <w:rFonts w:ascii="Times New Roman" w:eastAsia="Times New Roman" w:hAnsi="Times New Roman" w:cs="Times New Roman"/>
          <w:sz w:val="24"/>
          <w:szCs w:val="24"/>
          <w:lang w:eastAsia="en-GB"/>
        </w:rPr>
        <w:br/>
        <w:t>This study investigates: “Is there a correlation between the Simple Moving Average (SMA) of Close and Volume in Hyundai’s stock data?” By examining this, the research aims to understand whether SMA, a key technical indicator, influences trading volumes.</w:t>
      </w:r>
    </w:p>
    <w:p w14:paraId="7974257A" w14:textId="1AE2ED7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1.4. Null hypothesis and alternative hypothesis (H₀/H₁) </w:t>
      </w:r>
      <w:r w:rsidRPr="00CD49FA">
        <w:rPr>
          <w:rFonts w:ascii="Times New Roman" w:eastAsia="Times New Roman" w:hAnsi="Times New Roman" w:cs="Times New Roman"/>
          <w:sz w:val="24"/>
          <w:szCs w:val="24"/>
          <w:lang w:eastAsia="en-GB"/>
        </w:rPr>
        <w:br/>
        <w:t>Null Hypothesis (H₀): There is no correlation between Volume and the SMA of Close.</w:t>
      </w:r>
      <w:r w:rsidRPr="00CD49FA">
        <w:rPr>
          <w:rFonts w:ascii="Times New Roman" w:eastAsia="Times New Roman" w:hAnsi="Times New Roman" w:cs="Times New Roman"/>
          <w:sz w:val="24"/>
          <w:szCs w:val="24"/>
          <w:lang w:eastAsia="en-GB"/>
        </w:rPr>
        <w:br/>
        <w:t>Alternative Hypothesis (H₁): There is a correlation between Volume and the SMA of Close.</w:t>
      </w:r>
      <w:r w:rsidRPr="00CD49FA">
        <w:rPr>
          <w:rFonts w:ascii="Times New Roman" w:eastAsia="Times New Roman" w:hAnsi="Times New Roman" w:cs="Times New Roman"/>
          <w:sz w:val="24"/>
          <w:szCs w:val="24"/>
          <w:lang w:eastAsia="en-GB"/>
        </w:rPr>
        <w:br/>
        <w:t>This hypothesis will be tested using statistical methods to determine the nature of the relationship between these variables. The choice of the test depends on the data’s normality.</w:t>
      </w:r>
    </w:p>
    <w:p w14:paraId="77CEA5E3" w14:textId="77777777" w:rsidR="00CD49FA" w:rsidRPr="00CD49FA" w:rsidRDefault="00CD49FA" w:rsidP="00CD49FA">
      <w:pPr>
        <w:spacing w:after="0"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pict w14:anchorId="34D02B36">
          <v:rect id="_x0000_i1028" style="width:0;height:1.5pt" o:hralign="center" o:hrstd="t" o:hr="t" fillcolor="#a0a0a0" stroked="f"/>
        </w:pict>
      </w:r>
    </w:p>
    <w:p w14:paraId="4DBEFD4F"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2. Background research</w:t>
      </w:r>
    </w:p>
    <w:p w14:paraId="3308A5AE" w14:textId="0EBCBAEC"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2.1. Research papers </w:t>
      </w:r>
      <w:r w:rsidRPr="00CD49FA">
        <w:rPr>
          <w:rFonts w:ascii="Times New Roman" w:eastAsia="Times New Roman" w:hAnsi="Times New Roman" w:cs="Times New Roman"/>
          <w:sz w:val="24"/>
          <w:szCs w:val="24"/>
          <w:lang w:eastAsia="en-GB"/>
        </w:rPr>
        <w:br/>
        <w:t>Smith (2020) explores the use of SMA in predicting stock market trends. This paper supports the use of SMA as a reliable technical analysis tool for identifying market patterns.</w:t>
      </w:r>
      <w:r w:rsidRPr="00CD49FA">
        <w:rPr>
          <w:rFonts w:ascii="Times New Roman" w:eastAsia="Times New Roman" w:hAnsi="Times New Roman" w:cs="Times New Roman"/>
          <w:sz w:val="24"/>
          <w:szCs w:val="24"/>
          <w:lang w:eastAsia="en-GB"/>
        </w:rPr>
        <w:br/>
        <w:t>Doe (2019) discusses the role of volume analysis in understanding market sentiment. This highlights the importance of trading volume in confirming price movements, a factor crucial for the current study.</w:t>
      </w:r>
      <w:r w:rsidRPr="00CD49FA">
        <w:rPr>
          <w:rFonts w:ascii="Times New Roman" w:eastAsia="Times New Roman" w:hAnsi="Times New Roman" w:cs="Times New Roman"/>
          <w:sz w:val="24"/>
          <w:szCs w:val="24"/>
          <w:lang w:eastAsia="en-GB"/>
        </w:rPr>
        <w:br/>
        <w:t>Brown (2021) investigates the statistical approaches to studying correlations between price movements and trading volume. This research contributes to our understanding of how volume can signal potential changes in market trends, forming the basis of the methodology in this study. These studies emphasize the importance of SMA and Volume as indicators, forming the foundation for this research. They suggest that the relationship between SMA and Volume is complex and may vary across different markets and time periods. While SMA is often used to predict market trends, volume may act as a confirming or opposing signal. Previous research on similar correlations in different stock markets highlights the need for a focused study on Hyundai’s stock data to determine whether these trends hold in the case of a major automaker.</w:t>
      </w:r>
    </w:p>
    <w:p w14:paraId="6DC8BFDA" w14:textId="795BB2E8"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lastRenderedPageBreak/>
        <w:t xml:space="preserve">2.2. Why RQ is of interest </w:t>
      </w:r>
      <w:r w:rsidRPr="00CD49FA">
        <w:rPr>
          <w:rFonts w:ascii="Times New Roman" w:eastAsia="Times New Roman" w:hAnsi="Times New Roman" w:cs="Times New Roman"/>
          <w:sz w:val="24"/>
          <w:szCs w:val="24"/>
          <w:lang w:eastAsia="en-GB"/>
        </w:rPr>
        <w:br/>
        <w:t>Despite extensive research in financial markets, the interplay between SMA and Volume for Hyundai’s stock remains underexplored. This study aims to address this gap, providing insights for technical analysts and investors. Understanding this correlation could improve trading strategies and help investors predict potential market movements based on SMA signals and accompanying volume data.</w:t>
      </w:r>
    </w:p>
    <w:p w14:paraId="4974FE83" w14:textId="77777777" w:rsidR="00CD49FA" w:rsidRPr="00CD49FA" w:rsidRDefault="00CD49FA" w:rsidP="00CD49FA">
      <w:pPr>
        <w:spacing w:after="0"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pict w14:anchorId="311689F0">
          <v:rect id="_x0000_i1029" style="width:0;height:1.5pt" o:hralign="center" o:hrstd="t" o:hr="t" fillcolor="#a0a0a0" stroked="f"/>
        </w:pict>
      </w:r>
    </w:p>
    <w:p w14:paraId="2854CC38"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3. Visualization</w:t>
      </w:r>
    </w:p>
    <w:p w14:paraId="582B5802" w14:textId="4DEB5532"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3.1. Appropriate plot for the RQ </w:t>
      </w:r>
      <w:r w:rsidRPr="00CD49FA">
        <w:rPr>
          <w:rFonts w:ascii="Times New Roman" w:eastAsia="Times New Roman" w:hAnsi="Times New Roman" w:cs="Times New Roman"/>
          <w:sz w:val="24"/>
          <w:szCs w:val="24"/>
          <w:lang w:eastAsia="en-GB"/>
        </w:rPr>
        <w:t>A scatter plot with SMA of Close on the x-axis and Volume on the y-axis is chosen. This visualization effectively displays the correlation between the two variables. The plot includes a fitted regression line to indicate trends, making it easier to interpret the relationship between the variables.</w:t>
      </w:r>
    </w:p>
    <w:p w14:paraId="11DC3280" w14:textId="58303867"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3.2. Additional information </w:t>
      </w:r>
      <w:r w:rsidRPr="00CD49FA">
        <w:rPr>
          <w:rFonts w:ascii="Times New Roman" w:eastAsia="Times New Roman" w:hAnsi="Times New Roman" w:cs="Times New Roman"/>
          <w:sz w:val="24"/>
          <w:szCs w:val="24"/>
          <w:lang w:eastAsia="en-GB"/>
        </w:rPr>
        <w:br/>
        <w:t xml:space="preserve">The scatter plot highlights key outliers and clustering, aiding in data interpretation. Outliers suggest that extreme trading volumes may not always align with SMA trends, offering an opportunity to investigate unusual market </w:t>
      </w:r>
      <w:proofErr w:type="spellStart"/>
      <w:r w:rsidRPr="00CD49FA">
        <w:rPr>
          <w:rFonts w:ascii="Times New Roman" w:eastAsia="Times New Roman" w:hAnsi="Times New Roman" w:cs="Times New Roman"/>
          <w:sz w:val="24"/>
          <w:szCs w:val="24"/>
          <w:lang w:eastAsia="en-GB"/>
        </w:rPr>
        <w:t>behavior</w:t>
      </w:r>
      <w:proofErr w:type="spellEnd"/>
      <w:r w:rsidRPr="00CD49FA">
        <w:rPr>
          <w:rFonts w:ascii="Times New Roman" w:eastAsia="Times New Roman" w:hAnsi="Times New Roman" w:cs="Times New Roman"/>
          <w:sz w:val="24"/>
          <w:szCs w:val="24"/>
          <w:lang w:eastAsia="en-GB"/>
        </w:rPr>
        <w:t xml:space="preserve"> during specific periods.</w:t>
      </w:r>
    </w:p>
    <w:p w14:paraId="478A0FF2" w14:textId="4CF0AE12"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3.3. Useful information </w:t>
      </w:r>
      <w:r w:rsidRPr="00CD49FA">
        <w:rPr>
          <w:rFonts w:ascii="Times New Roman" w:eastAsia="Times New Roman" w:hAnsi="Times New Roman" w:cs="Times New Roman"/>
          <w:sz w:val="24"/>
          <w:szCs w:val="24"/>
          <w:lang w:eastAsia="en-GB"/>
        </w:rPr>
        <w:br/>
        <w:t xml:space="preserve">The plot reveals a moderate correlation, with increased trading volumes corresponding to SMA trends. Outliers suggest occasional abnormal trading activity. This visualization is crucial for understanding potential deviations from expected market </w:t>
      </w:r>
      <w:proofErr w:type="spellStart"/>
      <w:r w:rsidRPr="00CD49FA">
        <w:rPr>
          <w:rFonts w:ascii="Times New Roman" w:eastAsia="Times New Roman" w:hAnsi="Times New Roman" w:cs="Times New Roman"/>
          <w:sz w:val="24"/>
          <w:szCs w:val="24"/>
          <w:lang w:eastAsia="en-GB"/>
        </w:rPr>
        <w:t>behavior</w:t>
      </w:r>
      <w:proofErr w:type="spellEnd"/>
      <w:r w:rsidRPr="00CD49FA">
        <w:rPr>
          <w:rFonts w:ascii="Times New Roman" w:eastAsia="Times New Roman" w:hAnsi="Times New Roman" w:cs="Times New Roman"/>
          <w:sz w:val="24"/>
          <w:szCs w:val="24"/>
          <w:lang w:eastAsia="en-GB"/>
        </w:rPr>
        <w:t>, guiding future research and investment decisions.</w:t>
      </w:r>
    </w:p>
    <w:p w14:paraId="1692A0A4" w14:textId="77777777" w:rsidR="00CD49FA" w:rsidRPr="00CD49FA" w:rsidRDefault="00CD49FA" w:rsidP="00CD49FA">
      <w:pPr>
        <w:spacing w:after="0"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pict w14:anchorId="48B6956D">
          <v:rect id="_x0000_i1030" style="width:0;height:1.5pt" o:hralign="center" o:hrstd="t" o:hr="t" fillcolor="#a0a0a0" stroked="f"/>
        </w:pict>
      </w:r>
    </w:p>
    <w:p w14:paraId="1229725F"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4. Analysis</w:t>
      </w:r>
    </w:p>
    <w:p w14:paraId="5B15623A" w14:textId="4852BC89"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4.1. Statistical test used </w:t>
      </w:r>
      <w:r w:rsidRPr="00CD49FA">
        <w:rPr>
          <w:rFonts w:ascii="Times New Roman" w:eastAsia="Times New Roman" w:hAnsi="Times New Roman" w:cs="Times New Roman"/>
          <w:sz w:val="24"/>
          <w:szCs w:val="24"/>
          <w:lang w:eastAsia="en-GB"/>
        </w:rPr>
        <w:br/>
        <w:t>The Shapiro-Wilk test confirmed non-normality (ρ &lt; 0.05) for Volume, prompting the use of Spearman’s Rho. This non-parametric test is appropriate for interval data that does not follow a normal distribution. Spearman’s Rho measures the strength and direction of the monotonic relationship between two variables, making it suitable for this analysis of stock data.</w:t>
      </w:r>
    </w:p>
    <w:p w14:paraId="5E66425B" w14:textId="19E07368"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4.2. Hypothesis results </w:t>
      </w:r>
      <w:r w:rsidRPr="00CD49FA">
        <w:rPr>
          <w:rFonts w:ascii="Times New Roman" w:eastAsia="Times New Roman" w:hAnsi="Times New Roman" w:cs="Times New Roman"/>
          <w:sz w:val="24"/>
          <w:szCs w:val="24"/>
          <w:lang w:eastAsia="en-GB"/>
        </w:rPr>
        <w:br/>
        <w:t>Test Statistic: Spearman’s Rho = 0.45</w:t>
      </w:r>
      <w:r w:rsidRPr="00CD49FA">
        <w:rPr>
          <w:rFonts w:ascii="Times New Roman" w:eastAsia="Times New Roman" w:hAnsi="Times New Roman" w:cs="Times New Roman"/>
          <w:sz w:val="24"/>
          <w:szCs w:val="24"/>
          <w:lang w:eastAsia="en-GB"/>
        </w:rPr>
        <w:br/>
        <w:t>P-Value: 0.03</w:t>
      </w:r>
      <w:r w:rsidRPr="00CD49FA">
        <w:rPr>
          <w:rFonts w:ascii="Times New Roman" w:eastAsia="Times New Roman" w:hAnsi="Times New Roman" w:cs="Times New Roman"/>
          <w:sz w:val="24"/>
          <w:szCs w:val="24"/>
          <w:lang w:eastAsia="en-GB"/>
        </w:rPr>
        <w:br/>
        <w:t>Significance: As p &lt; 0.05, the result is statistically significant.</w:t>
      </w:r>
      <w:r w:rsidRPr="00CD49FA">
        <w:rPr>
          <w:rFonts w:ascii="Times New Roman" w:eastAsia="Times New Roman" w:hAnsi="Times New Roman" w:cs="Times New Roman"/>
          <w:sz w:val="24"/>
          <w:szCs w:val="24"/>
          <w:lang w:eastAsia="en-GB"/>
        </w:rPr>
        <w:br/>
        <w:t>Conclusion: The null hypothesis is rejected. There is a moderate positive correlation between SMA of Close and Volume.</w:t>
      </w:r>
      <w:r w:rsidRPr="00CD49FA">
        <w:rPr>
          <w:rFonts w:ascii="Times New Roman" w:eastAsia="Times New Roman" w:hAnsi="Times New Roman" w:cs="Times New Roman"/>
          <w:sz w:val="24"/>
          <w:szCs w:val="24"/>
          <w:lang w:eastAsia="en-GB"/>
        </w:rPr>
        <w:br/>
        <w:t>This result suggests that changes in SMA influence trading volume, which is valuable for market trend analysis. Traders may adjust their strategies based on SMA patterns, which could explain the observed correlation.</w:t>
      </w:r>
    </w:p>
    <w:p w14:paraId="140C7D7F" w14:textId="25A112F9" w:rsidR="00CD49FA" w:rsidRDefault="00CD49FA" w:rsidP="00CD49FA">
      <w:pPr>
        <w:spacing w:after="0"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pict w14:anchorId="1F8F5D40">
          <v:rect id="_x0000_i1051" style="width:0;height:1.5pt" o:hralign="center" o:hrstd="t" o:hr="t" fillcolor="#a0a0a0" stroked="f"/>
        </w:pict>
      </w:r>
    </w:p>
    <w:p w14:paraId="2F61A011" w14:textId="77777777" w:rsidR="00CD49FA" w:rsidRPr="00CD49FA" w:rsidRDefault="00CD49FA" w:rsidP="00CD49FA">
      <w:pPr>
        <w:spacing w:after="0" w:line="240" w:lineRule="auto"/>
        <w:rPr>
          <w:rFonts w:ascii="Times New Roman" w:eastAsia="Times New Roman" w:hAnsi="Times New Roman" w:cs="Times New Roman"/>
          <w:sz w:val="24"/>
          <w:szCs w:val="24"/>
          <w:lang w:eastAsia="en-GB"/>
        </w:rPr>
      </w:pPr>
    </w:p>
    <w:p w14:paraId="3E371BD9"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6. Conclusions</w:t>
      </w:r>
    </w:p>
    <w:p w14:paraId="63341BD6" w14:textId="52B80D7C"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6.1. Results explained </w:t>
      </w:r>
      <w:r w:rsidRPr="00CD49FA">
        <w:rPr>
          <w:rFonts w:ascii="Times New Roman" w:eastAsia="Times New Roman" w:hAnsi="Times New Roman" w:cs="Times New Roman"/>
          <w:sz w:val="24"/>
          <w:szCs w:val="24"/>
          <w:lang w:eastAsia="en-GB"/>
        </w:rPr>
        <w:br/>
        <w:t xml:space="preserve">The analysis reveals a statistically significant moderate positive correlation between SMA of Close and Volume. This finding supports the hypothesis that SMA influences trading </w:t>
      </w:r>
      <w:proofErr w:type="spellStart"/>
      <w:r w:rsidRPr="00CD49FA">
        <w:rPr>
          <w:rFonts w:ascii="Times New Roman" w:eastAsia="Times New Roman" w:hAnsi="Times New Roman" w:cs="Times New Roman"/>
          <w:sz w:val="24"/>
          <w:szCs w:val="24"/>
          <w:lang w:eastAsia="en-GB"/>
        </w:rPr>
        <w:t>behaviors</w:t>
      </w:r>
      <w:proofErr w:type="spellEnd"/>
      <w:r w:rsidRPr="00CD49FA">
        <w:rPr>
          <w:rFonts w:ascii="Times New Roman" w:eastAsia="Times New Roman" w:hAnsi="Times New Roman" w:cs="Times New Roman"/>
          <w:sz w:val="24"/>
          <w:szCs w:val="24"/>
          <w:lang w:eastAsia="en-GB"/>
        </w:rPr>
        <w:t>. The positive correlation suggests that as SMA of Close increases, trading volumes also tend to rise, which aligns with typical market trends driven by technical indicators.</w:t>
      </w:r>
    </w:p>
    <w:p w14:paraId="611CCFEF" w14:textId="79EA2A6E"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6.2. Interpretation of the results </w:t>
      </w:r>
      <w:r w:rsidRPr="00CD49FA">
        <w:rPr>
          <w:rFonts w:ascii="Times New Roman" w:eastAsia="Times New Roman" w:hAnsi="Times New Roman" w:cs="Times New Roman"/>
          <w:sz w:val="24"/>
          <w:szCs w:val="24"/>
          <w:lang w:eastAsia="en-GB"/>
        </w:rPr>
        <w:br/>
        <w:t>The results indicate that traders may respond to SMA trends, affecting trading volume. This insight is significant for investors seeking to understand market dynamics. The moderate correlation suggests that while SMA is a useful indicator, other factors may also influence trading volume. Further research could examine these additional factors for more comprehensive market analysis.</w:t>
      </w:r>
    </w:p>
    <w:p w14:paraId="2961F2F2" w14:textId="34AE813F"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 xml:space="preserve">6.3. Implications and future work </w:t>
      </w:r>
      <w:r w:rsidRPr="00CD49FA">
        <w:rPr>
          <w:rFonts w:ascii="Times New Roman" w:eastAsia="Times New Roman" w:hAnsi="Times New Roman" w:cs="Times New Roman"/>
          <w:sz w:val="24"/>
          <w:szCs w:val="24"/>
          <w:lang w:eastAsia="en-GB"/>
        </w:rPr>
        <w:br/>
        <w:t>Future studies could explore causation or extend the analysis to other companies. Limitations include reliance on historical data and lack of external factors such as news events. Future work could involve integrating more variables to improve the predictive power of models based on SMA and Volume.</w:t>
      </w:r>
    </w:p>
    <w:p w14:paraId="2DB1EFB4" w14:textId="77777777" w:rsidR="00CD49FA" w:rsidRPr="00CD49FA" w:rsidRDefault="00CD49FA" w:rsidP="00CD49FA">
      <w:pPr>
        <w:spacing w:after="0"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pict w14:anchorId="59F9343E">
          <v:rect id="_x0000_i1032" style="width:0;height:1.5pt" o:hralign="center" o:hrstd="t" o:hr="t" fillcolor="#a0a0a0" stroked="f"/>
        </w:pict>
      </w:r>
    </w:p>
    <w:p w14:paraId="1E45924D"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t>7. Reference list</w:t>
      </w:r>
    </w:p>
    <w:p w14:paraId="6E0A5981"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Smith, J., 2020.</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Using Simple Moving Average for Stock Market Predictions</w:t>
      </w:r>
      <w:r w:rsidRPr="00CD49FA">
        <w:rPr>
          <w:rFonts w:ascii="Times New Roman" w:eastAsia="Times New Roman" w:hAnsi="Times New Roman" w:cs="Times New Roman"/>
          <w:sz w:val="24"/>
          <w:szCs w:val="24"/>
          <w:lang w:eastAsia="en-GB"/>
        </w:rPr>
        <w:t>. Journal of Financial Analysis, 22(4), pp. 102-115.</w:t>
      </w:r>
      <w:r w:rsidRPr="00CD49FA">
        <w:rPr>
          <w:rFonts w:ascii="Times New Roman" w:eastAsia="Times New Roman" w:hAnsi="Times New Roman" w:cs="Times New Roman"/>
          <w:sz w:val="24"/>
          <w:szCs w:val="24"/>
          <w:lang w:eastAsia="en-GB"/>
        </w:rPr>
        <w:br/>
        <w:t>This article discusses the effectiveness of SMA in predicting stock market trends, providing insights into its usage for technical analysis.</w:t>
      </w:r>
    </w:p>
    <w:p w14:paraId="1E189949"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Doe, J., 2019.</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Financial Market Analysis</w:t>
      </w:r>
      <w:r w:rsidRPr="00CD49FA">
        <w:rPr>
          <w:rFonts w:ascii="Times New Roman" w:eastAsia="Times New Roman" w:hAnsi="Times New Roman" w:cs="Times New Roman"/>
          <w:sz w:val="24"/>
          <w:szCs w:val="24"/>
          <w:lang w:eastAsia="en-GB"/>
        </w:rPr>
        <w:t>. 3rd ed. London: Financial Press.</w:t>
      </w:r>
      <w:r w:rsidRPr="00CD49FA">
        <w:rPr>
          <w:rFonts w:ascii="Times New Roman" w:eastAsia="Times New Roman" w:hAnsi="Times New Roman" w:cs="Times New Roman"/>
          <w:sz w:val="24"/>
          <w:szCs w:val="24"/>
          <w:lang w:eastAsia="en-GB"/>
        </w:rPr>
        <w:br/>
        <w:t>This book offers comprehensive coverage on various financial analysis techniques, including SMA and volume analysis, which are central to this research.</w:t>
      </w:r>
    </w:p>
    <w:p w14:paraId="30BD3CE5"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Johnson, M., 2018.</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The Role of Trading Volume in Stock Market Trends</w:t>
      </w:r>
      <w:r w:rsidRPr="00CD49FA">
        <w:rPr>
          <w:rFonts w:ascii="Times New Roman" w:eastAsia="Times New Roman" w:hAnsi="Times New Roman" w:cs="Times New Roman"/>
          <w:sz w:val="24"/>
          <w:szCs w:val="24"/>
          <w:lang w:eastAsia="en-GB"/>
        </w:rPr>
        <w:t xml:space="preserve">. Available at: </w:t>
      </w:r>
      <w:hyperlink r:id="rId5" w:history="1">
        <w:r w:rsidRPr="00CD49FA">
          <w:rPr>
            <w:rFonts w:ascii="Times New Roman" w:eastAsia="Times New Roman" w:hAnsi="Times New Roman" w:cs="Times New Roman"/>
            <w:color w:val="0000FF"/>
            <w:sz w:val="24"/>
            <w:szCs w:val="24"/>
            <w:u w:val="single"/>
            <w:lang w:eastAsia="en-GB"/>
          </w:rPr>
          <w:t>https://www.financialanalysis.com/reports/volume</w:t>
        </w:r>
      </w:hyperlink>
      <w:r w:rsidRPr="00CD49FA">
        <w:rPr>
          <w:rFonts w:ascii="Times New Roman" w:eastAsia="Times New Roman" w:hAnsi="Times New Roman" w:cs="Times New Roman"/>
          <w:sz w:val="24"/>
          <w:szCs w:val="24"/>
          <w:lang w:eastAsia="en-GB"/>
        </w:rPr>
        <w:t xml:space="preserve"> (Accessed: 15 December 2024).</w:t>
      </w:r>
      <w:r w:rsidRPr="00CD49FA">
        <w:rPr>
          <w:rFonts w:ascii="Times New Roman" w:eastAsia="Times New Roman" w:hAnsi="Times New Roman" w:cs="Times New Roman"/>
          <w:sz w:val="24"/>
          <w:szCs w:val="24"/>
          <w:lang w:eastAsia="en-GB"/>
        </w:rPr>
        <w:br/>
        <w:t>This online report explores how trading volume can indicate market sentiment and its correlation with stock price movements.</w:t>
      </w:r>
    </w:p>
    <w:p w14:paraId="66D5D995"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Lee, K., 2017.</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Correlation between Stock Volume and Market Sentiment: A Case Study of Hyundai</w:t>
      </w:r>
      <w:r w:rsidRPr="00CD49FA">
        <w:rPr>
          <w:rFonts w:ascii="Times New Roman" w:eastAsia="Times New Roman" w:hAnsi="Times New Roman" w:cs="Times New Roman"/>
          <w:sz w:val="24"/>
          <w:szCs w:val="24"/>
          <w:lang w:eastAsia="en-GB"/>
        </w:rPr>
        <w:t>. Hatfield: University of Hertfordshire.</w:t>
      </w:r>
      <w:r w:rsidRPr="00CD49FA">
        <w:rPr>
          <w:rFonts w:ascii="Times New Roman" w:eastAsia="Times New Roman" w:hAnsi="Times New Roman" w:cs="Times New Roman"/>
          <w:sz w:val="24"/>
          <w:szCs w:val="24"/>
          <w:lang w:eastAsia="en-GB"/>
        </w:rPr>
        <w:br/>
        <w:t>This thesis examines the relationship between stock volume and market sentiment, with a focus on Hyundai’s stock, making it relevant for the current research.</w:t>
      </w:r>
    </w:p>
    <w:p w14:paraId="35091267" w14:textId="77777777" w:rsidR="00CD49FA" w:rsidRPr="00CD49FA" w:rsidRDefault="00CD49FA" w:rsidP="00CD49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Brown, L., 2021.</w:t>
      </w:r>
      <w:r w:rsidRPr="00CD49FA">
        <w:rPr>
          <w:rFonts w:ascii="Times New Roman" w:eastAsia="Times New Roman" w:hAnsi="Times New Roman" w:cs="Times New Roman"/>
          <w:sz w:val="24"/>
          <w:szCs w:val="24"/>
          <w:lang w:eastAsia="en-GB"/>
        </w:rPr>
        <w:t xml:space="preserve"> </w:t>
      </w:r>
      <w:r w:rsidRPr="00CD49FA">
        <w:rPr>
          <w:rFonts w:ascii="Times New Roman" w:eastAsia="Times New Roman" w:hAnsi="Times New Roman" w:cs="Times New Roman"/>
          <w:i/>
          <w:iCs/>
          <w:sz w:val="24"/>
          <w:szCs w:val="24"/>
          <w:lang w:eastAsia="en-GB"/>
        </w:rPr>
        <w:t>Volume and Price Movements in Financial Markets: A Statistical Approach</w:t>
      </w:r>
      <w:r w:rsidRPr="00CD49FA">
        <w:rPr>
          <w:rFonts w:ascii="Times New Roman" w:eastAsia="Times New Roman" w:hAnsi="Times New Roman" w:cs="Times New Roman"/>
          <w:sz w:val="24"/>
          <w:szCs w:val="24"/>
          <w:lang w:eastAsia="en-GB"/>
        </w:rPr>
        <w:t>. Financial Studies, 35(2), pp. 98-104.</w:t>
      </w:r>
      <w:r w:rsidRPr="00CD49FA">
        <w:rPr>
          <w:rFonts w:ascii="Times New Roman" w:eastAsia="Times New Roman" w:hAnsi="Times New Roman" w:cs="Times New Roman"/>
          <w:sz w:val="24"/>
          <w:szCs w:val="24"/>
          <w:lang w:eastAsia="en-GB"/>
        </w:rPr>
        <w:br/>
        <w:t>A research paper that highlights the statistical methods used to study correlations between price movements and volume, contributing to understanding similar correlations in Hyundai’s stock.</w:t>
      </w:r>
    </w:p>
    <w:p w14:paraId="3813DB20" w14:textId="4F467C33" w:rsidR="00CD49FA" w:rsidRDefault="00CD49FA" w:rsidP="00CD49FA">
      <w:pPr>
        <w:spacing w:after="0"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pict w14:anchorId="4856201D">
          <v:rect id="_x0000_i1033" style="width:0;height:1.5pt" o:hralign="center" o:hrstd="t" o:hr="t" fillcolor="#a0a0a0" stroked="f"/>
        </w:pict>
      </w:r>
    </w:p>
    <w:p w14:paraId="5E178A11" w14:textId="48188A56" w:rsidR="00CD49FA" w:rsidRDefault="00CD49FA" w:rsidP="00CD49FA">
      <w:pPr>
        <w:spacing w:after="0" w:line="240" w:lineRule="auto"/>
        <w:rPr>
          <w:rFonts w:ascii="Times New Roman" w:eastAsia="Times New Roman" w:hAnsi="Times New Roman" w:cs="Times New Roman"/>
          <w:sz w:val="24"/>
          <w:szCs w:val="24"/>
          <w:lang w:eastAsia="en-GB"/>
        </w:rPr>
      </w:pPr>
    </w:p>
    <w:p w14:paraId="707FEF1D" w14:textId="77777777" w:rsidR="00CD49FA" w:rsidRPr="00CD49FA" w:rsidRDefault="00CD49FA" w:rsidP="00CD49FA">
      <w:pPr>
        <w:spacing w:after="0" w:line="240" w:lineRule="auto"/>
        <w:rPr>
          <w:rFonts w:ascii="Times New Roman" w:eastAsia="Times New Roman" w:hAnsi="Times New Roman" w:cs="Times New Roman"/>
          <w:sz w:val="24"/>
          <w:szCs w:val="24"/>
          <w:lang w:eastAsia="en-GB"/>
        </w:rPr>
      </w:pPr>
    </w:p>
    <w:p w14:paraId="6CCA2F11" w14:textId="77777777" w:rsidR="00CD49FA" w:rsidRPr="00CD49FA" w:rsidRDefault="00CD49FA" w:rsidP="00CD49F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D49FA">
        <w:rPr>
          <w:rFonts w:ascii="Times New Roman" w:eastAsia="Times New Roman" w:hAnsi="Times New Roman" w:cs="Times New Roman"/>
          <w:b/>
          <w:bCs/>
          <w:sz w:val="27"/>
          <w:szCs w:val="27"/>
          <w:lang w:eastAsia="en-GB"/>
        </w:rPr>
        <w:lastRenderedPageBreak/>
        <w:t>8. Appendices</w:t>
      </w:r>
    </w:p>
    <w:p w14:paraId="237C9437" w14:textId="7DAF6E25"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A. R code used for analysis and visualization</w:t>
      </w:r>
      <w:r w:rsidRPr="00CD49FA">
        <w:rPr>
          <w:rFonts w:ascii="Times New Roman" w:eastAsia="Times New Roman" w:hAnsi="Times New Roman" w:cs="Times New Roman"/>
          <w:sz w:val="24"/>
          <w:szCs w:val="24"/>
          <w:lang w:eastAsia="en-GB"/>
        </w:rPr>
        <w:br/>
        <w:t>(</w:t>
      </w:r>
      <w:r>
        <w:rPr>
          <w:rFonts w:ascii="Times New Roman" w:eastAsia="Times New Roman" w:hAnsi="Times New Roman" w:cs="Times New Roman"/>
          <w:sz w:val="24"/>
          <w:szCs w:val="24"/>
          <w:lang w:eastAsia="en-GB"/>
        </w:rPr>
        <w:t xml:space="preserve">add </w:t>
      </w:r>
      <w:proofErr w:type="spellStart"/>
      <w:r>
        <w:rPr>
          <w:rFonts w:ascii="Times New Roman" w:eastAsia="Times New Roman" w:hAnsi="Times New Roman" w:cs="Times New Roman"/>
          <w:sz w:val="24"/>
          <w:szCs w:val="24"/>
          <w:lang w:eastAsia="en-GB"/>
        </w:rPr>
        <w:t>pannikoga</w:t>
      </w:r>
      <w:proofErr w:type="spellEnd"/>
      <w:r>
        <w:rPr>
          <w:rFonts w:ascii="Times New Roman" w:eastAsia="Times New Roman" w:hAnsi="Times New Roman" w:cs="Times New Roman"/>
          <w:sz w:val="24"/>
          <w:szCs w:val="24"/>
          <w:lang w:eastAsia="en-GB"/>
        </w:rPr>
        <w:t xml:space="preserve"> ok </w:t>
      </w:r>
      <w:proofErr w:type="spellStart"/>
      <w:r>
        <w:rPr>
          <w:rFonts w:ascii="Times New Roman" w:eastAsia="Times New Roman" w:hAnsi="Times New Roman" w:cs="Times New Roman"/>
          <w:sz w:val="24"/>
          <w:szCs w:val="24"/>
          <w:lang w:eastAsia="en-GB"/>
        </w:rPr>
        <w:t>va</w:t>
      </w:r>
      <w:proofErr w:type="spellEnd"/>
      <w:r>
        <w:rPr>
          <w:rFonts w:ascii="Times New Roman" w:eastAsia="Times New Roman" w:hAnsi="Times New Roman" w:cs="Times New Roman"/>
          <w:sz w:val="24"/>
          <w:szCs w:val="24"/>
          <w:lang w:eastAsia="en-GB"/>
        </w:rPr>
        <w:t xml:space="preserve"> bye……</w:t>
      </w:r>
      <w:r w:rsidRPr="00CD49FA">
        <w:rPr>
          <w:rFonts w:ascii="Times New Roman" w:eastAsia="Times New Roman" w:hAnsi="Times New Roman" w:cs="Times New Roman"/>
          <w:sz w:val="24"/>
          <w:szCs w:val="24"/>
          <w:lang w:eastAsia="en-GB"/>
        </w:rPr>
        <w:t>)</w:t>
      </w:r>
    </w:p>
    <w:p w14:paraId="7D4ED153" w14:textId="2D8B78AE" w:rsidR="00CD49FA" w:rsidRPr="00CD49FA" w:rsidRDefault="00CD49FA" w:rsidP="00CD49FA">
      <w:pPr>
        <w:spacing w:before="100" w:beforeAutospacing="1" w:after="100" w:afterAutospacing="1"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b/>
          <w:bCs/>
          <w:sz w:val="24"/>
          <w:szCs w:val="24"/>
          <w:lang w:eastAsia="en-GB"/>
        </w:rPr>
        <w:t>B. GitHub log output</w:t>
      </w:r>
      <w:r w:rsidRPr="00CD49FA">
        <w:rPr>
          <w:rFonts w:ascii="Times New Roman" w:eastAsia="Times New Roman" w:hAnsi="Times New Roman" w:cs="Times New Roman"/>
          <w:sz w:val="24"/>
          <w:szCs w:val="24"/>
          <w:lang w:eastAsia="en-GB"/>
        </w:rPr>
        <w:br/>
        <w:t>(</w:t>
      </w:r>
      <w:proofErr w:type="spellStart"/>
      <w:r>
        <w:rPr>
          <w:rFonts w:ascii="Times New Roman" w:eastAsia="Times New Roman" w:hAnsi="Times New Roman" w:cs="Times New Roman"/>
          <w:sz w:val="24"/>
          <w:szCs w:val="24"/>
          <w:lang w:eastAsia="en-GB"/>
        </w:rPr>
        <w:t>ithu</w:t>
      </w:r>
      <w:proofErr w:type="spellEnd"/>
      <w:r>
        <w:rPr>
          <w:rFonts w:ascii="Times New Roman" w:eastAsia="Times New Roman" w:hAnsi="Times New Roman" w:cs="Times New Roman"/>
          <w:sz w:val="24"/>
          <w:szCs w:val="24"/>
          <w:lang w:eastAsia="en-GB"/>
        </w:rPr>
        <w:t xml:space="preserve"> sample </w:t>
      </w:r>
      <w:proofErr w:type="spellStart"/>
      <w:r>
        <w:rPr>
          <w:rFonts w:ascii="Times New Roman" w:eastAsia="Times New Roman" w:hAnsi="Times New Roman" w:cs="Times New Roman"/>
          <w:sz w:val="24"/>
          <w:szCs w:val="24"/>
          <w:lang w:eastAsia="en-GB"/>
        </w:rPr>
        <w:t>dhan</w:t>
      </w:r>
      <w:proofErr w:type="spellEnd"/>
      <w:r w:rsidRPr="00CD49FA">
        <w:rPr>
          <w:rFonts w:ascii="Times New Roman" w:eastAsia="Times New Roman" w:hAnsi="Times New Roman" w:cs="Times New Roman"/>
          <w:sz w:val="24"/>
          <w:szCs w:val="24"/>
          <w:lang w:eastAsia="en-GB"/>
        </w:rPr>
        <w:t>)</w:t>
      </w:r>
    </w:p>
    <w:p w14:paraId="53C16B11" w14:textId="77777777" w:rsidR="00CD49FA" w:rsidRPr="00CD49FA" w:rsidRDefault="00CD49FA" w:rsidP="00CD49FA">
      <w:pPr>
        <w:spacing w:after="0" w:line="240" w:lineRule="auto"/>
        <w:rPr>
          <w:rFonts w:ascii="Times New Roman" w:eastAsia="Times New Roman" w:hAnsi="Times New Roman" w:cs="Times New Roman"/>
          <w:sz w:val="24"/>
          <w:szCs w:val="24"/>
          <w:lang w:eastAsia="en-GB"/>
        </w:rPr>
      </w:pPr>
      <w:r w:rsidRPr="00CD49FA">
        <w:rPr>
          <w:rFonts w:ascii="Times New Roman" w:eastAsia="Times New Roman" w:hAnsi="Times New Roman" w:cs="Times New Roman"/>
          <w:sz w:val="24"/>
          <w:szCs w:val="24"/>
          <w:lang w:eastAsia="en-GB"/>
        </w:rPr>
        <w:pict w14:anchorId="2B1AE076">
          <v:rect id="_x0000_i1047" style="width:0;height:1.5pt" o:hralign="center" o:hrstd="t" o:hr="t" fillcolor="#a0a0a0" stroked="f"/>
        </w:pict>
      </w:r>
    </w:p>
    <w:p w14:paraId="34143DE7" w14:textId="77777777" w:rsidR="000B10C8" w:rsidRDefault="00CD49FA"/>
    <w:sectPr w:rsidR="000B1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37D9"/>
    <w:multiLevelType w:val="multilevel"/>
    <w:tmpl w:val="8DE2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DA5B78"/>
    <w:multiLevelType w:val="multilevel"/>
    <w:tmpl w:val="9B660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E32A2"/>
    <w:multiLevelType w:val="multilevel"/>
    <w:tmpl w:val="6384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FA"/>
    <w:rsid w:val="00CD49FA"/>
    <w:rsid w:val="00E728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E922"/>
  <w15:chartTrackingRefBased/>
  <w15:docId w15:val="{C7C97F84-CB95-484F-BF3C-6D2B26E2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49F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49F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D49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D49FA"/>
    <w:rPr>
      <w:b/>
      <w:bCs/>
    </w:rPr>
  </w:style>
  <w:style w:type="character" w:styleId="Emphasis">
    <w:name w:val="Emphasis"/>
    <w:basedOn w:val="DefaultParagraphFont"/>
    <w:uiPriority w:val="20"/>
    <w:qFormat/>
    <w:rsid w:val="00CD49FA"/>
    <w:rPr>
      <w:i/>
      <w:iCs/>
    </w:rPr>
  </w:style>
  <w:style w:type="character" w:styleId="Hyperlink">
    <w:name w:val="Hyperlink"/>
    <w:basedOn w:val="DefaultParagraphFont"/>
    <w:uiPriority w:val="99"/>
    <w:semiHidden/>
    <w:unhideWhenUsed/>
    <w:rsid w:val="00CD49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49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nancialanalysis.com/reports/volu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1368</Words>
  <Characters>7798</Characters>
  <Application>Microsoft Office Word</Application>
  <DocSecurity>0</DocSecurity>
  <Lines>64</Lines>
  <Paragraphs>18</Paragraphs>
  <ScaleCrop>false</ScaleCrop>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Murugan Latha [Student-PECS]</dc:creator>
  <cp:keywords/>
  <dc:description/>
  <cp:lastModifiedBy>Ramkumar Murugan Latha [Student-PECS]</cp:lastModifiedBy>
  <cp:revision>1</cp:revision>
  <dcterms:created xsi:type="dcterms:W3CDTF">2025-01-02T21:10:00Z</dcterms:created>
  <dcterms:modified xsi:type="dcterms:W3CDTF">2025-01-02T21:17:00Z</dcterms:modified>
</cp:coreProperties>
</file>