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40"/>
        <w:jc w:val="center"/>
      </w:pPr>
      <w:r>
        <w:rPr>
          <w:rFonts w:ascii="Malgun Gothic" w:hAnsi="Malgun Gothic" w:eastAsia="Malgun Gothic"/>
          <w:b/>
          <w:color w:val="163A5F"/>
          <w:sz w:val="60"/>
        </w:rPr>
        <w:t>LabFlow</w:t>
      </w:r>
    </w:p>
    <w:p>
      <w:pPr>
        <w:spacing w:after="200"/>
        <w:jc w:val="center"/>
      </w:pPr>
      <w:r>
        <w:rPr>
          <w:rFonts w:ascii="Malgun Gothic" w:hAnsi="Malgun Gothic" w:eastAsia="Malgun Gothic"/>
          <w:b/>
          <w:color w:val="2E74B5"/>
          <w:sz w:val="38"/>
        </w:rPr>
        <w:t>Digital Twin &amp; Physical AI 기반</w:t>
        <w:br/>
        <w:t>스마트 연구실 통합관리 플랫폼 기획서</w:t>
      </w:r>
    </w:p>
    <w:p>
      <w:pPr>
        <w:spacing w:after="720"/>
        <w:jc w:val="center"/>
      </w:pPr>
      <w:r>
        <w:rPr>
          <w:rFonts w:ascii="Malgun Gothic" w:hAnsi="Malgun Gothic" w:eastAsia="Malgun Gothic"/>
          <w:color w:val="666666"/>
          <w:sz w:val="22"/>
        </w:rPr>
        <w:t>웹 중심 운영 플랫폼 · Isaac Sim 테스트베드 · Raspbot 현실 검증</w:t>
      </w: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한 문장 정의  </w:t>
            </w:r>
            <w:r>
              <w:rPr>
                <w:rFonts w:ascii="Malgun Gothic" w:hAnsi="Malgun Gothic" w:eastAsia="Malgun Gothic"/>
              </w:rPr>
              <w:t>연구실의 자산·대여·재고·점검·안전을 하나의 웹에서 관리하고, 이동 로봇이 관찰 가능한 현장 정보를 수집하여 운영 의사결정을 보조하는 통합 플랫폼이다.</w:t>
            </w:r>
          </w:p>
        </w:tc>
      </w:tr>
    </w:tbl>
    <w:p>
      <w:pPr>
        <w:spacing w:after="0"/>
      </w:pPr>
    </w:p>
    <w:p>
      <w:pPr>
        <w:spacing w:after="1760"/>
      </w:pPr>
    </w:p>
    <w:p>
      <w:pPr>
        <w:jc w:val="center"/>
      </w:pPr>
      <w:r>
        <w:rPr>
          <w:rFonts w:ascii="Malgun Gothic" w:hAnsi="Malgun Gothic" w:eastAsia="Malgun Gothic"/>
          <w:color w:val="666666"/>
          <w:sz w:val="20"/>
        </w:rPr>
        <w:t>문서 버전 1.2 (실행 현실화 개정) (안전관리 강화본)  |  2026. 08. 24</w:t>
      </w:r>
    </w:p>
    <w:p>
      <w:r/>
    </w:p>
    <w:p>
      <w:pPr>
        <w:pStyle w:val="Heading1"/>
        <w:keepNext/>
        <w:pageBreakBefore/>
      </w:pPr>
      <w:r>
        <w:t>문서 읽기 안내</w:t>
      </w:r>
    </w:p>
    <w:tbl>
      <w:tblPr>
        <w:tblW w:type="auto" w:w="0"/>
        <w:tblLayout w:type="fixed"/>
        <w:tblLook w:firstColumn="1" w:firstRow="1" w:lastColumn="0" w:lastRow="0" w:noHBand="0" w:noVBand="1" w:val="04A0"/>
      </w:tblPr>
      <w:tblGrid>
        <w:gridCol w:w="9360"/>
      </w:tblGrid>
      <w:tr>
        <w:trPr>
          <w:cantSplit/>
        </w:trP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역할 구분  </w:t>
            </w:r>
            <w:r>
              <w:rPr>
                <w:rFonts w:ascii="Malgun Gothic" w:hAnsi="Malgun Gothic" w:eastAsia="Malgun Gothic"/>
              </w:rPr>
              <w:t>웹이 프로젝트의 메인 제품이다. Isaac Sim은 대규모·반복 테스트를 위한 Digital Twin 테스트베드이며, 실제 Raspberry Pi + Raspbot은 동일 기능이 현실에서도 작동하는지 확인하는 Physical AI 검증 장치다.</w:t>
            </w:r>
          </w:p>
        </w:tc>
      </w:tr>
    </w:tbl>
    <w:p>
      <w:pPr>
        <w:spacing w:after="0"/>
      </w:pPr>
    </w:p>
    <w:p>
      <w:pPr>
        <w:pStyle w:val="Heading2"/>
        <w:keepNext/>
      </w:pPr>
      <w:r>
        <w:t>핵심 범위</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구성요소</w:t>
            </w:r>
          </w:p>
        </w:tc>
        <w:tc>
          <w:tcPr>
            <w:tcW w:type="dxa" w:w="46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주요 책임</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프로젝트에서의 위치</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LabFlow Web</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자산·대여·재고·점검·Safety Event·보고서·권한 관리</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메인 제품</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Isaac Sim</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가상 연구실·가상 로봇·센서·위험상황 재현 및 반복 시험</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테스트베드</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Raspberry Pi + Raspbot</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실제 주행·QR/카메라·초음파 감지·현실 오차 검증</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Physical AI 현실 검증</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7"/>
              </w:rPr>
              <w:t>ROS2</w:t>
            </w:r>
          </w:p>
        </w:tc>
        <w:tc>
          <w:tcPr>
            <w:tcW w:type="dxa" w:w="4680"/>
            <w:tcMar>
              <w:top w:w="80" w:type="dxa"/>
              <w:start w:w="120" w:type="dxa"/>
              <w:bottom w:w="80" w:type="dxa"/>
              <w:end w:w="120" w:type="dxa"/>
            </w:tcMar>
            <w:vAlign w:val="center"/>
          </w:tcPr>
          <w:p>
            <w:pPr>
              <w:spacing w:after="0"/>
            </w:pPr>
            <w:r>
              <w:rPr>
                <w:rFonts w:ascii="Malgun Gothic" w:hAnsi="Malgun Gothic" w:eastAsia="Malgun Gothic"/>
                <w:sz w:val="17"/>
              </w:rPr>
              <w:t>SIM/REAL 공통 명령·상태·센서·이벤트 인터페이스</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7"/>
              </w:rPr>
              <w:t>연결 계층</w:t>
            </w:r>
          </w:p>
        </w:tc>
      </w:tr>
    </w:tbl>
    <w:p>
      <w:pPr>
        <w:spacing w:after="0"/>
      </w:pPr>
    </w:p>
    <w:p>
      <w:pPr>
        <w:pStyle w:val="Heading2"/>
        <w:keepNext/>
      </w:pPr>
      <w:r>
        <w:t>중요한 한계</w:t>
      </w:r>
    </w:p>
    <w:tbl>
      <w:tblPr>
        <w:tblW w:type="auto" w:w="0"/>
        <w:tblLayout w:type="fixed"/>
        <w:tblLook w:firstColumn="1" w:firstRow="1" w:lastColumn="0" w:lastRow="0" w:noHBand="0" w:noVBand="1" w:val="04A0"/>
      </w:tblPr>
      <w:tblGrid>
        <w:gridCol w:w="9360"/>
      </w:tblGrid>
      <w:tr>
        <w:trPr>
          <w:cantSplit/>
        </w:trP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Safety 범위  </w:t>
            </w:r>
            <w:r>
              <w:rPr>
                <w:rFonts w:ascii="Malgun Gothic" w:hAnsi="Malgun Gothic" w:eastAsia="Malgun Gothic"/>
              </w:rPr>
              <w:t>LabFlow Safety는 법정 연구실 안전점검을 대체하지 않는다. 카메라·초음파·QR·이동으로 관찰 가능한 시각적·공간적 위험요소를 자동 보조점검하고, 발견·담당자 지정·조치·이력 보존을 지원한다. 가스, 연기, 화학물질 농도, 방사선, 전기누설 등 전용 센서가 필요한 항목은 v1 범위에서 제외한다.</w:t>
            </w:r>
          </w:p>
        </w:tc>
      </w:tr>
    </w:tbl>
    <w:p>
      <w:pPr>
        <w:spacing w:after="0"/>
      </w:pPr>
    </w:p>
    <w:p>
      <w:pPr>
        <w:pStyle w:val="Heading2"/>
        <w:keepNext/>
      </w:pPr>
      <w:r>
        <w:t>목차</w:t>
      </w:r>
    </w:p>
    <w:p>
      <w:pPr>
        <w:pStyle w:val="ListBullet"/>
      </w:pPr>
      <w:r>
        <w:rPr>
          <w:rFonts w:ascii="Malgun Gothic" w:hAnsi="Malgun Gothic" w:eastAsia="Malgun Gothic"/>
        </w:rPr>
        <w:t>1. 프로젝트 개요와 목표</w:t>
      </w:r>
    </w:p>
    <w:p>
      <w:pPr>
        <w:pStyle w:val="ListBullet"/>
      </w:pPr>
      <w:r>
        <w:rPr>
          <w:rFonts w:ascii="Malgun Gothic" w:hAnsi="Malgun Gothic" w:eastAsia="Malgun Gothic"/>
        </w:rPr>
        <w:t>2. 전체 시스템 구조</w:t>
      </w:r>
    </w:p>
    <w:p>
      <w:pPr>
        <w:pStyle w:val="ListBullet"/>
      </w:pPr>
      <w:r>
        <w:rPr>
          <w:rFonts w:ascii="Malgun Gothic" w:hAnsi="Malgun Gothic" w:eastAsia="Malgun Gothic"/>
        </w:rPr>
        <w:t>3. 웹 정보구조(IA)와 기능</w:t>
      </w:r>
    </w:p>
    <w:p>
      <w:pPr>
        <w:pStyle w:val="ListBullet"/>
      </w:pPr>
      <w:r>
        <w:rPr>
          <w:rFonts w:ascii="Malgun Gothic" w:hAnsi="Malgun Gothic" w:eastAsia="Malgun Gothic"/>
        </w:rPr>
        <w:t>4. Safety Rules v1</w:t>
      </w:r>
    </w:p>
    <w:p>
      <w:pPr>
        <w:pStyle w:val="ListBullet"/>
      </w:pPr>
      <w:r>
        <w:rPr>
          <w:rFonts w:ascii="Malgun Gothic" w:hAnsi="Malgun Gothic" w:eastAsia="Malgun Gothic"/>
        </w:rPr>
        <w:t>5. 위험 이벤트 처리 Workflow</w:t>
      </w:r>
    </w:p>
    <w:p>
      <w:pPr>
        <w:pStyle w:val="ListBullet"/>
      </w:pPr>
      <w:r>
        <w:rPr>
          <w:rFonts w:ascii="Malgun Gothic" w:hAnsi="Malgun Gothic" w:eastAsia="Malgun Gothic"/>
        </w:rPr>
        <w:t>6. Isaac Sim 가상 연구실과 테스트 시나리오</w:t>
      </w:r>
    </w:p>
    <w:p>
      <w:pPr>
        <w:pStyle w:val="ListBullet"/>
      </w:pPr>
      <w:r>
        <w:rPr>
          <w:rFonts w:ascii="Malgun Gothic" w:hAnsi="Malgun Gothic" w:eastAsia="Malgun Gothic"/>
        </w:rPr>
        <w:t>7. 실제 Raspbot과 ROS2 공통 인터페이스</w:t>
      </w:r>
    </w:p>
    <w:p>
      <w:pPr>
        <w:pStyle w:val="ListBullet"/>
      </w:pPr>
      <w:r>
        <w:rPr>
          <w:rFonts w:ascii="Malgun Gothic" w:hAnsi="Malgun Gothic" w:eastAsia="Malgun Gothic"/>
        </w:rPr>
        <w:t>8. 기술스택과 데이터 구조</w:t>
      </w:r>
    </w:p>
    <w:p>
      <w:pPr>
        <w:pStyle w:val="ListBullet"/>
      </w:pPr>
      <w:r>
        <w:rPr>
          <w:rFonts w:ascii="Malgun Gothic" w:hAnsi="Malgun Gothic" w:eastAsia="Malgun Gothic"/>
        </w:rPr>
        <w:t>9. 사용자 권한</w:t>
      </w:r>
    </w:p>
    <w:p>
      <w:pPr>
        <w:pStyle w:val="ListBullet"/>
        <w:spacing w:before="0" w:after="0" w:line="240" w:lineRule="auto"/>
      </w:pPr>
      <w:r>
        <w:rPr>
          <w:rFonts w:ascii="Malgun Gothic" w:hAnsi="Malgun Gothic" w:eastAsia="Malgun Gothic"/>
          <w:sz w:val="21"/>
        </w:rPr>
        <w:t>10. 대표 사용자 시나리오</w:t>
      </w:r>
    </w:p>
    <w:p>
      <w:pPr>
        <w:pStyle w:val="ListBullet"/>
        <w:spacing w:before="0" w:after="0" w:line="240" w:lineRule="auto"/>
      </w:pPr>
      <w:r>
        <w:rPr>
          <w:rFonts w:ascii="Malgun Gothic" w:hAnsi="Malgun Gothic" w:eastAsia="Malgun Gothic"/>
          <w:sz w:val="21"/>
        </w:rPr>
        <w:t>11. 단계별 구현 로드맵</w:t>
      </w:r>
    </w:p>
    <w:p>
      <w:pPr>
        <w:pStyle w:val="ListBullet"/>
        <w:spacing w:before="0" w:after="0" w:line="240" w:lineRule="auto"/>
      </w:pPr>
      <w:r>
        <w:rPr>
          <w:rFonts w:ascii="Malgun Gothic" w:hAnsi="Malgun Gothic" w:eastAsia="Malgun Gothic"/>
          <w:sz w:val="21"/>
        </w:rPr>
        <w:t>12. 성공 기준·제약·향후 확장</w:t>
      </w:r>
    </w:p>
    <w:p/>
    <w:p>
      <w:pPr>
        <w:pStyle w:val="ListBullet"/>
        <w:spacing w:before="0" w:after="0" w:line="240" w:lineRule="auto"/>
      </w:pPr>
      <w:r>
        <w:rPr>
          <w:sz w:val="21"/>
        </w:rPr>
        <w:t>13. 실제 안전관리 운영모델 상세</w:t>
      </w:r>
    </w:p>
    <w:p>
      <w:r/>
    </w:p>
    <w:p>
      <w:pPr>
        <w:pStyle w:val="Heading1"/>
        <w:keepNext/>
      </w:pPr>
      <w:r>
        <w:t>1. 프로젝트 개요와 목표</w:t>
      </w:r>
    </w:p>
    <w:p>
      <w:pPr>
        <w:pStyle w:val="Heading2"/>
        <w:keepNext/>
      </w:pPr>
      <w:r>
        <w:t>1.1 배경과 문제</w:t>
      </w:r>
    </w:p>
    <w:p>
      <w:r>
        <w:rPr>
          <w:rFonts w:ascii="Malgun Gothic" w:hAnsi="Malgun Gothic" w:eastAsia="Malgun Gothic"/>
        </w:rPr>
        <w:t>연구실에서는 장비가 여러 공간과 선반에 분산되고, 대여·반납 기록과 실제 위치가 어긋나며, 정기점검 결과가 문서나 개인 경험에 흩어지는 문제가 발생한다. 안전관리 역시 사람이 현장을 순회해 통로, 접근구역, 지정 위치 등을 반복 확인해야 한다.</w:t>
      </w:r>
    </w:p>
    <w:p>
      <w:r>
        <w:rPr>
          <w:rFonts w:ascii="Malgun Gothic" w:hAnsi="Malgun Gothic" w:eastAsia="Malgun Gothic"/>
        </w:rPr>
        <w:t>LabFlow는 운영 데이터가 모이는 웹을 중심에 두고, 이동 로봇이 현장의 시각·공간 정보를 수집하도록 설계한다. 실제 대형 연구실을 상시 확보하기 어려운 조건은 Isaac Sim의 가상 연구실로 보완하며, 최종적으로 소형 현실 환경에서 Raspbot을 통해 핵심 기능을 검증한다.</w:t>
      </w:r>
    </w:p>
    <w:p>
      <w:pPr>
        <w:pStyle w:val="Heading2"/>
        <w:keepNext/>
      </w:pPr>
      <w:r>
        <w:t>1.2 목표</w:t>
      </w:r>
    </w:p>
    <w:p>
      <w:pPr>
        <w:pStyle w:val="ListBullet"/>
      </w:pPr>
      <w:r>
        <w:rPr>
          <w:rFonts w:ascii="Malgun Gothic" w:hAnsi="Malgun Gothic" w:eastAsia="Malgun Gothic"/>
        </w:rPr>
        <w:t>자산 등록부터 대여·반납·재고·점검·안전 이벤트까지 하나의 웹 흐름으로 통합한다.</w:t>
      </w:r>
    </w:p>
    <w:p>
      <w:pPr>
        <w:pStyle w:val="ListBullet"/>
      </w:pPr>
      <w:r>
        <w:rPr>
          <w:rFonts w:ascii="Malgun Gothic" w:hAnsi="Malgun Gothic" w:eastAsia="Malgun Gothic"/>
        </w:rPr>
        <w:t>관리자가 점검 작업을 생성하고 SIM 또는 REAL 실행환경을 선택할 수 있게 한다.</w:t>
      </w:r>
    </w:p>
    <w:p>
      <w:pPr>
        <w:pStyle w:val="ListBullet"/>
      </w:pPr>
      <w:r>
        <w:rPr>
          <w:rFonts w:ascii="Malgun Gothic" w:hAnsi="Malgun Gothic" w:eastAsia="Malgun Gothic"/>
        </w:rPr>
        <w:t>QR·카메라·초음파로 확인 가능한 재고 및 시각·공간 위험을 자동 보조점검한다.</w:t>
      </w:r>
    </w:p>
    <w:p>
      <w:pPr>
        <w:pStyle w:val="ListBullet"/>
      </w:pPr>
      <w:r>
        <w:rPr>
          <w:rFonts w:ascii="Malgun Gothic" w:hAnsi="Malgun Gothic" w:eastAsia="Malgun Gothic"/>
        </w:rPr>
        <w:t>SIM과 REAL이 같은 ROS2 인터페이스를 사용해 로봇 구현체를 교체해도 웹 업무 흐름을 유지한다.</w:t>
      </w:r>
    </w:p>
    <w:p>
      <w:pPr>
        <w:pStyle w:val="ListBullet"/>
      </w:pPr>
      <w:r>
        <w:rPr>
          <w:rFonts w:ascii="Malgun Gothic" w:hAnsi="Malgun Gothic" w:eastAsia="Malgun Gothic"/>
        </w:rPr>
        <w:t>모든 위험 이벤트를 증거, 위치, 시각, 담당자, 조치 이력과 함께 추적한다.</w:t>
      </w:r>
    </w:p>
    <w:p>
      <w:pPr>
        <w:pStyle w:val="ListBullet"/>
      </w:pPr>
      <w:r>
        <w:rPr>
          <w:rFonts w:ascii="Malgun Gothic" w:hAnsi="Malgun Gothic" w:eastAsia="Malgun Gothic"/>
        </w:rPr>
        <w:t>SIM/REAL 성능 차이를 기록해 현실 오차와 개선점을 분석한다.</w:t>
      </w:r>
    </w:p>
    <w:p>
      <w:pPr>
        <w:pStyle w:val="Heading2"/>
        <w:keepNext/>
      </w:pPr>
      <w:r>
        <w:t>1.3 비목표</w:t>
      </w:r>
    </w:p>
    <w:p>
      <w:pPr>
        <w:pStyle w:val="ListBullet"/>
      </w:pPr>
      <w:r>
        <w:rPr>
          <w:rFonts w:ascii="Malgun Gothic" w:hAnsi="Malgun Gothic" w:eastAsia="Malgun Gothic"/>
        </w:rPr>
        <w:t>법정 안전점검 또는 안전관리자의 전문 판단 대체</w:t>
      </w:r>
    </w:p>
    <w:p>
      <w:pPr>
        <w:pStyle w:val="ListBullet"/>
      </w:pPr>
      <w:r>
        <w:rPr>
          <w:rFonts w:ascii="Malgun Gothic" w:hAnsi="Malgun Gothic" w:eastAsia="Malgun Gothic"/>
        </w:rPr>
        <w:t>전용 센서 없이 가스·연기·화학물질·방사선·전기 위험 판정</w:t>
      </w:r>
    </w:p>
    <w:p>
      <w:pPr>
        <w:pStyle w:val="ListBullet"/>
      </w:pPr>
      <w:r>
        <w:rPr>
          <w:rFonts w:ascii="Malgun Gothic" w:hAnsi="Malgun Gothic" w:eastAsia="Malgun Gothic"/>
        </w:rPr>
        <w:t>로봇팔을 이용한 장비 운반·정리</w:t>
      </w:r>
    </w:p>
    <w:p>
      <w:pPr>
        <w:pStyle w:val="ListBullet"/>
      </w:pPr>
      <w:r>
        <w:rPr>
          <w:rFonts w:ascii="Malgun Gothic" w:hAnsi="Malgun Gothic" w:eastAsia="Malgun Gothic"/>
        </w:rPr>
        <w:t>Isaac Sim 자체를 최종 사용자 제품으로 제공</w:t>
      </w:r>
    </w:p>
    <w:p>
      <w:pPr>
        <w:pStyle w:val="Heading1"/>
        <w:keepNext/>
      </w:pPr>
      <w:r>
        <w:t>2. 전체 시스템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계층</w:t>
            </w:r>
          </w:p>
        </w:tc>
        <w:tc>
          <w:tcPr>
            <w:tcW w:type="dxa" w:w="35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구성</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데이터 흐름</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사용자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연구원·학생·관리자·안전관리자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브라우저에서 조회·신청·승인·점검·조치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서비스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React Web + Backend API</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업무 규칙, 인증, 이벤트, 보고서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데이터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PostgreSQL + 파일 저장소</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자산·대여·점검·센서·사진·감사로그</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로봇 연결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Robot Gateway + ROS2</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REST/WebSocket ↔ ROS2 변환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7"/>
              </w:rPr>
              <w:t>실행 계층</w:t>
            </w:r>
          </w:p>
        </w:tc>
        <w:tc>
          <w:tcPr>
            <w:tcW w:type="dxa" w:w="3528"/>
            <w:tcMar>
              <w:top w:w="80" w:type="dxa"/>
              <w:start w:w="120" w:type="dxa"/>
              <w:bottom w:w="80" w:type="dxa"/>
              <w:end w:w="120" w:type="dxa"/>
            </w:tcMar>
            <w:vAlign w:val="center"/>
          </w:tcPr>
          <w:p>
            <w:pPr>
              <w:spacing w:after="0"/>
            </w:pPr>
            <w:r>
              <w:rPr>
                <w:rFonts w:ascii="Malgun Gothic" w:hAnsi="Malgun Gothic" w:eastAsia="Malgun Gothic"/>
                <w:sz w:val="17"/>
              </w:rPr>
              <w:t>Isaac Sim 또는 Raspberry Pi/Raspbot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7"/>
              </w:rPr>
              <w:t>동일 명령 실행, 상태·센서·이벤트 발행</w:t>
            </w:r>
          </w:p>
        </w:tc>
      </w:tr>
    </w:tbl>
    <w:p>
      <w:pPr>
        <w:spacing w:after="0"/>
      </w:pP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구조 원칙  </w:t>
            </w:r>
            <w:r>
              <w:rPr>
                <w:rFonts w:ascii="Malgun Gothic" w:hAnsi="Malgun Gothic" w:eastAsia="Malgun Gothic"/>
              </w:rPr>
              <w:t>웹 업무 모델과 로봇 실행 모델을 분리한다. 웹은 점검의 목적·범위·결과를 관리하고, Robot Gateway가 이를 ROS2 명령으로 변환한다. SIM/REAL은 동일 계약을 구현하는 실행 어댑터다.</w:t>
            </w:r>
          </w:p>
        </w:tc>
      </w:tr>
    </w:tbl>
    <w:p>
      <w:pPr>
        <w:spacing w:after="0"/>
      </w:pPr>
    </w:p>
    <w:p>
      <w:pPr>
        <w:pStyle w:val="Heading2"/>
        <w:keepNext/>
      </w:pPr>
      <w:r>
        <w:t>2.1 논리 흐름</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사용자가 웹에서 점검 작업을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Backend가 작업을 저장하고 Robot Gateway에 실행을 요청한다.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Gateway가 선택된 모드(SIM/REAL)의 ROS2 네임스페이스로 명령을 발행한다.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로봇은 위치·진행률·QR·거리·이미지·상태를 발행한다.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Rule Engine이 관찰값과 DB 기대값을 비교해 재고 또는 Safety Event를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웹이 이벤트를 표시하고 담당자·조치·해결·보고서 흐름을 관리한다.</w:t>
            </w:r>
          </w:p>
        </w:tc>
      </w:tr>
    </w:tbl>
    <w:p>
      <w:pPr>
        <w:spacing w:after="0"/>
      </w:pPr>
    </w:p>
    <w:p>
      <w:pPr>
        <w:pStyle w:val="Heading1"/>
        <w:keepNext/>
      </w:pPr>
      <w:r>
        <w:t>3. 웹 정보구조(IA)와 기능</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메뉴</w:t>
            </w:r>
          </w:p>
        </w:tc>
        <w:tc>
          <w:tcPr>
            <w:tcW w:type="dxa" w:w="288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핵심 목적</w:t>
            </w:r>
          </w:p>
        </w:tc>
        <w:tc>
          <w:tcPr>
            <w:tcW w:type="dxa" w:w="475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대표 기능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Dashboard</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연구실 운영상태 요약</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KPI, 미조치 위험, 최근 활동, 로봇 온라인 상태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Assets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자산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등록·검색·필터·상태·위치·QR·점검 이력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Rental</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대여 생애주기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신청·승인·대여·연장·반납·연체·이력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Inventory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기대 재고와 관찰 재고 비교</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구역/선반별 현황, 미확인·오배치·상태 불일치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Safety</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위험 이벤트 처리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규칙, 심각도, 증거, 담당자, 조치, 해결</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점검 작업 운영</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범위·체크항목·모드·진행률·긴급정지·결과</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 Digital Twin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실행체와 성능 확인</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SIM/REAL 전환, 라이브 상태, 카메라, 경로, 비교</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Reports</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운영 성과 분석</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점검·재고·안전 통계, CSV/PDF 확장</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Admin</w:t>
            </w:r>
          </w:p>
        </w:tc>
        <w:tc>
          <w:tcPr>
            <w:tcW w:type="dxa" w:w="2880"/>
            <w:tcMar>
              <w:top w:w="80" w:type="dxa"/>
              <w:start w:w="120" w:type="dxa"/>
              <w:bottom w:w="80" w:type="dxa"/>
              <w:end w:w="120" w:type="dxa"/>
            </w:tcMar>
            <w:vAlign w:val="center"/>
          </w:tcPr>
          <w:p>
            <w:pPr>
              <w:spacing w:after="0"/>
            </w:pPr>
            <w:r>
              <w:rPr>
                <w:rFonts w:ascii="Malgun Gothic" w:hAnsi="Malgun Gothic" w:eastAsia="Malgun Gothic"/>
                <w:sz w:val="16"/>
              </w:rPr>
              <w:t>시스템 기준정보 관리</w:t>
            </w:r>
          </w:p>
        </w:tc>
        <w:tc>
          <w:tcPr>
            <w:tcW w:type="dxa" w:w="4752"/>
            <w:tcMar>
              <w:top w:w="80" w:type="dxa"/>
              <w:start w:w="120" w:type="dxa"/>
              <w:bottom w:w="80" w:type="dxa"/>
              <w:end w:w="120" w:type="dxa"/>
            </w:tcMar>
            <w:vAlign w:val="center"/>
          </w:tcPr>
          <w:p>
            <w:pPr>
              <w:spacing w:after="0"/>
            </w:pPr>
            <w:r>
              <w:rPr>
                <w:rFonts w:ascii="Malgun Gothic" w:hAnsi="Malgun Gothic" w:eastAsia="Malgun Gothic"/>
                <w:sz w:val="16"/>
              </w:rPr>
              <w:t>사용자·권한·연구실·구역·경로·규칙·임계값</w:t>
            </w:r>
          </w:p>
        </w:tc>
      </w:tr>
    </w:tbl>
    <w:p>
      <w:pPr>
        <w:spacing w:after="0"/>
      </w:pPr>
    </w:p>
    <w:p>
      <w:pPr>
        <w:pStyle w:val="Heading2"/>
        <w:keepNext/>
      </w:pPr>
      <w:r>
        <w:t>3.1 Dashboard</w:t>
      </w:r>
    </w:p>
    <w:p>
      <w:r>
        <w:rPr>
          <w:rFonts w:ascii="Malgun Gothic" w:hAnsi="Malgun Gothic" w:eastAsia="Malgun Gothic"/>
        </w:rPr>
        <w:t>로그인 직후 연구실의 “현재 상태”를 보여주는 운영 관제 화면이다. 총 자산·대여중·점검필요·고장, 재고 일치율, 미조치 Safety Event, 오늘 점검, SIM/REAL 연결상태와 최근 활동을 제공한다.</w:t>
      </w:r>
    </w:p>
    <w:p>
      <w:pPr>
        <w:pStyle w:val="Heading2"/>
        <w:keepNext/>
      </w:pPr>
      <w:r>
        <w:t>3.2 Assets</w:t>
      </w:r>
    </w:p>
    <w:p>
      <w:r>
        <w:rPr>
          <w:rFonts w:ascii="Malgun Gothic" w:hAnsi="Malgun Gothic" w:eastAsia="Malgun Gothic"/>
        </w:rPr>
        <w:t>자산 ID, 이름, 카테고리, 소유 연구실, 지정 위치, 상태, 수량, QR, 대여 가능 여부, 최근 점검일을 관리한다. 상태는 정상·예약중·대여중·점검필요·고장·수리중·사용금지·폐기로 표준화한다.</w:t>
      </w:r>
    </w:p>
    <w:p>
      <w:pPr>
        <w:pStyle w:val="Heading2"/>
        <w:keepNext/>
      </w:pPr>
      <w:r>
        <w:t>3.3 Rental</w:t>
      </w:r>
    </w:p>
    <w:p>
      <w:r>
        <w:rPr>
          <w:rFonts w:ascii="Malgun Gothic" w:hAnsi="Malgun Gothic" w:eastAsia="Malgun Gothic"/>
        </w:rPr>
        <w:t>사용자는 장비를 검색하고 기간을 지정해 대여를 신청한다. 관리자는 승인·거절하고, 대여 후에는 반납예정·연장·반납·연체를 관리한다. 모든 상태 변경은 사용자·시각과 함께 감사 이력으로 남긴다.</w:t>
      </w:r>
    </w:p>
    <w:p>
      <w:pPr>
        <w:pStyle w:val="Heading2"/>
        <w:keepNext/>
      </w:pPr>
      <w:r>
        <w:t>3.4 Inventory</w:t>
      </w:r>
    </w:p>
    <w:p>
      <w:r>
        <w:rPr>
          <w:rFonts w:ascii="Malgun Gothic" w:hAnsi="Malgun Gothic" w:eastAsia="Malgun Gothic"/>
        </w:rPr>
        <w:t>DB의 기대 재고와 로봇 또는 수동 점검의 관찰 재고를 비교한다. 있어야 하지만 미확인된 자산, 잘못된 선반에서 발견된 자산, 대여중인데 현장에서 발견된 자산을 구분한다.</w:t>
      </w:r>
    </w:p>
    <w:p>
      <w:pPr>
        <w:pStyle w:val="Heading2"/>
        <w:keepNext/>
      </w:pPr>
      <w:r>
        <w:t>3.5 Safety</w:t>
      </w:r>
    </w:p>
    <w:p>
      <w:r>
        <w:rPr>
          <w:rFonts w:ascii="Malgun Gothic" w:hAnsi="Malgun Gothic" w:eastAsia="Malgun Gothic"/>
        </w:rPr>
        <w:t>Safety Rules에 따라 생성된 이벤트를 심각도와 상태별로 관리한다. 이벤트 상세에는 규칙, 구역·체크포인트, 감지방법, 센서값, 사진, 발견시각, 담당자, 조치기록, 해결 근거를 표시한다.</w:t>
      </w:r>
    </w:p>
    <w:p>
      <w:pPr>
        <w:pStyle w:val="Heading2"/>
        <w:keepNext/>
      </w:pPr>
      <w:r>
        <w:t>3.6 Inspection</w:t>
      </w:r>
    </w:p>
    <w:p>
      <w:r>
        <w:rPr>
          <w:rFonts w:ascii="Malgun Gothic" w:hAnsi="Malgun Gothic" w:eastAsia="Malgun Gothic"/>
        </w:rPr>
        <w:t>구역, 점검 유형(재고·경로·위치·제한구역), 실행환경, 로봇, 체크포인트를 선택해 작업을 생성한다. 실행 중에는 진행률·현재 위치·확인 자산·위험 건수·카메라·긴급정지를 제공하고 종료 후 보고서를 만든다.</w:t>
      </w:r>
    </w:p>
    <w:p>
      <w:pPr>
        <w:pStyle w:val="Heading2"/>
        <w:keepNext/>
      </w:pPr>
      <w:r>
        <w:t>3.7 Robot / Digital Twin</w:t>
      </w:r>
    </w:p>
    <w:p>
      <w:r>
        <w:rPr>
          <w:rFonts w:ascii="Malgun Gothic" w:hAnsi="Malgun Gothic" w:eastAsia="Malgun Gothic"/>
        </w:rPr>
        <w:t>로봇 온라인 상태, 배터리, 현재 모드, 위치, 센서 상태, 카메라, 경로와 최근 명령을 보여준다. 동일한 점검을 SIM과 REAL에 실행하고 QR 인식률·장애물 감지율·경로 완료율·점검시간을 비교한다.</w:t>
      </w:r>
    </w:p>
    <w:p>
      <w:pPr>
        <w:pStyle w:val="Heading2"/>
        <w:keepNext/>
      </w:pPr>
      <w:r>
        <w:t>3.8 Reports</w:t>
      </w:r>
    </w:p>
    <w:p>
      <w:r>
        <w:rPr>
          <w:rFonts w:ascii="Malgun Gothic" w:hAnsi="Malgun Gothic" w:eastAsia="Malgun Gothic"/>
        </w:rPr>
        <w:t>일·주·월별 점검 횟수, 재고 정확도, 이벤트 유형·심각도, 평균 처리시간, 미해결 추세, 반복 발생 구역을 제공한다. 발표·감사·운영회의를 위해 CSV/PDF 내보내기를 확장할 수 있다.</w:t>
      </w:r>
    </w:p>
    <w:p>
      <w:pPr>
        <w:pStyle w:val="Heading2"/>
        <w:keepNext/>
      </w:pPr>
      <w:r>
        <w:t>3.9 Admin</w:t>
      </w:r>
    </w:p>
    <w:p>
      <w:r>
        <w:rPr>
          <w:rFonts w:ascii="Malgun Gothic" w:hAnsi="Malgun Gothic" w:eastAsia="Malgun Gothic"/>
        </w:rPr>
        <w:t>사용자·역할·연구실·구역·선반·체크포인트·지정 경로·Safety Rule 활성화·프로젝트 임계값·알림 설정을 관리한다.</w:t>
      </w:r>
    </w:p>
    <w:p>
      <w:pPr>
        <w:pStyle w:val="Heading1"/>
        <w:keepNext/>
      </w:pPr>
      <w:r>
        <w:t>4. Safety Rules v1</w:t>
      </w:r>
    </w:p>
    <w:tbl>
      <w:tblPr>
        <w:tblW w:type="auto" w:w="0"/>
        <w:tblLayout w:type="fixed"/>
        <w:tblLook w:firstColumn="1" w:firstRow="1" w:lastColumn="0" w:lastRow="0" w:noHBand="0" w:noVBand="1" w:val="04A0"/>
      </w:tblPr>
      <w:tblGrid>
        <w:gridCol w:w="9360"/>
      </w:tblGrid>
      <w:tr>
        <w:trPr>
          <w:cantSplit/>
        </w:trPr>
        <w:tc>
          <w:tcPr>
            <w:tcW w:type="dxa" w:w="9360"/>
            <w:shd w:fill="FFF2CC"/>
            <w:tcMar>
              <w:top w:w="140" w:type="dxa"/>
              <w:start w:w="180" w:type="dxa"/>
              <w:bottom w:w="140" w:type="dxa"/>
              <w:end w:w="180" w:type="dxa"/>
            </w:tcMar>
          </w:tcPr>
          <w:p>
            <w:pPr>
              <w:spacing w:after="0"/>
            </w:pPr>
            <w:r>
              <w:rPr>
                <w:rFonts w:ascii="Malgun Gothic" w:hAnsi="Malgun Gothic" w:eastAsia="Malgun Gothic"/>
                <w:b/>
                <w:color w:val="163A5F"/>
              </w:rPr>
              <w:t xml:space="preserve">분류 원칙  </w:t>
            </w:r>
            <w:r>
              <w:rPr>
                <w:rFonts w:ascii="Malgun Gothic" w:hAnsi="Malgun Gothic" w:eastAsia="Malgun Gothic"/>
              </w:rPr>
              <w:t>① 공식 안전기준 기반: 공식 점검 취지에서 시각·공간적으로 관찰 가능한 부분을 보조한다. ② 프로젝트 운영규칙: LabFlow의 자산·점검 데이터 일관성을 위한 규칙이다. ③ 로봇 자체 안전: 법정 기준 수치가 아니라 충돌 방지를 위한 시스템 설정이다.</w:t>
            </w:r>
          </w:p>
        </w:tc>
      </w:tr>
    </w:tbl>
    <w:p>
      <w:pPr>
        <w:spacing w:after="0"/>
      </w:pP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7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ID</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규칙</w:t>
            </w:r>
          </w:p>
        </w:tc>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기준 성격</w:t>
            </w:r>
          </w:p>
        </w:tc>
        <w:tc>
          <w:tcPr>
            <w:tcW w:type="dxa" w:w="165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관찰수단</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5"/>
              </w:rPr>
              <w:t>판정/조치</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SR-01</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통로 장애물</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주행 통로의 예상치 못한 물체를 감지해 정지·촬영·이벤트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SR-02</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안전경로 차단</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이동+초음파</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체크포인트 경로 완주 가능 여부와 차단 지점 기록</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SR-03</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제한구역 인원 감지</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취지 기반+운영규칙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 사람 검출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사전 정의한 Restricted Zone 안의 사람 존재를 확인 필요 이벤트로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SR-04</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안전설비 접근 방해</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공식 안전기준 기반</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카메라/QR+거리</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소화기 등 등록 안전설비 앞 접근구역의 장애물·가림을 보조 확인</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SR-05</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장비 지정 위치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QR/카메라</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관찰 위치와 Asset Master의 지정 위치가 다르면 불일치 생성</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SR-06</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재고·대여 상태 불일치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QR</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대여중 자산 현장 발견, 정상 재고 미확인 등 상태 모순 기록</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SR-07</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지정 보조점검 누락</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프로젝트 운영규칙</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웹 DB+체크포인트</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예정된 점검 미실행, 체크포인트 미도달, 증거 누락을 관리</w:t>
            </w:r>
          </w:p>
        </w:tc>
      </w:tr>
      <w:tr>
        <w:trPr>
          <w:cantSplit/>
        </w:trPr>
        <w:tc>
          <w:tcPr>
            <w:tcW w:type="dxa" w:w="792"/>
            <w:tcMar>
              <w:top w:w="80" w:type="dxa"/>
              <w:start w:w="120" w:type="dxa"/>
              <w:bottom w:w="80" w:type="dxa"/>
              <w:end w:w="120" w:type="dxa"/>
            </w:tcMar>
            <w:vAlign w:val="center"/>
          </w:tcPr>
          <w:p>
            <w:pPr>
              <w:spacing w:after="0"/>
            </w:pPr>
            <w:r>
              <w:rPr>
                <w:rFonts w:ascii="Malgun Gothic" w:hAnsi="Malgun Gothic" w:eastAsia="Malgun Gothic"/>
                <w:sz w:val="15"/>
              </w:rPr>
              <w:t>SR-08</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로봇 자체 충돌 위험</w:t>
            </w:r>
          </w:p>
        </w:tc>
        <w:tc>
          <w:tcPr>
            <w:tcW w:type="dxa" w:w="1944"/>
            <w:tcMar>
              <w:top w:w="80" w:type="dxa"/>
              <w:start w:w="120" w:type="dxa"/>
              <w:bottom w:w="80" w:type="dxa"/>
              <w:end w:w="120" w:type="dxa"/>
            </w:tcMar>
            <w:vAlign w:val="center"/>
          </w:tcPr>
          <w:p>
            <w:pPr>
              <w:spacing w:after="0"/>
            </w:pPr>
            <w:r>
              <w:rPr>
                <w:rFonts w:ascii="Malgun Gothic" w:hAnsi="Malgun Gothic" w:eastAsia="Malgun Gothic"/>
                <w:sz w:val="15"/>
              </w:rPr>
              <w:t>로봇 자체 안전</w:t>
            </w:r>
          </w:p>
        </w:tc>
        <w:tc>
          <w:tcPr>
            <w:tcW w:type="dxa" w:w="1656"/>
            <w:tcMar>
              <w:top w:w="80" w:type="dxa"/>
              <w:start w:w="120" w:type="dxa"/>
              <w:bottom w:w="80" w:type="dxa"/>
              <w:end w:w="120" w:type="dxa"/>
            </w:tcMar>
            <w:vAlign w:val="center"/>
          </w:tcPr>
          <w:p>
            <w:pPr>
              <w:spacing w:after="0"/>
            </w:pPr>
            <w:r>
              <w:rPr>
                <w:rFonts w:ascii="Malgun Gothic" w:hAnsi="Malgun Gothic" w:eastAsia="Malgun Gothic"/>
                <w:sz w:val="15"/>
              </w:rPr>
              <w:t>초음파+주행상태</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5"/>
              </w:rPr>
              <w:t>설정 거리 이내 물체에서 감속·정지·오류 상태 전환</w:t>
            </w:r>
          </w:p>
        </w:tc>
      </w:tr>
    </w:tbl>
    <w:p>
      <w:pPr>
        <w:spacing w:after="0"/>
      </w:pPr>
    </w:p>
    <w:p>
      <w:pPr>
        <w:pStyle w:val="Heading2"/>
        <w:keepNext/>
      </w:pPr>
      <w:r>
        <w:t>4.1 규칙 적용 시 주의사항</w:t>
      </w:r>
    </w:p>
    <w:p>
      <w:pPr>
        <w:pStyle w:val="ListBullet"/>
      </w:pPr>
      <w:r>
        <w:rPr>
          <w:rFonts w:ascii="Malgun Gothic" w:hAnsi="Malgun Gothic" w:eastAsia="Malgun Gothic"/>
        </w:rPr>
        <w:t>SR-01·02·04는 안전 확보라는 공식 기준의 취지를 따르지만, 로봇의 거리 임계값 자체가 법정 수치는 아니다.</w:t>
      </w:r>
    </w:p>
    <w:p>
      <w:pPr>
        <w:pStyle w:val="ListBullet"/>
      </w:pPr>
      <w:r>
        <w:rPr>
          <w:rFonts w:ascii="Malgun Gothic" w:hAnsi="Malgun Gothic" w:eastAsia="Malgun Gothic"/>
        </w:rPr>
        <w:t>SR-03의 제한구역은 관리자가 도면/맵에 정의하며, 사람 검출은 신원 확인이나 법적 출입통제 판정을 의미하지 않는다.</w:t>
      </w:r>
    </w:p>
    <w:p>
      <w:pPr>
        <w:pStyle w:val="ListBullet"/>
      </w:pPr>
      <w:r>
        <w:rPr>
          <w:rFonts w:ascii="Malgun Gothic" w:hAnsi="Malgun Gothic" w:eastAsia="Malgun Gothic"/>
        </w:rPr>
        <w:t>SR-05·06·07은 안전법 조항이 아니라 프로젝트 운영의 정합성·완결성을 위한 규칙이다.</w:t>
      </w:r>
    </w:p>
    <w:p>
      <w:pPr>
        <w:pStyle w:val="ListBullet"/>
      </w:pPr>
      <w:r>
        <w:rPr>
          <w:rFonts w:ascii="Malgun Gothic" w:hAnsi="Malgun Gothic" w:eastAsia="Malgun Gothic"/>
        </w:rPr>
        <w:t>SR-08의 STOP_DISTANCE, 감속거리, 타임아웃은 로봇 사양과 시험 결과로 조정하고 Admin 설정에 버전 이력을 남긴다.</w:t>
      </w:r>
    </w:p>
    <w:p>
      <w:pPr>
        <w:pStyle w:val="ListBullet"/>
      </w:pPr>
      <w:r>
        <w:rPr>
          <w:rFonts w:ascii="Malgun Gothic" w:hAnsi="Malgun Gothic" w:eastAsia="Malgun Gothic"/>
        </w:rPr>
        <w:t>모든 AI/센서 판정은 오탐·미탐 가능성이 있으므로 “자동 확정”보다 “확인 필요” 상태를 기본값으로 한다.</w:t>
      </w:r>
    </w:p>
    <w:p>
      <w:pPr>
        <w:pStyle w:val="Heading2"/>
        <w:keepNext/>
      </w:pPr>
      <w:r>
        <w:t>4.2 제외 항목</w:t>
      </w:r>
    </w:p>
    <w:p>
      <w:r>
        <w:rPr>
          <w:rFonts w:ascii="Malgun Gothic" w:hAnsi="Malgun Gothic" w:eastAsia="Malgun Gothic"/>
        </w:rPr>
        <w:t>기본 Raspbot 구성으로 직접 측정할 수 없는 가스누출, 연기, 온도 이상, 화학물질 농도, 방사선, 전기누설, 생물학적 위해는 Safety Rules v1에서 제외한다. 향후 인증·교정 가능한 전용 센서와 전문 검토가 추가될 때 별도 규칙 버전으로 확장한다.</w:t>
      </w:r>
    </w:p>
    <w:p>
      <w:pPr>
        <w:pStyle w:val="Heading1"/>
        <w:keepNext/>
      </w:pPr>
      <w:r>
        <w:t>5. 위험 이벤트 처리 Workflow</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상태</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시스템 동작</w:t>
            </w:r>
          </w:p>
        </w:tc>
        <w:tc>
          <w:tcPr>
            <w:tcW w:type="dxa" w:w="266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사람의 책임</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1. 감지</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DETECTED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센서·이미지·위치·규칙·시각 수집</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2. 검증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NEEDS_REVIEW</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중복 제거, 임계값·DB 기대값 비교</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오탐 여부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3. 등록</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OPEN</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이벤트 ID·심각도·증거 저장, 알림</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우선순위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4. 할당</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ASSIGNED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담당자·기한 지정</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현장 확인 계획 수립</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5. 조치</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IN_PROGRESS</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조치 메모·사진·시각 누적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장애 제거·위치 복구 등 수행</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6. 해결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RESOLVED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해결 근거와 해결자 저장</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결과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6"/>
              </w:rPr>
              <w:t>7. 종결</w:t>
            </w:r>
          </w:p>
        </w:tc>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CLOSED</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보고서·통계·감사로그 반영</w:t>
            </w:r>
          </w:p>
        </w:tc>
        <w:tc>
          <w:tcPr>
            <w:tcW w:type="dxa" w:w="2664"/>
            <w:tcMar>
              <w:top w:w="80" w:type="dxa"/>
              <w:start w:w="120" w:type="dxa"/>
              <w:bottom w:w="80" w:type="dxa"/>
              <w:end w:w="120" w:type="dxa"/>
            </w:tcMar>
            <w:vAlign w:val="center"/>
          </w:tcPr>
          <w:p>
            <w:pPr>
              <w:spacing w:after="0"/>
            </w:pPr>
            <w:r>
              <w:rPr>
                <w:rFonts w:ascii="Malgun Gothic" w:hAnsi="Malgun Gothic" w:eastAsia="Malgun Gothic"/>
                <w:sz w:val="16"/>
              </w:rPr>
              <w:t>필요 시 재발방지 검토</w:t>
            </w:r>
          </w:p>
        </w:tc>
      </w:tr>
    </w:tbl>
    <w:p>
      <w:pPr>
        <w:spacing w:after="0"/>
      </w:pPr>
    </w:p>
    <w:p>
      <w:pPr>
        <w:pStyle w:val="Heading2"/>
        <w:keepNext/>
      </w:pPr>
      <w:r>
        <w:t>5.1 이벤트 데이터 최소 필드</w:t>
      </w:r>
    </w:p>
    <w:p>
      <w:pPr>
        <w:pStyle w:val="ListBullet"/>
      </w:pPr>
      <w:r>
        <w:rPr>
          <w:rFonts w:ascii="Malgun Gothic" w:hAnsi="Malgun Gothic" w:eastAsia="Malgun Gothic"/>
        </w:rPr>
        <w:t>event_id, rule_id, severity, status</w:t>
      </w:r>
    </w:p>
    <w:p>
      <w:pPr>
        <w:pStyle w:val="ListBullet"/>
      </w:pPr>
      <w:r>
        <w:rPr>
          <w:rFonts w:ascii="Malgun Gothic" w:hAnsi="Malgun Gothic" w:eastAsia="Malgun Gothic"/>
        </w:rPr>
        <w:t>lab_id, zone_id, checkpoint_id, robot_id, mode(SIM/REAL)</w:t>
      </w:r>
    </w:p>
    <w:p>
      <w:pPr>
        <w:pStyle w:val="ListBullet"/>
      </w:pPr>
      <w:r>
        <w:rPr>
          <w:rFonts w:ascii="Malgun Gothic" w:hAnsi="Malgun Gothic" w:eastAsia="Malgun Gothic"/>
        </w:rPr>
        <w:t>detected_at, sensor_values, image/evidence URI, confidence</w:t>
      </w:r>
    </w:p>
    <w:p>
      <w:pPr>
        <w:pStyle w:val="ListBullet"/>
      </w:pPr>
      <w:r>
        <w:rPr>
          <w:rFonts w:ascii="Malgun Gothic" w:hAnsi="Malgun Gothic" w:eastAsia="Malgun Gothic"/>
        </w:rPr>
        <w:t>assignee, due_at, action_log, resolution_note, resolved_at</w:t>
      </w:r>
    </w:p>
    <w:p>
      <w:pPr>
        <w:pStyle w:val="ListBullet"/>
      </w:pPr>
      <w:r>
        <w:rPr>
          <w:rFonts w:ascii="Malgun Gothic" w:hAnsi="Malgun Gothic" w:eastAsia="Malgun Gothic"/>
        </w:rPr>
        <w:t>source_inspection_id, duplicate_group_id, created_by/updated_by 감사정보</w:t>
      </w:r>
    </w:p>
    <w:p>
      <w:pPr>
        <w:pStyle w:val="Heading2"/>
        <w:keepNext/>
      </w:pPr>
      <w:r>
        <w:t>5.2 심각도 운영안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4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등급</w:t>
            </w:r>
          </w:p>
        </w:tc>
        <w:tc>
          <w:tcPr>
            <w:tcW w:type="dxa" w:w="46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예시</w:t>
            </w:r>
          </w:p>
        </w:tc>
        <w:tc>
          <w:tcPr>
            <w:tcW w:type="dxa" w:w="33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7"/>
              </w:rPr>
              <w:t>기본 처리</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HIGH</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안전경로 완전 차단, 반복 충돌 위험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즉시 알림·작업 정지 검토</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MEDIUM</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소화기 접근 방해, 위치/상태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담당자 지정·기한 내 확인</w:t>
            </w:r>
          </w:p>
        </w:tc>
      </w:tr>
      <w:tr>
        <w:trPr>
          <w:cantSplit/>
        </w:trPr>
        <w:tc>
          <w:tcPr>
            <w:tcW w:type="dxa" w:w="1440"/>
            <w:tcMar>
              <w:top w:w="80" w:type="dxa"/>
              <w:start w:w="120" w:type="dxa"/>
              <w:bottom w:w="80" w:type="dxa"/>
              <w:end w:w="120" w:type="dxa"/>
            </w:tcMar>
            <w:vAlign w:val="center"/>
          </w:tcPr>
          <w:p>
            <w:pPr>
              <w:spacing w:after="0"/>
            </w:pPr>
            <w:r>
              <w:rPr>
                <w:rFonts w:ascii="Malgun Gothic" w:hAnsi="Malgun Gothic" w:eastAsia="Malgun Gothic"/>
                <w:sz w:val="17"/>
              </w:rPr>
              <w:t>LOW</w:t>
            </w:r>
          </w:p>
        </w:tc>
        <w:tc>
          <w:tcPr>
            <w:tcW w:type="dxa" w:w="4608"/>
            <w:tcMar>
              <w:top w:w="80" w:type="dxa"/>
              <w:start w:w="120" w:type="dxa"/>
              <w:bottom w:w="80" w:type="dxa"/>
              <w:end w:w="120" w:type="dxa"/>
            </w:tcMar>
            <w:vAlign w:val="center"/>
          </w:tcPr>
          <w:p>
            <w:pPr>
              <w:spacing w:after="0"/>
            </w:pPr>
            <w:r>
              <w:rPr>
                <w:rFonts w:ascii="Malgun Gothic" w:hAnsi="Malgun Gothic" w:eastAsia="Malgun Gothic"/>
                <w:sz w:val="17"/>
              </w:rPr>
              <w:t>점검 증거 누락, 경미한 운영 불일치</w:t>
            </w:r>
          </w:p>
        </w:tc>
        <w:tc>
          <w:tcPr>
            <w:tcW w:type="dxa" w:w="3312"/>
            <w:tcMar>
              <w:top w:w="80" w:type="dxa"/>
              <w:start w:w="120" w:type="dxa"/>
              <w:bottom w:w="80" w:type="dxa"/>
              <w:end w:w="120" w:type="dxa"/>
            </w:tcMar>
            <w:vAlign w:val="center"/>
          </w:tcPr>
          <w:p>
            <w:pPr>
              <w:spacing w:after="0"/>
            </w:pPr>
            <w:r>
              <w:rPr>
                <w:rFonts w:ascii="Malgun Gothic" w:hAnsi="Malgun Gothic" w:eastAsia="Malgun Gothic"/>
                <w:sz w:val="17"/>
              </w:rPr>
              <w:t>일괄 검토 또는 다음 점검 보완</w:t>
            </w:r>
          </w:p>
        </w:tc>
      </w:tr>
    </w:tbl>
    <w:p>
      <w:pPr>
        <w:spacing w:after="0"/>
      </w:pPr>
    </w:p>
    <w:p>
      <w:pPr>
        <w:pStyle w:val="Heading1"/>
        <w:keepNext/>
      </w:pPr>
      <w:r>
        <w:t>6. Isaac Sim 가상 연구실과 테스트 시나리오</w:t>
      </w:r>
    </w:p>
    <w:p>
      <w:pPr>
        <w:pStyle w:val="Heading2"/>
        <w:keepNext/>
      </w:pPr>
      <w:r>
        <w:t>6.1 Digital Twin 구성</w:t>
      </w:r>
    </w:p>
    <w:p>
      <w:pPr>
        <w:pStyle w:val="ListBullet"/>
      </w:pPr>
      <w:r>
        <w:rPr>
          <w:rFonts w:ascii="Malgun Gothic" w:hAnsi="Malgun Gothic" w:eastAsia="Malgun Gothic"/>
        </w:rPr>
        <w:t>LAB-A/LAB-B 구역, 선반, 통로, 제한구역, 안전설비 접근구역</w:t>
      </w:r>
    </w:p>
    <w:p>
      <w:pPr>
        <w:pStyle w:val="ListBullet"/>
      </w:pPr>
      <w:r>
        <w:rPr>
          <w:rFonts w:ascii="Malgun Gothic" w:hAnsi="Malgun Gothic" w:eastAsia="Malgun Gothic"/>
        </w:rPr>
        <w:t>가상 Raspbot 차체·바퀴·카메라·거리센서·라인/경로 기준</w:t>
      </w:r>
    </w:p>
    <w:p>
      <w:pPr>
        <w:pStyle w:val="ListBullet"/>
      </w:pPr>
      <w:r>
        <w:rPr>
          <w:rFonts w:ascii="Malgun Gothic" w:hAnsi="Malgun Gothic" w:eastAsia="Malgun Gothic"/>
        </w:rPr>
        <w:t>자산과 안전설비의 QR 또는 식별 마커, 기대 위치 메타데이터</w:t>
      </w:r>
    </w:p>
    <w:p>
      <w:pPr>
        <w:pStyle w:val="ListBullet"/>
      </w:pPr>
      <w:r>
        <w:rPr>
          <w:rFonts w:ascii="Malgun Gothic" w:hAnsi="Malgun Gothic" w:eastAsia="Malgun Gothic"/>
        </w:rPr>
        <w:t>체크포인트와 검사 경로, 장애물·사람·조명·센서 노이즈 조건</w:t>
      </w:r>
    </w:p>
    <w:p>
      <w:pPr>
        <w:pStyle w:val="ListBullet"/>
      </w:pPr>
      <w:r>
        <w:rPr>
          <w:rFonts w:ascii="Malgun Gothic" w:hAnsi="Malgun Gothic" w:eastAsia="Malgun Gothic"/>
        </w:rPr>
        <w:t>ROS2 Bridge를 통한 명령·이미지·거리·위치·이벤트 전달</w:t>
      </w:r>
    </w:p>
    <w:p>
      <w:pPr>
        <w:pStyle w:val="Heading2"/>
        <w:keepNext/>
      </w:pPr>
      <w:r>
        <w:t>6.2 테스트 시나리오</w:t>
      </w:r>
    </w:p>
    <w:p>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93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ID</w:t>
            </w:r>
          </w:p>
        </w:tc>
        <w:tc>
          <w:tcPr>
            <w:tcW w:type="dxa" w:w="367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조건</w:t>
            </w:r>
          </w:p>
        </w:tc>
        <w:tc>
          <w:tcPr>
            <w:tcW w:type="dxa" w:w="15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검증 규칙</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기대 결과</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TS-01</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통로에 상자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SR-01</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정지·사진·OPEN 이벤트</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TS-02</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3 경로 완전 차단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SR-02</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완주 실패·차단 위치 기록</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TS-03</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Restricted Zone에 사람 모델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SR-03</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사람 검출·확인 필요</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TS-04</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소화기 접근영역에 물체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SR-04</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설비 ID와 접근 방해 이벤트</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TS-05</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장비를 잘못된 선반에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SR-05</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관찰/지정 위치 불일치</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TS-06</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기대 자산 제거 또는 대여중 자산 배치</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SR-06</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미확인/상태 모순</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TS-07</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체크포인트 생략·증거 업로드 실패</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SR-07</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점검 불완전 표시</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TS-08</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장애물까지 거리 단계적 축소</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SR-08</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감속·정지·오류 없는 복구</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TS-09</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조명·카메라 노이즈 변화</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성능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QR/사람 인식률 저하 측정</w:t>
            </w:r>
          </w:p>
        </w:tc>
      </w:tr>
      <w:tr>
        <w:trPr>
          <w:cantSplit/>
        </w:trPr>
        <w:tc>
          <w:tcPr>
            <w:tcW w:type="dxa" w:w="936"/>
            <w:tcMar>
              <w:top w:w="80" w:type="dxa"/>
              <w:start w:w="120" w:type="dxa"/>
              <w:bottom w:w="80" w:type="dxa"/>
              <w:end w:w="120" w:type="dxa"/>
            </w:tcMar>
            <w:vAlign w:val="center"/>
          </w:tcPr>
          <w:p>
            <w:pPr>
              <w:spacing w:after="0"/>
            </w:pPr>
            <w:r>
              <w:rPr>
                <w:rFonts w:ascii="Malgun Gothic" w:hAnsi="Malgun Gothic" w:eastAsia="Malgun Gothic"/>
                <w:sz w:val="16"/>
              </w:rPr>
              <w:t>TS-10</w:t>
            </w:r>
          </w:p>
        </w:tc>
        <w:tc>
          <w:tcPr>
            <w:tcW w:type="dxa" w:w="3672"/>
            <w:tcMar>
              <w:top w:w="80" w:type="dxa"/>
              <w:start w:w="120" w:type="dxa"/>
              <w:bottom w:w="80" w:type="dxa"/>
              <w:end w:w="120" w:type="dxa"/>
            </w:tcMar>
            <w:vAlign w:val="center"/>
          </w:tcPr>
          <w:p>
            <w:pPr>
              <w:spacing w:after="0"/>
            </w:pPr>
            <w:r>
              <w:rPr>
                <w:rFonts w:ascii="Malgun Gothic" w:hAnsi="Malgun Gothic" w:eastAsia="Malgun Gothic"/>
                <w:sz w:val="16"/>
              </w:rPr>
              <w:t>통신 지연·ROS2 끊김</w:t>
            </w:r>
          </w:p>
        </w:tc>
        <w:tc>
          <w:tcPr>
            <w:tcW w:type="dxa" w:w="1512"/>
            <w:tcMar>
              <w:top w:w="80" w:type="dxa"/>
              <w:start w:w="120" w:type="dxa"/>
              <w:bottom w:w="80" w:type="dxa"/>
              <w:end w:w="120" w:type="dxa"/>
            </w:tcMar>
            <w:vAlign w:val="center"/>
          </w:tcPr>
          <w:p>
            <w:pPr>
              <w:spacing w:after="0"/>
            </w:pPr>
            <w:r>
              <w:rPr>
                <w:rFonts w:ascii="Malgun Gothic" w:hAnsi="Malgun Gothic" w:eastAsia="Malgun Gothic"/>
                <w:sz w:val="16"/>
              </w:rPr>
              <w:t>복원력</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타임아웃·안전정지·재연결</w:t>
            </w:r>
          </w:p>
        </w:tc>
      </w:tr>
    </w:tbl>
    <w:p>
      <w:pPr>
        <w:spacing w:after="0"/>
      </w:pPr>
    </w:p>
    <w:p>
      <w:pPr>
        <w:pStyle w:val="Heading2"/>
        <w:keepNext/>
      </w:pPr>
      <w:r>
        <w:t>6.3 합격 지표 예시</w:t>
      </w:r>
    </w:p>
    <w:p>
      <w:r>
        <w:rPr>
          <w:rFonts w:ascii="Malgun Gothic" w:hAnsi="Malgun Gothic" w:eastAsia="Malgun Gothic"/>
        </w:rPr>
        <w:t>초기 목표치는 프로젝트 시험으로 확정한다. 지표는 경로 완료율, QR 인식률, 장애물 감지 재현율, 이벤트 생성 지연, 중복 이벤트율, 긴급정지 응답, 점검 보고서 완결성으로 구성한다. SIM 수치는 REAL 성능을 보장하는 값이 아니라 비교 기준선이다.</w:t>
      </w:r>
    </w:p>
    <w:p>
      <w:pPr>
        <w:pStyle w:val="Heading1"/>
        <w:keepNext/>
      </w:pPr>
      <w:r>
        <w:t>7. 실제 Raspbot과 ROS2 공통 인터페이스</w:t>
      </w:r>
    </w:p>
    <w:p>
      <w:pPr>
        <w:pStyle w:val="Heading2"/>
        <w:keepNext/>
      </w:pPr>
      <w:r>
        <w:t>7.1 실제 장치의 역할</w:t>
      </w:r>
    </w:p>
    <w:p>
      <w:r>
        <w:rPr>
          <w:rFonts w:ascii="Malgun Gothic" w:hAnsi="Malgun Gothic" w:eastAsia="Malgun Gothic"/>
        </w:rPr>
        <w:t>Raspberry Pi는 카메라·초음파·모터/주행 제어와 ROS2 노드를 실행한다. Raspbot은 소형 실제 테스트 환경에서 주행, QR 인식, 장애물 감지, 사진 전송, 점검 상태 보고를 수행한다. 목적은 대규모 연구실 재현이 아니라 동일 논리가 조명·노이즈·바퀴 미끄러짐·통신지연이 있는 현실에서도 동작하는지 확인하는 것이다.</w:t>
      </w:r>
    </w:p>
    <w:p>
      <w:pPr>
        <w:pStyle w:val="Heading2"/>
        <w:keepNext/>
      </w:pPr>
      <w:r>
        <w:t>7.2 공통 ROS2 계약(초안)</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58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구분</w:t>
            </w:r>
          </w:p>
        </w:tc>
        <w:tc>
          <w:tcPr>
            <w:tcW w:type="dxa" w:w="36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인터페이스 예시</w:t>
            </w:r>
          </w:p>
        </w:tc>
        <w:tc>
          <w:tcPr>
            <w:tcW w:type="dxa" w:w="4176"/>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내용</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명령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/labflow/{mode}/cmd_vel</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주행 속도 명령</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작업 Service/Action</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/labflow/{mode}/inspection</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점검 시작·취소·진행 피드백·결과</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/labflow/{mode}/camera/image_raw</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카메라 프레임</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센서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/labflow/{mode}/distance</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전방 거리와 품질 상태</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인식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/labflow/{mode}/detected_asset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QR/자산 ID, 신뢰도, 위치</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상태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/labflow/{mode}/robot_status</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온라인·배터리·pose·오류</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이벤트 Topic</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/labflow/{mode}/safety_event</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규칙·위치·증거·센서값</w:t>
            </w:r>
          </w:p>
        </w:tc>
      </w:tr>
      <w:tr>
        <w:trPr>
          <w:cantSplit/>
        </w:trPr>
        <w:tc>
          <w:tcPr>
            <w:tcW w:type="dxa" w:w="1584"/>
            <w:tcMar>
              <w:top w:w="80" w:type="dxa"/>
              <w:start w:w="120" w:type="dxa"/>
              <w:bottom w:w="80" w:type="dxa"/>
              <w:end w:w="120" w:type="dxa"/>
            </w:tcMar>
            <w:vAlign w:val="center"/>
          </w:tcPr>
          <w:p>
            <w:pPr>
              <w:spacing w:after="0"/>
            </w:pPr>
            <w:r>
              <w:rPr>
                <w:rFonts w:ascii="Malgun Gothic" w:hAnsi="Malgun Gothic" w:eastAsia="Malgun Gothic"/>
                <w:sz w:val="16"/>
              </w:rPr>
              <w:t>제어 Service</w:t>
            </w:r>
          </w:p>
        </w:tc>
        <w:tc>
          <w:tcPr>
            <w:tcW w:type="dxa" w:w="3600"/>
            <w:tcMar>
              <w:top w:w="80" w:type="dxa"/>
              <w:start w:w="120" w:type="dxa"/>
              <w:bottom w:w="80" w:type="dxa"/>
              <w:end w:w="120" w:type="dxa"/>
            </w:tcMar>
            <w:vAlign w:val="center"/>
          </w:tcPr>
          <w:p>
            <w:pPr>
              <w:spacing w:after="0"/>
            </w:pPr>
            <w:r>
              <w:rPr>
                <w:rFonts w:ascii="Malgun Gothic" w:hAnsi="Malgun Gothic" w:eastAsia="Malgun Gothic"/>
                <w:sz w:val="16"/>
              </w:rPr>
              <w:t>/labflow/{mode}/emergency_stop</w:t>
            </w:r>
          </w:p>
        </w:tc>
        <w:tc>
          <w:tcPr>
            <w:tcW w:type="dxa" w:w="4176"/>
            <w:tcMar>
              <w:top w:w="80" w:type="dxa"/>
              <w:start w:w="120" w:type="dxa"/>
              <w:bottom w:w="80" w:type="dxa"/>
              <w:end w:w="120" w:type="dxa"/>
            </w:tcMar>
            <w:vAlign w:val="center"/>
          </w:tcPr>
          <w:p>
            <w:pPr>
              <w:spacing w:after="0"/>
            </w:pPr>
            <w:r>
              <w:rPr>
                <w:rFonts w:ascii="Malgun Gothic" w:hAnsi="Malgun Gothic" w:eastAsia="Malgun Gothic"/>
                <w:sz w:val="16"/>
              </w:rPr>
              <w:t>즉시 정지·정지 상태 확인</w:t>
            </w:r>
          </w:p>
        </w:tc>
      </w:tr>
    </w:tbl>
    <w:p>
      <w:pPr>
        <w:spacing w:after="0"/>
      </w:pPr>
    </w:p>
    <w:p>
      <w:pPr>
        <w:pStyle w:val="Heading2"/>
        <w:keepNext/>
      </w:pPr>
      <w:r>
        <w:t>7.3 SIM/REAL 교체 원칙</w:t>
      </w:r>
    </w:p>
    <w:p>
      <w:pPr>
        <w:pStyle w:val="ListBullet"/>
      </w:pPr>
      <w:r>
        <w:rPr>
          <w:rFonts w:ascii="Malgun Gothic" w:hAnsi="Malgun Gothic" w:eastAsia="Malgun Gothic"/>
        </w:rPr>
        <w:t>메시지 스키마와 단위(m, s, rad, timestamp)를 동일하게 유지한다.</w:t>
      </w:r>
    </w:p>
    <w:p>
      <w:pPr>
        <w:pStyle w:val="ListBullet"/>
      </w:pPr>
      <w:r>
        <w:rPr>
          <w:rFonts w:ascii="Malgun Gothic" w:hAnsi="Malgun Gothic" w:eastAsia="Malgun Gothic"/>
        </w:rPr>
        <w:t>모드 차이는 네임스페이스와 드라이버 어댑터에만 둔다.</w:t>
      </w:r>
    </w:p>
    <w:p>
      <w:pPr>
        <w:pStyle w:val="ListBullet"/>
      </w:pPr>
      <w:r>
        <w:rPr>
          <w:rFonts w:ascii="Malgun Gothic" w:hAnsi="Malgun Gothic" w:eastAsia="Malgun Gothic"/>
        </w:rPr>
        <w:t>웹에는 ROS2 세부사항을 직접 노출하지 않고 Gateway가 안정된 API를 제공한다.</w:t>
      </w:r>
    </w:p>
    <w:p>
      <w:pPr>
        <w:pStyle w:val="ListBullet"/>
      </w:pPr>
      <w:r>
        <w:rPr>
          <w:rFonts w:ascii="Malgun Gothic" w:hAnsi="Malgun Gothic" w:eastAsia="Malgun Gothic"/>
        </w:rPr>
        <w:t>모든 명령에는 task_id/correlation_id를 넣어 결과를 원 요청과 연결한다.</w:t>
      </w:r>
    </w:p>
    <w:p>
      <w:pPr>
        <w:pStyle w:val="ListBullet"/>
      </w:pPr>
      <w:r>
        <w:rPr>
          <w:rFonts w:ascii="Malgun Gothic" w:hAnsi="Malgun Gothic" w:eastAsia="Malgun Gothic"/>
        </w:rPr>
        <w:t>연결 끊김·센서 오류·타임아웃 시 기본 동작은 안전정지와 상태 보고다.</w:t>
      </w:r>
    </w:p>
    <w:p>
      <w:pPr>
        <w:pStyle w:val="Heading1"/>
        <w:keepNext/>
      </w:pPr>
      <w:r>
        <w:t>8. 기술스택과 데이터 구조</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324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권장 기술</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책임</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Frontend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React + TypeScript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업무 화면, 상태관리, 실시간 모니터링</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Backend</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FastAPI(Python) 또는 Node.js/Express</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인증, 업무규칙, API, 이벤트, 보고서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Database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PostgreSQL</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자산·대여·점검·안전·감사 데이터</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Realtime</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WebSocket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진행률, 상태, 이벤트 푸시</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Robot Gateway</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Python + ROS2</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웹 API와 ROS2 변환, 모드 라우팅</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NVIDIA Isaac Sim</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가상 연구실·센서·물리·ROS2 Bridge</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Physical</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Raspberry Pi + Yahboom Raspbot</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실제 카메라·초음파·주행</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Vision</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OpenCV + QR/객체·사람 검출</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관찰값 생성; 성능 검증 필수</w:t>
            </w:r>
          </w:p>
        </w:tc>
      </w:tr>
      <w:tr>
        <w:trPr>
          <w:cantSplit/>
        </w:trPr>
        <w:tc>
          <w:tcPr>
            <w:tcW w:type="dxa" w:w="1728"/>
            <w:tcMar>
              <w:top w:w="80" w:type="dxa"/>
              <w:start w:w="120" w:type="dxa"/>
              <w:bottom w:w="80" w:type="dxa"/>
              <w:end w:w="120" w:type="dxa"/>
            </w:tcMar>
            <w:vAlign w:val="center"/>
          </w:tcPr>
          <w:p>
            <w:pPr>
              <w:spacing w:after="0"/>
            </w:pPr>
            <w:r>
              <w:rPr>
                <w:rFonts w:ascii="Malgun Gothic" w:hAnsi="Malgun Gothic" w:eastAsia="Malgun Gothic"/>
                <w:sz w:val="16"/>
              </w:rPr>
              <w:t>Ops</w:t>
            </w:r>
          </w:p>
        </w:tc>
        <w:tc>
          <w:tcPr>
            <w:tcW w:type="dxa" w:w="3240"/>
            <w:tcMar>
              <w:top w:w="80" w:type="dxa"/>
              <w:start w:w="120" w:type="dxa"/>
              <w:bottom w:w="80" w:type="dxa"/>
              <w:end w:w="120" w:type="dxa"/>
            </w:tcMar>
            <w:vAlign w:val="center"/>
          </w:tcPr>
          <w:p>
            <w:pPr>
              <w:spacing w:after="0"/>
            </w:pPr>
            <w:r>
              <w:rPr>
                <w:rFonts w:ascii="Malgun Gothic" w:hAnsi="Malgun Gothic" w:eastAsia="Malgun Gothic"/>
                <w:sz w:val="16"/>
              </w:rPr>
              <w:t>Docker(웹/DB), Git, CI</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개발환경·배포·테스트 관리</w:t>
            </w:r>
          </w:p>
        </w:tc>
      </w:tr>
    </w:tbl>
    <w:p>
      <w:pPr>
        <w:spacing w:after="0"/>
      </w:pPr>
    </w:p>
    <w:p>
      <w:pPr>
        <w:pStyle w:val="Heading2"/>
        <w:keepNext/>
      </w:pPr>
      <w:r>
        <w:t>8.1 핵심 데이터 엔터티</w:t>
      </w:r>
    </w:p>
    <w:p>
      <w:pPr>
        <w:pStyle w:val="ListBullet"/>
      </w:pPr>
      <w:r>
        <w:rPr>
          <w:rFonts w:ascii="Malgun Gothic" w:hAnsi="Malgun Gothic" w:eastAsia="Malgun Gothic"/>
        </w:rPr>
        <w:t>User, Role, Lab, Zone, Shelf, Checkpoint, Route</w:t>
      </w:r>
    </w:p>
    <w:p>
      <w:pPr>
        <w:pStyle w:val="ListBullet"/>
      </w:pPr>
      <w:r>
        <w:rPr>
          <w:rFonts w:ascii="Malgun Gothic" w:hAnsi="Malgun Gothic" w:eastAsia="Malgun Gothic"/>
        </w:rPr>
        <w:t>Asset, AssetLocation, AssetStatusHistory, QRTag</w:t>
      </w:r>
    </w:p>
    <w:p>
      <w:pPr>
        <w:pStyle w:val="ListBullet"/>
      </w:pPr>
      <w:r>
        <w:rPr>
          <w:rFonts w:ascii="Malgun Gothic" w:hAnsi="Malgun Gothic" w:eastAsia="Malgun Gothic"/>
        </w:rPr>
        <w:t>Rental, RentalApproval, Return, Extension</w:t>
      </w:r>
    </w:p>
    <w:p>
      <w:pPr>
        <w:pStyle w:val="ListBullet"/>
      </w:pPr>
      <w:r>
        <w:rPr>
          <w:rFonts w:ascii="Malgun Gothic" w:hAnsi="Malgun Gothic" w:eastAsia="Malgun Gothic"/>
        </w:rPr>
        <w:t>Inspection, InspectionScope, InspectionObservation, InspectionResult</w:t>
      </w:r>
    </w:p>
    <w:p>
      <w:pPr>
        <w:pStyle w:val="ListBullet"/>
      </w:pPr>
      <w:r>
        <w:rPr>
          <w:rFonts w:ascii="Malgun Gothic" w:hAnsi="Malgun Gothic" w:eastAsia="Malgun Gothic"/>
        </w:rPr>
        <w:t>SafetyRule, SafetyEvent, Evidence, ActionLog</w:t>
      </w:r>
    </w:p>
    <w:p>
      <w:pPr>
        <w:pStyle w:val="ListBullet"/>
      </w:pPr>
      <w:r>
        <w:rPr>
          <w:rFonts w:ascii="Malgun Gothic" w:hAnsi="Malgun Gothic" w:eastAsia="Malgun Gothic"/>
        </w:rPr>
        <w:t>Robot, RobotSession, Telemetry, Command, SIMREALMetric</w:t>
      </w:r>
    </w:p>
    <w:p>
      <w:pPr>
        <w:pStyle w:val="Heading2"/>
        <w:keepNext/>
      </w:pPr>
      <w:r>
        <w:t>8.2 API 경계 예시</w:t>
      </w:r>
    </w:p>
    <w:p>
      <w:pPr>
        <w:pStyle w:val="ListBullet"/>
      </w:pPr>
      <w:r>
        <w:rPr>
          <w:rFonts w:ascii="Malgun Gothic" w:hAnsi="Malgun Gothic" w:eastAsia="Malgun Gothic"/>
        </w:rPr>
        <w:t>웹 업무 API: /assets, /rentals, /inventory, /inspections, /safety-events, /reports</w:t>
      </w:r>
    </w:p>
    <w:p>
      <w:pPr>
        <w:pStyle w:val="ListBullet"/>
      </w:pPr>
      <w:r>
        <w:rPr>
          <w:rFonts w:ascii="Malgun Gothic" w:hAnsi="Malgun Gothic" w:eastAsia="Malgun Gothic"/>
        </w:rPr>
        <w:t>로봇 Gateway API: /robot-sessions, /commands, /telemetry, /observations</w:t>
      </w:r>
    </w:p>
    <w:p>
      <w:pPr>
        <w:pStyle w:val="ListBullet"/>
      </w:pPr>
      <w:r>
        <w:rPr>
          <w:rFonts w:ascii="Malgun Gothic" w:hAnsi="Malgun Gothic" w:eastAsia="Malgun Gothic"/>
        </w:rPr>
        <w:t>실시간 Channel: inspection:{id}, robot:{id}, safety-events</w:t>
      </w:r>
    </w:p>
    <w:p>
      <w:pPr>
        <w:pStyle w:val="ListBullet"/>
      </w:pPr>
      <w:r>
        <w:rPr>
          <w:rFonts w:ascii="Malgun Gothic" w:hAnsi="Malgun Gothic" w:eastAsia="Malgun Gothic"/>
        </w:rPr>
        <w:t>사진·영상은 파일/객체 저장소에 두고 DB에는 URI와 메타데이터를 저장</w:t>
      </w:r>
    </w:p>
    <w:p>
      <w:pPr>
        <w:pStyle w:val="Heading1"/>
        <w:keepNext/>
      </w:pPr>
      <w:r>
        <w:t>9. 사용자 권한</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역할</w:t>
            </w:r>
          </w:p>
        </w:tc>
        <w:tc>
          <w:tcPr>
            <w:tcW w:type="dxa" w:w="511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권한</w:t>
            </w:r>
          </w:p>
        </w:tc>
        <w:tc>
          <w:tcPr>
            <w:tcW w:type="dxa" w:w="23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일반 사용자(학생/연구원)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검색, 대여 신청, 내 대여·연장·반납 요청, 이상 신고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기준정보 수정·로봇 실행 불가</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자산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자산 등록·수정, 대여 승인, 재고 확인, 위치 정정</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Safety 규칙·권한 설정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안전관리자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Safety Event 검토·담당자 지정·조치 확인·종결, 보고서 조회</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사용자/시스템 설정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점검 운영자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점검 생성·SIM/REAL 실행·중지, 결과 검토</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권한·규칙 기준 변경 제한</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시스템 관리자</w:t>
            </w:r>
          </w:p>
        </w:tc>
        <w:tc>
          <w:tcPr>
            <w:tcW w:type="dxa" w:w="5112"/>
            <w:tcMar>
              <w:top w:w="80" w:type="dxa"/>
              <w:start w:w="120" w:type="dxa"/>
              <w:bottom w:w="80" w:type="dxa"/>
              <w:end w:w="120" w:type="dxa"/>
            </w:tcMar>
            <w:vAlign w:val="center"/>
          </w:tcPr>
          <w:p>
            <w:pPr>
              <w:spacing w:after="0"/>
            </w:pPr>
            <w:r>
              <w:rPr>
                <w:rFonts w:ascii="Malgun Gothic" w:hAnsi="Malgun Gothic" w:eastAsia="Malgun Gothic"/>
                <w:sz w:val="16"/>
              </w:rPr>
              <w:t>사용자·역할·연구실·경로·규칙·임계값·감사로그</w:t>
            </w:r>
          </w:p>
        </w:tc>
        <w:tc>
          <w:tcPr>
            <w:tcW w:type="dxa" w:w="2304"/>
            <w:tcMar>
              <w:top w:w="80" w:type="dxa"/>
              <w:start w:w="120" w:type="dxa"/>
              <w:bottom w:w="80" w:type="dxa"/>
              <w:end w:w="120" w:type="dxa"/>
            </w:tcMar>
            <w:vAlign w:val="center"/>
          </w:tcPr>
          <w:p>
            <w:pPr>
              <w:spacing w:after="0"/>
            </w:pPr>
            <w:r>
              <w:rPr>
                <w:rFonts w:ascii="Malgun Gothic" w:hAnsi="Malgun Gothic" w:eastAsia="Malgun Gothic"/>
                <w:sz w:val="16"/>
              </w:rPr>
              <w:t>최소권한·변경 이력 필수</w:t>
            </w:r>
          </w:p>
        </w:tc>
      </w:tr>
    </w:tbl>
    <w:p>
      <w:pPr>
        <w:spacing w:after="0"/>
      </w:pPr>
    </w:p>
    <w:tbl>
      <w:tblPr>
        <w:tblW w:type="auto" w:w="0"/>
        <w:tblLayout w:type="fixed"/>
        <w:tblLook w:firstColumn="1" w:firstRow="1" w:lastColumn="0" w:lastRow="0" w:noHBand="0" w:noVBand="1" w:val="04A0"/>
      </w:tblPr>
      <w:tblGrid>
        <w:gridCol w:w="9360"/>
      </w:tblGrid>
      <w:tr>
        <w:trPr>
          <w:cantSplit/>
        </w:trPr>
        <w:tc>
          <w:tcPr>
            <w:tcW w:type="dxa" w:w="9360"/>
            <w:shd w:fill="E8EEF5"/>
            <w:tcMar>
              <w:top w:w="140" w:type="dxa"/>
              <w:start w:w="180" w:type="dxa"/>
              <w:bottom w:w="140" w:type="dxa"/>
              <w:end w:w="180" w:type="dxa"/>
            </w:tcMar>
          </w:tcPr>
          <w:p>
            <w:pPr>
              <w:spacing w:after="0"/>
            </w:pPr>
            <w:r>
              <w:rPr>
                <w:rFonts w:ascii="Malgun Gothic" w:hAnsi="Malgun Gothic" w:eastAsia="Malgun Gothic"/>
                <w:b/>
                <w:color w:val="163A5F"/>
              </w:rPr>
              <w:t xml:space="preserve">권한 원칙  </w:t>
            </w:r>
            <w:r>
              <w:rPr>
                <w:rFonts w:ascii="Malgun Gothic" w:hAnsi="Malgun Gothic" w:eastAsia="Malgun Gothic"/>
              </w:rPr>
              <w:t>위험 이벤트 삭제 대신 상태 전이와 감사로그를 사용한다. 로봇 실행·긴급정지·규칙 임계값 변경은 별도 권한으로 분리하고, 변경 전후 값을 기록한다.</w:t>
            </w:r>
          </w:p>
        </w:tc>
      </w:tr>
    </w:tbl>
    <w:p>
      <w:pPr>
        <w:spacing w:after="0"/>
      </w:pPr>
    </w:p>
    <w:p>
      <w:pPr>
        <w:pStyle w:val="Heading1"/>
        <w:keepNext/>
      </w:pPr>
      <w:r>
        <w:t>10. 대표 사용자 시나리오</w:t>
      </w:r>
    </w:p>
    <w:p>
      <w:pPr>
        <w:pStyle w:val="Heading2"/>
        <w:keepNext/>
      </w:pPr>
      <w:r>
        <w:t>10.1 대여부터 반납까지</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연구원이 자산을 검색해 대여를 신청한다.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자산 관리자가 승인하면 상태가 대여중으로 바뀐다.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반납 시 QR을 확인하고 상태·위치·이상을 기록한다.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연체 또는 위치 불일치가 있으면 알림과 확인 작업이 생성된다.</w:t>
            </w:r>
          </w:p>
        </w:tc>
      </w:tr>
    </w:tbl>
    <w:p>
      <w:pPr>
        <w:spacing w:after="0"/>
      </w:pPr>
    </w:p>
    <w:p>
      <w:pPr>
        <w:pStyle w:val="Heading2"/>
        <w:keepNext/>
      </w:pPr>
      <w:r>
        <w:t>10.2 LAB-B 통합 점검</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관리자가 웹에서 LAB-B, 재고+경로+위치, SIM 모드로 점검을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가상 로봇이 경로를 주행하며 QR과 거리를 수집한다.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Camera Module #04가 미확인되어 Inventory 불일치가 생성된다.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18 cm 전방 상자를 감지해 로봇이 정지·촬영하고 SR-01 이벤트를 생성한다.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점검 보고서에 확인 자산, 미확인 자산, 위험 이벤트, 경로 완료율, 소요시간이 합쳐진다.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6.</w:t>
            </w:r>
          </w:p>
        </w:tc>
        <w:tc>
          <w:tcPr>
            <w:tcW w:type="dxa" w:w="8813"/>
            <w:tcMar>
              <w:top w:w="40" w:type="dxa"/>
              <w:start w:w="40" w:type="dxa"/>
              <w:bottom w:w="40" w:type="dxa"/>
              <w:end w:w="40" w:type="dxa"/>
            </w:tcMar>
          </w:tcPr>
          <w:p>
            <w:pPr>
              <w:spacing w:after="0"/>
            </w:pPr>
            <w:r>
              <w:rPr>
                <w:rFonts w:ascii="Malgun Gothic" w:hAnsi="Malgun Gothic" w:eastAsia="Malgun Gothic"/>
                <w:sz w:val="21"/>
              </w:rPr>
              <w:t>동일 작업을 REAL 모드에서 실행해 인식률·완료율·시간을 비교한다.</w:t>
            </w:r>
          </w:p>
        </w:tc>
      </w:tr>
    </w:tbl>
    <w:p>
      <w:pPr>
        <w:spacing w:after="0"/>
      </w:pPr>
    </w:p>
    <w:p>
      <w:pPr>
        <w:pStyle w:val="Heading2"/>
        <w:keepNext/>
      </w:pPr>
      <w:r>
        <w:t>10.3 위험 이벤트 조치</w:t>
      </w:r>
    </w:p>
    <w:tbl>
      <w:tblPr>
        <w:tblW w:type="auto" w:w="0"/>
        <w:jc w:val="left"/>
        <w:tblLayout w:type="fixed"/>
        <w:tblLook w:firstColumn="1" w:firstRow="1" w:lastColumn="0" w:lastRow="0" w:noHBand="0" w:noVBand="1" w:val="04A0"/>
      </w:tblPr>
      <w:tblGrid>
        <w:gridCol w:w="4680"/>
        <w:gridCol w:w="4680"/>
      </w:tblGrid>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1.</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OPEN 이벤트의 사진·위치·센서값을 검토한다.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2.</w:t>
            </w:r>
          </w:p>
        </w:tc>
        <w:tc>
          <w:tcPr>
            <w:tcW w:type="dxa" w:w="8813"/>
            <w:tcMar>
              <w:top w:w="40" w:type="dxa"/>
              <w:start w:w="40" w:type="dxa"/>
              <w:bottom w:w="40" w:type="dxa"/>
              <w:end w:w="40" w:type="dxa"/>
            </w:tcMar>
          </w:tcPr>
          <w:p>
            <w:pPr>
              <w:spacing w:after="0"/>
            </w:pPr>
            <w:r>
              <w:rPr>
                <w:rFonts w:ascii="Malgun Gothic" w:hAnsi="Malgun Gothic" w:eastAsia="Malgun Gothic"/>
                <w:sz w:val="21"/>
              </w:rPr>
              <w:t>현장 담당자를 지정하고 조치 기한을 설정한다.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3.</w:t>
            </w:r>
          </w:p>
        </w:tc>
        <w:tc>
          <w:tcPr>
            <w:tcW w:type="dxa" w:w="8813"/>
            <w:tcMar>
              <w:top w:w="40" w:type="dxa"/>
              <w:start w:w="40" w:type="dxa"/>
              <w:bottom w:w="40" w:type="dxa"/>
              <w:end w:w="40" w:type="dxa"/>
            </w:tcMar>
          </w:tcPr>
          <w:p>
            <w:pPr>
              <w:spacing w:after="0"/>
            </w:pPr>
            <w:r>
              <w:rPr>
                <w:rFonts w:ascii="Malgun Gothic" w:hAnsi="Malgun Gothic" w:eastAsia="Malgun Gothic"/>
                <w:sz w:val="21"/>
              </w:rPr>
              <w:t>담당자가 장애물을 이동한 뒤 조치 사진과 메모를 등록한다.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4.</w:t>
            </w:r>
          </w:p>
        </w:tc>
        <w:tc>
          <w:tcPr>
            <w:tcW w:type="dxa" w:w="8813"/>
            <w:tcMar>
              <w:top w:w="40" w:type="dxa"/>
              <w:start w:w="40" w:type="dxa"/>
              <w:bottom w:w="40" w:type="dxa"/>
              <w:end w:w="40" w:type="dxa"/>
            </w:tcMar>
          </w:tcPr>
          <w:p>
            <w:pPr>
              <w:spacing w:after="0"/>
            </w:pPr>
            <w:r>
              <w:rPr>
                <w:rFonts w:ascii="Malgun Gothic" w:hAnsi="Malgun Gothic" w:eastAsia="Malgun Gothic"/>
                <w:sz w:val="21"/>
              </w:rPr>
              <w:t>안전관리자가 해결 근거를 확인해 RESOLVED/CLOSED 처리한다.</w:t>
            </w:r>
          </w:p>
        </w:tc>
      </w:tr>
      <w:tr>
        <w:trPr>
          <w:cantSplit/>
        </w:trPr>
        <w:tc>
          <w:tcPr>
            <w:tcW w:type="dxa" w:w="547"/>
            <w:tcMar>
              <w:top w:w="40" w:type="dxa"/>
              <w:start w:w="40" w:type="dxa"/>
              <w:bottom w:w="40" w:type="dxa"/>
              <w:end w:w="40" w:type="dxa"/>
            </w:tcMar>
          </w:tcPr>
          <w:p>
            <w:pPr>
              <w:spacing w:after="0"/>
              <w:jc w:val="right"/>
            </w:pPr>
            <w:r>
              <w:rPr>
                <w:rFonts w:ascii="Malgun Gothic" w:hAnsi="Malgun Gothic" w:eastAsia="Malgun Gothic"/>
                <w:sz w:val="21"/>
              </w:rPr>
              <w:t>5.</w:t>
            </w:r>
          </w:p>
        </w:tc>
        <w:tc>
          <w:tcPr>
            <w:tcW w:type="dxa" w:w="8813"/>
            <w:tcMar>
              <w:top w:w="40" w:type="dxa"/>
              <w:start w:w="40" w:type="dxa"/>
              <w:bottom w:w="40" w:type="dxa"/>
              <w:end w:w="40" w:type="dxa"/>
            </w:tcMar>
          </w:tcPr>
          <w:p>
            <w:pPr>
              <w:spacing w:after="0"/>
            </w:pPr>
            <w:r>
              <w:rPr>
                <w:rFonts w:ascii="Malgun Gothic" w:hAnsi="Malgun Gothic" w:eastAsia="Malgun Gothic"/>
                <w:sz w:val="21"/>
              </w:rPr>
              <w:t>보고서가 평균 처리시간과 반복 발생 구역에 반영된다.</w:t>
            </w:r>
          </w:p>
        </w:tc>
      </w:tr>
    </w:tbl>
    <w:p>
      <w:pPr>
        <w:spacing w:after="0"/>
      </w:pPr>
    </w:p>
    <w:p>
      <w:pPr>
        <w:pStyle w:val="Heading1"/>
        <w:keepNext/>
      </w:pPr>
      <w:r>
        <w:t>11. 단계별 구현 로드맵</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100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단계</w:t>
            </w:r>
          </w:p>
        </w:tc>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초점</w:t>
            </w:r>
          </w:p>
        </w:tc>
        <w:tc>
          <w:tcPr>
            <w:tcW w:type="dxa" w:w="410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구현</w:t>
            </w:r>
          </w:p>
        </w:tc>
        <w:tc>
          <w:tcPr>
            <w:tcW w:type="dxa" w:w="244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완료 기준</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1단계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 코어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자산·검색·대여·반납·권한·DB</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로봇 없이도 사용 가능한 웹 MVP</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2단계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Safety 업무</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Rules v1, Event, 담당자, 상태, 조치이력</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수동/Mock 이벤트 완전 처리</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3단계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Inspection</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작업 생성, 체크포인트, 진행률, 결과, 보고서</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Mock telemetry 기반 E2E</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4단계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ROS2 + Isaac Sim</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가상 로봇·센서·경로·QR·Gateway</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TS-01~08 자동 시험</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5단계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실제 Raspbot</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실제 드라이버·카메라·초음파·주행</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소형 현실환경 E2E</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6단계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Digital Twin 비교</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동일 작업 SIM/REAL 실행·지표 비교</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성능차·원인 분석 보고서</w:t>
            </w:r>
          </w:p>
        </w:tc>
      </w:tr>
      <w:tr>
        <w:trPr>
          <w:cantSplit/>
        </w:trPr>
        <w:tc>
          <w:tcPr>
            <w:tcW w:type="dxa" w:w="1008"/>
            <w:tcMar>
              <w:top w:w="80" w:type="dxa"/>
              <w:start w:w="120" w:type="dxa"/>
              <w:bottom w:w="80" w:type="dxa"/>
              <w:end w:w="120" w:type="dxa"/>
            </w:tcMar>
            <w:vAlign w:val="center"/>
          </w:tcPr>
          <w:p>
            <w:pPr>
              <w:spacing w:after="0"/>
            </w:pPr>
            <w:r>
              <w:rPr>
                <w:rFonts w:ascii="Malgun Gothic" w:hAnsi="Malgun Gothic" w:eastAsia="Malgun Gothic"/>
                <w:sz w:val="16"/>
              </w:rPr>
              <w:t>7단계</w:t>
            </w:r>
          </w:p>
        </w:tc>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고도화</w:t>
            </w:r>
          </w:p>
        </w:tc>
        <w:tc>
          <w:tcPr>
            <w:tcW w:type="dxa" w:w="4104"/>
            <w:tcMar>
              <w:top w:w="80" w:type="dxa"/>
              <w:start w:w="120" w:type="dxa"/>
              <w:bottom w:w="80" w:type="dxa"/>
              <w:end w:w="120" w:type="dxa"/>
            </w:tcMar>
            <w:vAlign w:val="center"/>
          </w:tcPr>
          <w:p>
            <w:pPr>
              <w:spacing w:after="0"/>
            </w:pPr>
            <w:r>
              <w:rPr>
                <w:rFonts w:ascii="Malgun Gothic" w:hAnsi="Malgun Gothic" w:eastAsia="Malgun Gothic"/>
                <w:sz w:val="16"/>
              </w:rPr>
              <w:t>알림, 리포트 내보내기, 규칙 버전·통계</w:t>
            </w:r>
          </w:p>
        </w:tc>
        <w:tc>
          <w:tcPr>
            <w:tcW w:type="dxa" w:w="2448"/>
            <w:tcMar>
              <w:top w:w="80" w:type="dxa"/>
              <w:start w:w="120" w:type="dxa"/>
              <w:bottom w:w="80" w:type="dxa"/>
              <w:end w:w="120" w:type="dxa"/>
            </w:tcMar>
            <w:vAlign w:val="center"/>
          </w:tcPr>
          <w:p>
            <w:pPr>
              <w:spacing w:after="0"/>
            </w:pPr>
            <w:r>
              <w:rPr>
                <w:rFonts w:ascii="Malgun Gothic" w:hAnsi="Malgun Gothic" w:eastAsia="Malgun Gothic"/>
                <w:sz w:val="16"/>
              </w:rPr>
              <w:t>발표/운영 품질 개선</w:t>
            </w:r>
          </w:p>
        </w:tc>
      </w:tr>
    </w:tbl>
    <w:p>
      <w:pPr>
        <w:spacing w:after="0"/>
      </w:pPr>
    </w:p>
    <w:p>
      <w:pPr>
        <w:pStyle w:val="Heading2"/>
        <w:keepNext/>
      </w:pPr>
      <w:r>
        <w:t>11.1 권장 개발 우선순위</w:t>
      </w:r>
    </w:p>
    <w:p>
      <w:r>
        <w:rPr>
          <w:rFonts w:ascii="Malgun Gothic" w:hAnsi="Malgun Gothic" w:eastAsia="Malgun Gothic"/>
        </w:rPr>
        <w:t>Isaac Sim부터 시작하지 않는다. 먼저 웹의 데이터 모델과 이벤트 처리 흐름을 Mock 데이터로 완성한 뒤, ROS2 Gateway, 가상 로봇, 실제 로봇 순서로 연결한다. 이 순서는 로봇 개발 지연이 전체 웹 개발을 막는 위험을 줄인다.</w:t>
      </w:r>
    </w:p>
    <w:p>
      <w:pPr>
        <w:pStyle w:val="Heading1"/>
        <w:keepNext/>
      </w:pPr>
      <w:r>
        <w:t>12. 성공 기준·제약·향후 확장</w:t>
      </w:r>
    </w:p>
    <w:p/>
    <w:p>
      <w:pPr>
        <w:pStyle w:val="Heading2"/>
        <w:keepNext/>
      </w:pPr>
      <w:r>
        <w:t>12.1 MVP 성공 기준</w:t>
      </w:r>
    </w:p>
    <w:p>
      <w:pPr>
        <w:pStyle w:val="ListBullet"/>
      </w:pPr>
      <w:r>
        <w:rPr>
          <w:rFonts w:ascii="Malgun Gothic" w:hAnsi="Malgun Gothic" w:eastAsia="Malgun Gothic"/>
        </w:rPr>
        <w:t>자산 등록·대여·반납·재고 불일치가 하나의 DB와 UI에서 추적된다.</w:t>
      </w:r>
    </w:p>
    <w:p>
      <w:pPr>
        <w:pStyle w:val="ListBullet"/>
      </w:pPr>
      <w:r>
        <w:rPr>
          <w:rFonts w:ascii="Malgun Gothic" w:hAnsi="Malgun Gothic" w:eastAsia="Malgun Gothic"/>
        </w:rPr>
        <w:t>관리자가 점검을 생성하고 Mock 또는 SIM 실행 결과를 보고서로 확인한다.</w:t>
      </w:r>
    </w:p>
    <w:p>
      <w:pPr>
        <w:pStyle w:val="ListBullet"/>
      </w:pPr>
      <w:r>
        <w:rPr>
          <w:rFonts w:ascii="Malgun Gothic" w:hAnsi="Malgun Gothic" w:eastAsia="Malgun Gothic"/>
        </w:rPr>
        <w:t>Safety Rules v1 이벤트가 증거·담당자·조치·해결 이력과 함께 닫힌다.</w:t>
      </w:r>
    </w:p>
    <w:p>
      <w:pPr>
        <w:pStyle w:val="ListBullet"/>
      </w:pPr>
      <w:r>
        <w:rPr>
          <w:rFonts w:ascii="Malgun Gothic" w:hAnsi="Malgun Gothic" w:eastAsia="Malgun Gothic"/>
        </w:rPr>
        <w:t>SIM과 REAL이 동일 ROS2 메시지 계약을 사용한다.</w:t>
      </w:r>
    </w:p>
    <w:p>
      <w:pPr>
        <w:pStyle w:val="ListBullet"/>
      </w:pPr>
      <w:r>
        <w:rPr>
          <w:rFonts w:ascii="Malgun Gothic" w:hAnsi="Malgun Gothic" w:eastAsia="Malgun Gothic"/>
        </w:rPr>
        <w:t>실제 Raspbot이 주행→QR→거리감지→정지/촬영→웹 이벤트 생성 흐름을 시연한다.</w:t>
      </w:r>
    </w:p>
    <w:p>
      <w:pPr>
        <w:pStyle w:val="ListBullet"/>
      </w:pPr>
      <w:r>
        <w:rPr>
          <w:rFonts w:ascii="Malgun Gothic" w:hAnsi="Malgun Gothic" w:eastAsia="Malgun Gothic"/>
        </w:rPr>
        <w:t>법정 점검 대체가 아니라 보조점검이라는 범위와 제외항목이 UI·문서에 명시된다.</w:t>
      </w:r>
    </w:p>
    <w:p>
      <w:pPr>
        <w:pStyle w:val="Heading2"/>
        <w:keepNext/>
      </w:pPr>
      <w:r>
        <w:t>12.2 주요 제약과 대응</w:t>
      </w:r>
    </w:p>
    <w:p>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제약</w:t>
            </w:r>
          </w:p>
        </w:tc>
        <w:tc>
          <w:tcPr>
            <w:tcW w:type="dxa" w:w="3024"/>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영향</w:t>
            </w:r>
          </w:p>
        </w:tc>
        <w:tc>
          <w:tcPr>
            <w:tcW w:type="dxa" w:w="43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대응</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Isaac Sim GPU/환경 요구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개발환경 구축 지연</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PC 사양 사전 확인, 최소 월드부터 시작</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카메라 오탐·미탐</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잘못된 이벤트 또는 누락</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신뢰도·증거 표시, 사람 검토, 데이터셋 시험</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초음파 사각/반사</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거리값 불안정</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품질 플래그, 연속 샘플, 정지 여유거리</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SIM-REAL Gap</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가상 성능의 과대평가</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동일 시나리오 비교, 조명·노이즈·마찰 조건 기록</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네트워크/ROS2 끊김</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제어·보고 중단</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타임아웃, 안전정지, 재연결, 로컬 로그</w:t>
            </w:r>
          </w:p>
        </w:tc>
      </w:tr>
      <w:tr>
        <w:trPr>
          <w:cantSplit/>
        </w:trPr>
        <w:tc>
          <w:tcPr>
            <w:tcW w:type="dxa" w:w="1944"/>
            <w:tcMar>
              <w:top w:w="80" w:type="dxa"/>
              <w:start w:w="120" w:type="dxa"/>
              <w:bottom w:w="80" w:type="dxa"/>
              <w:end w:w="120" w:type="dxa"/>
            </w:tcMar>
            <w:vAlign w:val="center"/>
          </w:tcPr>
          <w:p>
            <w:pPr>
              <w:spacing w:after="0"/>
            </w:pPr>
            <w:r>
              <w:rPr>
                <w:rFonts w:ascii="Malgun Gothic" w:hAnsi="Malgun Gothic" w:eastAsia="Malgun Gothic"/>
                <w:sz w:val="16"/>
              </w:rPr>
              <w:t>개인정보</w:t>
            </w:r>
          </w:p>
        </w:tc>
        <w:tc>
          <w:tcPr>
            <w:tcW w:type="dxa" w:w="3024"/>
            <w:tcMar>
              <w:top w:w="80" w:type="dxa"/>
              <w:start w:w="120" w:type="dxa"/>
              <w:bottom w:w="80" w:type="dxa"/>
              <w:end w:w="120" w:type="dxa"/>
            </w:tcMar>
            <w:vAlign w:val="center"/>
          </w:tcPr>
          <w:p>
            <w:pPr>
              <w:spacing w:after="0"/>
            </w:pPr>
            <w:r>
              <w:rPr>
                <w:rFonts w:ascii="Malgun Gothic" w:hAnsi="Malgun Gothic" w:eastAsia="Malgun Gothic"/>
                <w:sz w:val="16"/>
              </w:rPr>
              <w:t>사람 이미지 저장 부담</w:t>
            </w:r>
          </w:p>
        </w:tc>
        <w:tc>
          <w:tcPr>
            <w:tcW w:type="dxa" w:w="4392"/>
            <w:tcMar>
              <w:top w:w="80" w:type="dxa"/>
              <w:start w:w="120" w:type="dxa"/>
              <w:bottom w:w="80" w:type="dxa"/>
              <w:end w:w="120" w:type="dxa"/>
            </w:tcMar>
            <w:vAlign w:val="center"/>
          </w:tcPr>
          <w:p>
            <w:pPr>
              <w:spacing w:after="0"/>
            </w:pPr>
            <w:r>
              <w:rPr>
                <w:rFonts w:ascii="Malgun Gothic" w:hAnsi="Malgun Gothic" w:eastAsia="Malgun Gothic"/>
                <w:sz w:val="16"/>
              </w:rPr>
              <w:t>최소수집, 접근통제, 보존기간, 필요 시 비식별화</w:t>
            </w:r>
          </w:p>
        </w:tc>
      </w:tr>
    </w:tbl>
    <w:p>
      <w:pPr>
        <w:spacing w:after="0"/>
      </w:pPr>
    </w:p>
    <w:p>
      <w:pPr>
        <w:pStyle w:val="Heading2"/>
        <w:keepNext/>
      </w:pPr>
      <w:r>
        <w:t>12.3 향후 확장</w:t>
      </w:r>
    </w:p>
    <w:p>
      <w:pPr>
        <w:pStyle w:val="ListBullet"/>
      </w:pPr>
      <w:r>
        <w:rPr>
          <w:rFonts w:ascii="Malgun Gothic" w:hAnsi="Malgun Gothic" w:eastAsia="Malgun Gothic"/>
        </w:rPr>
        <w:t>전용 환경센서 연동 후 별도 Safety Rules v2 설계</w:t>
      </w:r>
    </w:p>
    <w:p>
      <w:pPr>
        <w:pStyle w:val="ListBullet"/>
      </w:pPr>
      <w:r>
        <w:rPr>
          <w:rFonts w:ascii="Malgun Gothic" w:hAnsi="Malgun Gothic" w:eastAsia="Malgun Gothic"/>
        </w:rPr>
        <w:t>SLAM·자율주행·동적 경로 재계획</w:t>
      </w:r>
    </w:p>
    <w:p>
      <w:pPr>
        <w:pStyle w:val="ListBullet"/>
      </w:pPr>
      <w:r>
        <w:rPr>
          <w:rFonts w:ascii="Malgun Gothic" w:hAnsi="Malgun Gothic" w:eastAsia="Malgun Gothic"/>
        </w:rPr>
        <w:t>모바일 알림과 협업 도구 연동</w:t>
      </w:r>
    </w:p>
    <w:p>
      <w:pPr>
        <w:pStyle w:val="ListBullet"/>
      </w:pPr>
      <w:r>
        <w:rPr>
          <w:rFonts w:ascii="Malgun Gothic" w:hAnsi="Malgun Gothic" w:eastAsia="Malgun Gothic"/>
        </w:rPr>
        <w:t>예방정비와 반복 위험구역 분석</w:t>
      </w:r>
    </w:p>
    <w:p>
      <w:pPr>
        <w:pStyle w:val="ListBullet"/>
      </w:pPr>
      <w:r>
        <w:rPr>
          <w:rFonts w:ascii="Malgun Gothic" w:hAnsi="Malgun Gothic" w:eastAsia="Malgun Gothic"/>
        </w:rPr>
        <w:t>다중 연구실·다중 로봇 스케줄링</w:t>
      </w:r>
    </w:p>
    <w:p>
      <w:pPr>
        <w:pStyle w:val="ListBullet"/>
      </w:pPr>
      <w:r>
        <w:rPr>
          <w:rFonts w:ascii="Malgun Gothic" w:hAnsi="Malgun Gothic" w:eastAsia="Malgun Gothic"/>
        </w:rPr>
        <w:t>실제 안전관리 규정과 조직별 점검표의 문서화·매핑</w:t>
      </w:r>
    </w:p>
    <w:p>
      <w:pPr>
        <w:pStyle w:val="Heading1"/>
        <w:keepNext/>
      </w:pPr>
      <w:r>
        <w:t>부록 A. 최종 프로젝트 정의</w:t>
      </w:r>
    </w:p>
    <w:tbl>
      <w:tblPr>
        <w:tblW w:type="auto" w:w="0"/>
        <w:tblLayout w:type="fixed"/>
        <w:tblLook w:firstColumn="1" w:firstRow="1" w:lastColumn="0" w:lastRow="0" w:noHBand="0" w:noVBand="1" w:val="04A0"/>
      </w:tblPr>
      <w:tblGrid>
        <w:gridCol w:w="9360"/>
      </w:tblGrid>
      <w:tr>
        <w:trPr>
          <w:cantSplit/>
        </w:trPr>
        <w:tc>
          <w:tcPr>
            <w:tcW w:type="dxa" w:w="9360"/>
            <w:shd w:fill="E2F0D9"/>
            <w:tcMar>
              <w:top w:w="140" w:type="dxa"/>
              <w:start w:w="180" w:type="dxa"/>
              <w:bottom w:w="140" w:type="dxa"/>
              <w:end w:w="180" w:type="dxa"/>
            </w:tcMar>
          </w:tcPr>
          <w:p>
            <w:pPr>
              <w:spacing w:after="0"/>
            </w:pPr>
            <w:r>
              <w:rPr>
                <w:rFonts w:ascii="Malgun Gothic" w:hAnsi="Malgun Gothic" w:eastAsia="Malgun Gothic"/>
                <w:b/>
                <w:color w:val="163A5F"/>
              </w:rPr>
              <w:t xml:space="preserve">발표용 정의  </w:t>
            </w:r>
            <w:r>
              <w:rPr>
                <w:rFonts w:ascii="Malgun Gothic" w:hAnsi="Malgun Gothic" w:eastAsia="Malgun Gothic"/>
              </w:rPr>
              <w:t>LabFlow는 연구실의 장비 등록, 대여·반납, 재고, 점검 및 안전관리를 하나의 웹에서 처리하는 스마트 연구실 통합관리 플랫폼이다. 웹이 운영의 중심이며, NVIDIA Isaac Sim은 대규모·반복 검증을 위한 Digital Twin 테스트베드, Raspberry Pi 기반 Raspbot은 핵심 기능이 현실에서도 동작하는지 확인하는 Physical AI 검증 장치다. Safety 기능은 법정 점검을 대체하지 않고 카메라·초음파·QR·이동으로 관찰 가능한 시각·공간 위험요소를 보조점검한다.</w:t>
            </w:r>
          </w:p>
        </w:tc>
      </w:tr>
    </w:tbl>
    <w:p>
      <w:pPr>
        <w:spacing w:after="0"/>
      </w:pPr>
    </w:p>
    <w:p>
      <w:pPr>
        <w:pStyle w:val="Heading1"/>
        <w:keepNext/>
      </w:pPr>
      <w:r>
        <w:t>부록 B. 팀 역할 분담 예시</w:t>
      </w:r>
    </w:p>
    <w:p>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영역</w:t>
            </w:r>
          </w:p>
        </w:tc>
        <w:tc>
          <w:tcPr>
            <w:tcW w:type="dxa" w:w="4968"/>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주요 업무</w:t>
            </w:r>
          </w:p>
        </w:tc>
        <w:tc>
          <w:tcPr>
            <w:tcW w:type="dxa" w:w="2592"/>
            <w:shd w:fill="E8EEF5"/>
            <w:tcMar>
              <w:top w:w="80" w:type="dxa"/>
              <w:start w:w="120" w:type="dxa"/>
              <w:bottom w:w="80" w:type="dxa"/>
              <w:end w:w="120" w:type="dxa"/>
            </w:tcMar>
            <w:vAlign w:val="center"/>
          </w:tcPr>
          <w:p>
            <w:pPr>
              <w:spacing w:after="0"/>
              <w:jc w:val="center"/>
            </w:pPr>
            <w:r>
              <w:rPr>
                <w:rFonts w:ascii="Malgun Gothic" w:hAnsi="Malgun Gothic" w:eastAsia="Malgun Gothic"/>
                <w:b/>
                <w:color w:val="163A5F"/>
                <w:sz w:val="16"/>
              </w:rPr>
              <w:t>산출물</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웹/UX</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IA, 화면, 상태흐름, 실시간 UI</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React 화면·디자인 시스템</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Backend/DB</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도메인 모델, API, 권한, 보고서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API·DB·테스트</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Robot/ROS2</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Gateway, 메시지, 제어, 센서</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ROS2 packages·인터페이스</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Simulation</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가상 연구실, 로봇, 시나리오</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Isaac Sim world·자동 시험</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Physical AI</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Raspberry Pi 드라이버·현실 시험</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REAL adapter·시험 기록</w:t>
            </w:r>
          </w:p>
        </w:tc>
      </w:tr>
      <w:tr>
        <w:trPr>
          <w:cantSplit/>
        </w:trPr>
        <w:tc>
          <w:tcPr>
            <w:tcW w:type="dxa" w:w="1800"/>
            <w:tcMar>
              <w:top w:w="80" w:type="dxa"/>
              <w:start w:w="120" w:type="dxa"/>
              <w:bottom w:w="80" w:type="dxa"/>
              <w:end w:w="120" w:type="dxa"/>
            </w:tcMar>
            <w:vAlign w:val="center"/>
          </w:tcPr>
          <w:p>
            <w:pPr>
              <w:spacing w:after="0"/>
            </w:pPr>
            <w:r>
              <w:rPr>
                <w:rFonts w:ascii="Malgun Gothic" w:hAnsi="Malgun Gothic" w:eastAsia="Malgun Gothic"/>
                <w:sz w:val="16"/>
              </w:rPr>
              <w:t>QA/문서</w:t>
            </w:r>
          </w:p>
        </w:tc>
        <w:tc>
          <w:tcPr>
            <w:tcW w:type="dxa" w:w="4968"/>
            <w:tcMar>
              <w:top w:w="80" w:type="dxa"/>
              <w:start w:w="120" w:type="dxa"/>
              <w:bottom w:w="80" w:type="dxa"/>
              <w:end w:w="120" w:type="dxa"/>
            </w:tcMar>
            <w:vAlign w:val="center"/>
          </w:tcPr>
          <w:p>
            <w:pPr>
              <w:spacing w:after="0"/>
            </w:pPr>
            <w:r>
              <w:rPr>
                <w:rFonts w:ascii="Malgun Gothic" w:hAnsi="Malgun Gothic" w:eastAsia="Malgun Gothic"/>
                <w:sz w:val="16"/>
              </w:rPr>
              <w:t>합격기준, 시나리오, 범위 관리</w:t>
            </w:r>
          </w:p>
        </w:tc>
        <w:tc>
          <w:tcPr>
            <w:tcW w:type="dxa" w:w="2592"/>
            <w:tcMar>
              <w:top w:w="80" w:type="dxa"/>
              <w:start w:w="120" w:type="dxa"/>
              <w:bottom w:w="80" w:type="dxa"/>
              <w:end w:w="120" w:type="dxa"/>
            </w:tcMar>
            <w:vAlign w:val="center"/>
          </w:tcPr>
          <w:p>
            <w:pPr>
              <w:spacing w:after="0"/>
            </w:pPr>
            <w:r>
              <w:rPr>
                <w:rFonts w:ascii="Malgun Gothic" w:hAnsi="Malgun Gothic" w:eastAsia="Malgun Gothic"/>
                <w:sz w:val="16"/>
              </w:rPr>
              <w:t>테스트 결과·발표자료</w:t>
            </w:r>
          </w:p>
        </w:tc>
      </w:tr>
    </w:tbl>
    <w:p>
      <w:pPr>
        <w:spacing w:after="0"/>
      </w:pPr>
    </w:p>
    <w:p>
      <w:r/>
    </w:p>
    <w:p>
      <w:pPr>
        <w:pStyle w:val="Heading1"/>
        <w:keepNext/>
      </w:pPr>
      <w:r>
        <w:t>13. 실제 안전관리 운영모델 상세</w:t>
      </w:r>
    </w:p>
    <w:p>
      <w:r>
        <w:t>이 장은 기존 Safety Rules v1을 실제 운영 가능한 안전관리 업무체계로 확장한다. 로봇 감지는 안전관리의 일부 입력일 뿐이며, 책임자 지정, 사전 위험분석, 점검계획, 사람의 검토, 시정조치, 교육, 비상대응, 감사기록이 함께 닫혀야 하나의 안전관리 기능이 된다.</w:t>
      </w:r>
    </w:p>
    <w:tbl>
      <w:tblPr>
        <w:tblW w:type="auto" w:w="0"/>
        <w:jc w:val="center"/>
        <w:tblLayout w:type="fixed"/>
        <w:tblLook w:firstColumn="1" w:firstRow="1" w:lastColumn="0" w:lastRow="0" w:noHBand="0" w:noVBand="1" w:val="04A0"/>
      </w:tblPr>
      <w:tblGrid>
        <w:gridCol w:w="9360"/>
      </w:tblGrid>
      <w:tr>
        <w:trPr>
          <w:cantSplit/>
        </w:trPr>
        <w:tc>
          <w:tcPr>
            <w:tcW w:type="dxa" w:w="9360"/>
            <w:shd w:fill="FCE4D6"/>
            <w:tcMar>
              <w:top w:w="150" w:type="dxa"/>
              <w:start w:w="180" w:type="dxa"/>
              <w:bottom w:w="150" w:type="dxa"/>
              <w:end w:w="180" w:type="dxa"/>
            </w:tcMar>
          </w:tcPr>
          <w:p>
            <w:r>
              <w:rPr>
                <w:b/>
                <w:color w:val="C00000"/>
              </w:rPr>
              <w:t xml:space="preserve">제품 경계  </w:t>
            </w:r>
            <w:r>
              <w:t>LabFlow는 공식 안전점검·정밀안전진단·전문가 판단을 대체하지 않는다. 법적 의무의 수행 주체와 승인 권한은 사람에게 두고, 시스템은 일정·증거·상태·후속조치의 누락을 줄이는 보조 플랫폼으로 설계한다.</w:t>
            </w:r>
          </w:p>
        </w:tc>
      </w:tr>
    </w:tbl>
    <w:p>
      <w:pPr>
        <w:spacing w:after="0"/>
      </w:pPr>
    </w:p>
    <w:p>
      <w:pPr>
        <w:pStyle w:val="Heading2"/>
        <w:keepNext/>
      </w:pPr>
      <w:r>
        <w:t>13.1 현재 기획에서 반드시 보강할 6가지</w:t>
      </w:r>
    </w:p>
    <w:p>
      <w:pPr>
        <w:pStyle w:val="ListBullet"/>
      </w:pPr>
      <w:r>
        <w:t>감지 규칙 중심에서 ‘계획→점검→검토→시정조치→효과확인→종결’의 폐쇄루프 관리로 확장한다.</w:t>
      </w:r>
    </w:p>
    <w:p>
      <w:pPr>
        <w:pStyle w:val="ListBullet"/>
      </w:pPr>
      <w:r>
        <w:t>연구실·작업별 유해인자와 위험도를 등록하고, 작업 시작 전 사전유해인자위험분석 문서와 승인 상태를 연결한다.</w:t>
      </w:r>
    </w:p>
    <w:p>
      <w:pPr>
        <w:pStyle w:val="ListBullet"/>
      </w:pPr>
      <w:r>
        <w:t>일상·정기·특별 점검을 구분하고 주기, 자격, 점검표 버전, 미실시 사유와 후속조치를 관리한다.</w:t>
      </w:r>
    </w:p>
    <w:p>
      <w:pPr>
        <w:pStyle w:val="ListBullet"/>
      </w:pPr>
      <w:r>
        <w:t>사고, 아차사고, 위험관찰, 설비고장, 로봇 자체 사고를 서로 다른 사건 유형으로 관리한다.</w:t>
      </w:r>
    </w:p>
    <w:p>
      <w:pPr>
        <w:pStyle w:val="ListBullet"/>
      </w:pPr>
      <w:r>
        <w:t>교육 이수·장비 사용 자격·출입권한을 작업 및 대여 승인 조건과 연동한다.</w:t>
      </w:r>
    </w:p>
    <w:p>
      <w:pPr>
        <w:pStyle w:val="ListBullet"/>
      </w:pPr>
      <w:r>
        <w:t>로봇의 긴급정지는 앱 버튼 하나가 아니라 로컬 E-stop, 통신두절 안전정지, 수동복구 승인까지 포함한다.</w:t>
      </w:r>
    </w:p>
    <w:p>
      <w:pPr>
        <w:pStyle w:val="Heading2"/>
        <w:keepNext/>
      </w:pPr>
      <w:r>
        <w:t>13.2 안전관리 기능 맵</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531"/>
            <w:shd w:fill="17324D"/>
            <w:vAlign w:val="center"/>
            <w:tcMar>
              <w:top w:w="110" w:type="dxa"/>
              <w:start w:w="120" w:type="dxa"/>
              <w:bottom w:w="110" w:type="dxa"/>
              <w:end w:w="120" w:type="dxa"/>
            </w:tcMar>
          </w:tcPr>
          <w:p>
            <w:pPr>
              <w:jc w:val="center"/>
            </w:pPr>
            <w:r>
              <w:rPr>
                <w:b/>
                <w:color w:val="FFFFFF"/>
                <w:sz w:val="18"/>
              </w:rPr>
              <w:t>모듈</w:t>
            </w:r>
          </w:p>
        </w:tc>
        <w:tc>
          <w:tcPr>
            <w:tcW w:type="dxa" w:w="2891"/>
            <w:shd w:fill="17324D"/>
            <w:vAlign w:val="center"/>
            <w:tcMar>
              <w:top w:w="110" w:type="dxa"/>
              <w:start w:w="120" w:type="dxa"/>
              <w:bottom w:w="110" w:type="dxa"/>
              <w:end w:w="120" w:type="dxa"/>
            </w:tcMar>
          </w:tcPr>
          <w:p>
            <w:pPr>
              <w:jc w:val="center"/>
            </w:pPr>
            <w:r>
              <w:rPr>
                <w:b/>
                <w:color w:val="FFFFFF"/>
                <w:sz w:val="18"/>
              </w:rPr>
              <w:t>핵심 기능</w:t>
            </w:r>
          </w:p>
        </w:tc>
        <w:tc>
          <w:tcPr>
            <w:tcW w:type="dxa" w:w="3061"/>
            <w:shd w:fill="17324D"/>
            <w:vAlign w:val="center"/>
            <w:tcMar>
              <w:top w:w="110" w:type="dxa"/>
              <w:start w:w="120" w:type="dxa"/>
              <w:bottom w:w="110" w:type="dxa"/>
              <w:end w:w="120" w:type="dxa"/>
            </w:tcMar>
          </w:tcPr>
          <w:p>
            <w:pPr>
              <w:jc w:val="center"/>
            </w:pPr>
            <w:r>
              <w:rPr>
                <w:b/>
                <w:color w:val="FFFFFF"/>
                <w:sz w:val="18"/>
              </w:rPr>
              <w:t>최소 데이터</w:t>
            </w:r>
          </w:p>
        </w:tc>
        <w:tc>
          <w:tcPr>
            <w:tcW w:type="dxa" w:w="1814"/>
            <w:shd w:fill="17324D"/>
            <w:vAlign w:val="center"/>
            <w:tcMar>
              <w:top w:w="110" w:type="dxa"/>
              <w:start w:w="120" w:type="dxa"/>
              <w:bottom w:w="110" w:type="dxa"/>
              <w:end w:w="120" w:type="dxa"/>
            </w:tcMar>
          </w:tcPr>
          <w:p>
            <w:pPr>
              <w:jc w:val="center"/>
            </w:pPr>
            <w:r>
              <w:rPr>
                <w:b/>
                <w:color w:val="FFFFFF"/>
                <w:sz w:val="18"/>
              </w:rPr>
              <w:t>주요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연구실 프로필</w:t>
            </w:r>
          </w:p>
        </w:tc>
        <w:tc>
          <w:tcPr>
            <w:tcW w:type="dxa" w:w="2891"/>
            <w:vAlign w:val="center"/>
            <w:tcMar>
              <w:top w:w="110" w:type="dxa"/>
              <w:start w:w="120" w:type="dxa"/>
              <w:bottom w:w="110" w:type="dxa"/>
              <w:end w:w="120" w:type="dxa"/>
            </w:tcMar>
          </w:tcPr>
          <w:p>
            <w:pPr>
              <w:spacing w:after="0" w:line="252" w:lineRule="auto"/>
            </w:pPr>
            <w:r>
              <w:rPr>
                <w:sz w:val="17"/>
              </w:rPr>
              <w:t>연구실 유형·책임자·비상연락망·위험등급</w:t>
            </w:r>
          </w:p>
        </w:tc>
        <w:tc>
          <w:tcPr>
            <w:tcW w:type="dxa" w:w="3061"/>
            <w:vAlign w:val="center"/>
            <w:tcMar>
              <w:top w:w="110" w:type="dxa"/>
              <w:start w:w="120" w:type="dxa"/>
              <w:bottom w:w="110" w:type="dxa"/>
              <w:end w:w="120" w:type="dxa"/>
            </w:tcMar>
          </w:tcPr>
          <w:p>
            <w:pPr>
              <w:spacing w:after="0" w:line="252" w:lineRule="auto"/>
            </w:pPr>
            <w:r>
              <w:rPr>
                <w:sz w:val="17"/>
              </w:rPr>
              <w:t>lab, owner, safety_manager, risk_class</w:t>
            </w:r>
          </w:p>
        </w:tc>
        <w:tc>
          <w:tcPr>
            <w:tcW w:type="dxa" w:w="1814"/>
            <w:vAlign w:val="center"/>
            <w:tcMar>
              <w:top w:w="110" w:type="dxa"/>
              <w:start w:w="120" w:type="dxa"/>
              <w:bottom w:w="110" w:type="dxa"/>
              <w:end w:w="120" w:type="dxa"/>
            </w:tcMar>
          </w:tcPr>
          <w:p>
            <w:pPr>
              <w:spacing w:after="0" w:line="252" w:lineRule="auto"/>
            </w:pPr>
            <w:r>
              <w:rPr>
                <w:sz w:val="17"/>
              </w:rPr>
              <w:t>연구주체/연구실 책임자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유해인자·위험성평가</w:t>
            </w:r>
          </w:p>
        </w:tc>
        <w:tc>
          <w:tcPr>
            <w:tcW w:type="dxa" w:w="2891"/>
            <w:vAlign w:val="center"/>
            <w:tcMar>
              <w:top w:w="110" w:type="dxa"/>
              <w:start w:w="120" w:type="dxa"/>
              <w:bottom w:w="110" w:type="dxa"/>
              <w:end w:w="120" w:type="dxa"/>
            </w:tcMar>
            <w:shd w:fill="F2F4F7"/>
          </w:tcPr>
          <w:p>
            <w:pPr>
              <w:spacing w:after="0" w:line="252" w:lineRule="auto"/>
            </w:pPr>
            <w:r>
              <w:rPr>
                <w:sz w:val="17"/>
              </w:rPr>
              <w:t>작업별 위험원·노출·통제조치·잔여위험 승인</w:t>
            </w:r>
          </w:p>
        </w:tc>
        <w:tc>
          <w:tcPr>
            <w:tcW w:type="dxa" w:w="3061"/>
            <w:vAlign w:val="center"/>
            <w:tcMar>
              <w:top w:w="110" w:type="dxa"/>
              <w:start w:w="120" w:type="dxa"/>
              <w:bottom w:w="110" w:type="dxa"/>
              <w:end w:w="120" w:type="dxa"/>
            </w:tcMar>
            <w:shd w:fill="F2F4F7"/>
          </w:tcPr>
          <w:p>
            <w:pPr>
              <w:spacing w:after="0" w:line="252" w:lineRule="auto"/>
            </w:pPr>
            <w:r>
              <w:rPr>
                <w:sz w:val="17"/>
              </w:rPr>
              <w:t>hazard, task, likelihood, consequence, controls</w:t>
            </w:r>
          </w:p>
        </w:tc>
        <w:tc>
          <w:tcPr>
            <w:tcW w:type="dxa" w:w="1814"/>
            <w:vAlign w:val="center"/>
            <w:tcMar>
              <w:top w:w="110" w:type="dxa"/>
              <w:start w:w="120" w:type="dxa"/>
              <w:bottom w:w="110" w:type="dxa"/>
              <w:end w:w="120" w:type="dxa"/>
            </w:tcMar>
            <w:shd w:fill="F2F4F7"/>
          </w:tcPr>
          <w:p>
            <w:pPr>
              <w:spacing w:after="0" w:line="252" w:lineRule="auto"/>
            </w:pPr>
            <w:r>
              <w:rPr>
                <w:sz w:val="17"/>
              </w:rPr>
              <w:t>연구실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점검계획</w:t>
            </w:r>
          </w:p>
        </w:tc>
        <w:tc>
          <w:tcPr>
            <w:tcW w:type="dxa" w:w="2891"/>
            <w:vAlign w:val="center"/>
            <w:tcMar>
              <w:top w:w="110" w:type="dxa"/>
              <w:start w:w="120" w:type="dxa"/>
              <w:bottom w:w="110" w:type="dxa"/>
              <w:end w:w="120" w:type="dxa"/>
            </w:tcMar>
          </w:tcPr>
          <w:p>
            <w:pPr>
              <w:spacing w:after="0" w:line="252" w:lineRule="auto"/>
            </w:pPr>
            <w:r>
              <w:rPr>
                <w:sz w:val="17"/>
              </w:rPr>
              <w:t>일상·정기·특별점검 일정·체크리스트·자격</w:t>
            </w:r>
          </w:p>
        </w:tc>
        <w:tc>
          <w:tcPr>
            <w:tcW w:type="dxa" w:w="3061"/>
            <w:vAlign w:val="center"/>
            <w:tcMar>
              <w:top w:w="110" w:type="dxa"/>
              <w:start w:w="120" w:type="dxa"/>
              <w:bottom w:w="110" w:type="dxa"/>
              <w:end w:w="120" w:type="dxa"/>
            </w:tcMar>
          </w:tcPr>
          <w:p>
            <w:pPr>
              <w:spacing w:after="0" w:line="252" w:lineRule="auto"/>
            </w:pPr>
            <w:r>
              <w:rPr>
                <w:sz w:val="17"/>
              </w:rPr>
              <w:t>inspection_type, due_at, checklist_version</w:t>
            </w:r>
          </w:p>
        </w:tc>
        <w:tc>
          <w:tcPr>
            <w:tcW w:type="dxa" w:w="1814"/>
            <w:vAlign w:val="center"/>
            <w:tcMar>
              <w:top w:w="110" w:type="dxa"/>
              <w:start w:w="120" w:type="dxa"/>
              <w:bottom w:w="110" w:type="dxa"/>
              <w:end w:w="120" w:type="dxa"/>
            </w:tcMar>
          </w:tcPr>
          <w:p>
            <w:pPr>
              <w:spacing w:after="0" w:line="252" w:lineRule="auto"/>
            </w:pPr>
            <w:r>
              <w:rPr>
                <w:sz w:val="17"/>
              </w:rPr>
              <w:t>안전관리자/점검자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사건·시정조치</w:t>
            </w:r>
          </w:p>
        </w:tc>
        <w:tc>
          <w:tcPr>
            <w:tcW w:type="dxa" w:w="2891"/>
            <w:vAlign w:val="center"/>
            <w:tcMar>
              <w:top w:w="110" w:type="dxa"/>
              <w:start w:w="120" w:type="dxa"/>
              <w:bottom w:w="110" w:type="dxa"/>
              <w:end w:w="120" w:type="dxa"/>
            </w:tcMar>
            <w:shd w:fill="F2F4F7"/>
          </w:tcPr>
          <w:p>
            <w:pPr>
              <w:spacing w:after="0" w:line="252" w:lineRule="auto"/>
            </w:pPr>
            <w:r>
              <w:rPr>
                <w:sz w:val="17"/>
              </w:rPr>
              <w:t>관찰→검증→조치→효과확인→종결</w:t>
            </w:r>
          </w:p>
        </w:tc>
        <w:tc>
          <w:tcPr>
            <w:tcW w:type="dxa" w:w="3061"/>
            <w:vAlign w:val="center"/>
            <w:tcMar>
              <w:top w:w="110" w:type="dxa"/>
              <w:start w:w="120" w:type="dxa"/>
              <w:bottom w:w="110" w:type="dxa"/>
              <w:end w:w="120" w:type="dxa"/>
            </w:tcMar>
            <w:shd w:fill="F2F4F7"/>
          </w:tcPr>
          <w:p>
            <w:pPr>
              <w:spacing w:after="0" w:line="252" w:lineRule="auto"/>
            </w:pPr>
            <w:r>
              <w:rPr>
                <w:sz w:val="17"/>
              </w:rPr>
              <w:t>event, action, owner, due_at, evidence</w:t>
            </w:r>
          </w:p>
        </w:tc>
        <w:tc>
          <w:tcPr>
            <w:tcW w:type="dxa" w:w="1814"/>
            <w:vAlign w:val="center"/>
            <w:tcMar>
              <w:top w:w="110" w:type="dxa"/>
              <w:start w:w="120" w:type="dxa"/>
              <w:bottom w:w="110" w:type="dxa"/>
              <w:end w:w="120" w:type="dxa"/>
            </w:tcMar>
            <w:shd w:fill="F2F4F7"/>
          </w:tcPr>
          <w:p>
            <w:pPr>
              <w:spacing w:after="0" w:line="252" w:lineRule="auto"/>
            </w:pPr>
            <w:r>
              <w:rPr>
                <w:sz w:val="17"/>
              </w:rPr>
              <w:t>안전관리자/현장 담당자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교육·자격</w:t>
            </w:r>
          </w:p>
        </w:tc>
        <w:tc>
          <w:tcPr>
            <w:tcW w:type="dxa" w:w="2891"/>
            <w:vAlign w:val="center"/>
            <w:tcMar>
              <w:top w:w="110" w:type="dxa"/>
              <w:start w:w="120" w:type="dxa"/>
              <w:bottom w:w="110" w:type="dxa"/>
              <w:end w:w="120" w:type="dxa"/>
            </w:tcMar>
          </w:tcPr>
          <w:p>
            <w:pPr>
              <w:spacing w:after="0" w:line="252" w:lineRule="auto"/>
            </w:pPr>
            <w:r>
              <w:rPr>
                <w:sz w:val="17"/>
              </w:rPr>
              <w:t>교육이수·만료·재교육·장비별 권한</w:t>
            </w:r>
          </w:p>
        </w:tc>
        <w:tc>
          <w:tcPr>
            <w:tcW w:type="dxa" w:w="3061"/>
            <w:vAlign w:val="center"/>
            <w:tcMar>
              <w:top w:w="110" w:type="dxa"/>
              <w:start w:w="120" w:type="dxa"/>
              <w:bottom w:w="110" w:type="dxa"/>
              <w:end w:w="120" w:type="dxa"/>
            </w:tcMar>
          </w:tcPr>
          <w:p>
            <w:pPr>
              <w:spacing w:after="0" w:line="252" w:lineRule="auto"/>
            </w:pPr>
            <w:r>
              <w:rPr>
                <w:sz w:val="17"/>
              </w:rPr>
              <w:t>course, completion, expires_at, competency</w:t>
            </w:r>
          </w:p>
        </w:tc>
        <w:tc>
          <w:tcPr>
            <w:tcW w:type="dxa" w:w="1814"/>
            <w:vAlign w:val="center"/>
            <w:tcMar>
              <w:top w:w="110" w:type="dxa"/>
              <w:start w:w="120" w:type="dxa"/>
              <w:bottom w:w="110" w:type="dxa"/>
              <w:end w:w="120" w:type="dxa"/>
            </w:tcMar>
          </w:tcPr>
          <w:p>
            <w:pPr>
              <w:spacing w:after="0" w:line="252" w:lineRule="auto"/>
            </w:pPr>
            <w:r>
              <w:rPr>
                <w:sz w:val="17"/>
              </w:rPr>
              <w:t>교육 담당자/관리자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비상대응</w:t>
            </w:r>
          </w:p>
        </w:tc>
        <w:tc>
          <w:tcPr>
            <w:tcW w:type="dxa" w:w="2891"/>
            <w:vAlign w:val="center"/>
            <w:tcMar>
              <w:top w:w="110" w:type="dxa"/>
              <w:start w:w="120" w:type="dxa"/>
              <w:bottom w:w="110" w:type="dxa"/>
              <w:end w:w="120" w:type="dxa"/>
            </w:tcMar>
            <w:shd w:fill="F2F4F7"/>
          </w:tcPr>
          <w:p>
            <w:pPr>
              <w:spacing w:after="0" w:line="252" w:lineRule="auto"/>
            </w:pPr>
            <w:r>
              <w:rPr>
                <w:sz w:val="17"/>
              </w:rPr>
              <w:t>상황별 절차·연락망·대피·훈련 기록</w:t>
            </w:r>
          </w:p>
        </w:tc>
        <w:tc>
          <w:tcPr>
            <w:tcW w:type="dxa" w:w="3061"/>
            <w:vAlign w:val="center"/>
            <w:tcMar>
              <w:top w:w="110" w:type="dxa"/>
              <w:start w:w="120" w:type="dxa"/>
              <w:bottom w:w="110" w:type="dxa"/>
              <w:end w:w="120" w:type="dxa"/>
            </w:tcMar>
            <w:shd w:fill="F2F4F7"/>
          </w:tcPr>
          <w:p>
            <w:pPr>
              <w:spacing w:after="0" w:line="252" w:lineRule="auto"/>
            </w:pPr>
            <w:r>
              <w:rPr>
                <w:sz w:val="17"/>
              </w:rPr>
              <w:t>scenario, procedure_version, drill_result</w:t>
            </w:r>
          </w:p>
        </w:tc>
        <w:tc>
          <w:tcPr>
            <w:tcW w:type="dxa" w:w="1814"/>
            <w:vAlign w:val="center"/>
            <w:tcMar>
              <w:top w:w="110" w:type="dxa"/>
              <w:start w:w="120" w:type="dxa"/>
              <w:bottom w:w="110" w:type="dxa"/>
              <w:end w:w="120" w:type="dxa"/>
            </w:tcMar>
            <w:shd w:fill="F2F4F7"/>
          </w:tcPr>
          <w:p>
            <w:pPr>
              <w:spacing w:after="0" w:line="252" w:lineRule="auto"/>
            </w:pPr>
            <w:r>
              <w:rPr>
                <w:sz w:val="17"/>
              </w:rPr>
              <w:t>비상대응 책임자</w:t>
            </w:r>
          </w:p>
        </w:tc>
      </w:tr>
      <w:tr>
        <w:trPr>
          <w:cantSplit/>
        </w:trPr>
        <w:tc>
          <w:tcPr>
            <w:tcW w:type="dxa" w:w="1531"/>
            <w:vAlign w:val="center"/>
            <w:tcMar>
              <w:top w:w="110" w:type="dxa"/>
              <w:start w:w="120" w:type="dxa"/>
              <w:bottom w:w="110" w:type="dxa"/>
              <w:end w:w="120" w:type="dxa"/>
            </w:tcMar>
          </w:tcPr>
          <w:p>
            <w:pPr>
              <w:spacing w:after="0" w:line="252" w:lineRule="auto"/>
              <w:jc w:val="center"/>
            </w:pPr>
            <w:r>
              <w:rPr>
                <w:sz w:val="17"/>
              </w:rPr>
              <w:t>변경관리</w:t>
            </w:r>
          </w:p>
        </w:tc>
        <w:tc>
          <w:tcPr>
            <w:tcW w:type="dxa" w:w="2891"/>
            <w:vAlign w:val="center"/>
            <w:tcMar>
              <w:top w:w="110" w:type="dxa"/>
              <w:start w:w="120" w:type="dxa"/>
              <w:bottom w:w="110" w:type="dxa"/>
              <w:end w:w="120" w:type="dxa"/>
            </w:tcMar>
          </w:tcPr>
          <w:p>
            <w:pPr>
              <w:spacing w:after="0" w:line="252" w:lineRule="auto"/>
            </w:pPr>
            <w:r>
              <w:rPr>
                <w:sz w:val="17"/>
              </w:rPr>
              <w:t>장비·공정·배치·규칙 변경 전 위험 재검토</w:t>
            </w:r>
          </w:p>
        </w:tc>
        <w:tc>
          <w:tcPr>
            <w:tcW w:type="dxa" w:w="3061"/>
            <w:vAlign w:val="center"/>
            <w:tcMar>
              <w:top w:w="110" w:type="dxa"/>
              <w:start w:w="120" w:type="dxa"/>
              <w:bottom w:w="110" w:type="dxa"/>
              <w:end w:w="120" w:type="dxa"/>
            </w:tcMar>
          </w:tcPr>
          <w:p>
            <w:pPr>
              <w:spacing w:after="0" w:line="252" w:lineRule="auto"/>
            </w:pPr>
            <w:r>
              <w:rPr>
                <w:sz w:val="17"/>
              </w:rPr>
              <w:t>change_request, impact, approval, rollback</w:t>
            </w:r>
          </w:p>
        </w:tc>
        <w:tc>
          <w:tcPr>
            <w:tcW w:type="dxa" w:w="1814"/>
            <w:vAlign w:val="center"/>
            <w:tcMar>
              <w:top w:w="110" w:type="dxa"/>
              <w:start w:w="120" w:type="dxa"/>
              <w:bottom w:w="110" w:type="dxa"/>
              <w:end w:w="120" w:type="dxa"/>
            </w:tcMar>
          </w:tcPr>
          <w:p>
            <w:pPr>
              <w:spacing w:after="0" w:line="252" w:lineRule="auto"/>
            </w:pPr>
            <w:r>
              <w:rPr>
                <w:sz w:val="17"/>
              </w:rPr>
              <w:t>연구실 책임자/시스템 관리자</w:t>
            </w:r>
          </w:p>
        </w:tc>
      </w:tr>
      <w:tr>
        <w:trPr>
          <w:cantSplit/>
        </w:trPr>
        <w:tc>
          <w:tcPr>
            <w:tcW w:type="dxa" w:w="1531"/>
            <w:vAlign w:val="center"/>
            <w:tcMar>
              <w:top w:w="110" w:type="dxa"/>
              <w:start w:w="120" w:type="dxa"/>
              <w:bottom w:w="110" w:type="dxa"/>
              <w:end w:w="120" w:type="dxa"/>
            </w:tcMar>
            <w:shd w:fill="F2F4F7"/>
          </w:tcPr>
          <w:p>
            <w:pPr>
              <w:spacing w:after="0" w:line="252" w:lineRule="auto"/>
              <w:jc w:val="center"/>
            </w:pPr>
            <w:r>
              <w:rPr>
                <w:sz w:val="17"/>
              </w:rPr>
              <w:t>감사·보고</w:t>
            </w:r>
          </w:p>
        </w:tc>
        <w:tc>
          <w:tcPr>
            <w:tcW w:type="dxa" w:w="2891"/>
            <w:vAlign w:val="center"/>
            <w:tcMar>
              <w:top w:w="110" w:type="dxa"/>
              <w:start w:w="120" w:type="dxa"/>
              <w:bottom w:w="110" w:type="dxa"/>
              <w:end w:w="120" w:type="dxa"/>
            </w:tcMar>
            <w:shd w:fill="F2F4F7"/>
          </w:tcPr>
          <w:p>
            <w:pPr>
              <w:spacing w:after="0" w:line="252" w:lineRule="auto"/>
            </w:pPr>
            <w:r>
              <w:rPr>
                <w:sz w:val="17"/>
              </w:rPr>
              <w:t>삭제불가 이력·공표/보고 대상 플래그·보존정책</w:t>
            </w:r>
          </w:p>
        </w:tc>
        <w:tc>
          <w:tcPr>
            <w:tcW w:type="dxa" w:w="3061"/>
            <w:vAlign w:val="center"/>
            <w:tcMar>
              <w:top w:w="110" w:type="dxa"/>
              <w:start w:w="120" w:type="dxa"/>
              <w:bottom w:w="110" w:type="dxa"/>
              <w:end w:w="120" w:type="dxa"/>
            </w:tcMar>
            <w:shd w:fill="F2F4F7"/>
          </w:tcPr>
          <w:p>
            <w:pPr>
              <w:spacing w:after="0" w:line="252" w:lineRule="auto"/>
            </w:pPr>
            <w:r>
              <w:rPr>
                <w:sz w:val="17"/>
              </w:rPr>
              <w:t>audit_log, reportability, retention</w:t>
            </w:r>
          </w:p>
        </w:tc>
        <w:tc>
          <w:tcPr>
            <w:tcW w:type="dxa" w:w="1814"/>
            <w:vAlign w:val="center"/>
            <w:tcMar>
              <w:top w:w="110" w:type="dxa"/>
              <w:start w:w="120" w:type="dxa"/>
              <w:bottom w:w="110" w:type="dxa"/>
              <w:end w:w="120" w:type="dxa"/>
            </w:tcMar>
            <w:shd w:fill="F2F4F7"/>
          </w:tcPr>
          <w:p>
            <w:pPr>
              <w:spacing w:after="0" w:line="252" w:lineRule="auto"/>
            </w:pPr>
            <w:r>
              <w:rPr>
                <w:sz w:val="17"/>
              </w:rPr>
              <w:t>시스템 관리자/안전관리자</w:t>
            </w:r>
          </w:p>
        </w:tc>
      </w:tr>
    </w:tbl>
    <w:p>
      <w:pPr>
        <w:spacing w:after="0"/>
      </w:pPr>
    </w:p>
    <w:p>
      <w:pPr>
        <w:pStyle w:val="Heading2"/>
        <w:keepNext/>
      </w:pPr>
      <w:r>
        <w:t>13.3 위험 분류와 자동화 가능 범위</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474"/>
            <w:shd w:fill="17324D"/>
            <w:vAlign w:val="center"/>
            <w:tcMar>
              <w:top w:w="110" w:type="dxa"/>
              <w:start w:w="120" w:type="dxa"/>
              <w:bottom w:w="110" w:type="dxa"/>
              <w:end w:w="120" w:type="dxa"/>
            </w:tcMar>
          </w:tcPr>
          <w:p>
            <w:pPr>
              <w:jc w:val="center"/>
            </w:pPr>
            <w:r>
              <w:rPr>
                <w:b/>
                <w:color w:val="FFFFFF"/>
                <w:sz w:val="18"/>
              </w:rPr>
              <w:t>위험군</w:t>
            </w:r>
          </w:p>
        </w:tc>
        <w:tc>
          <w:tcPr>
            <w:tcW w:type="dxa" w:w="2835"/>
            <w:shd w:fill="17324D"/>
            <w:vAlign w:val="center"/>
            <w:tcMar>
              <w:top w:w="110" w:type="dxa"/>
              <w:start w:w="120" w:type="dxa"/>
              <w:bottom w:w="110" w:type="dxa"/>
              <w:end w:w="120" w:type="dxa"/>
            </w:tcMar>
          </w:tcPr>
          <w:p>
            <w:pPr>
              <w:jc w:val="center"/>
            </w:pPr>
            <w:r>
              <w:rPr>
                <w:b/>
                <w:color w:val="FFFFFF"/>
                <w:sz w:val="18"/>
              </w:rPr>
              <w:t>예시</w:t>
            </w:r>
          </w:p>
        </w:tc>
        <w:tc>
          <w:tcPr>
            <w:tcW w:type="dxa" w:w="2494"/>
            <w:shd w:fill="17324D"/>
            <w:vAlign w:val="center"/>
            <w:tcMar>
              <w:top w:w="110" w:type="dxa"/>
              <w:start w:w="120" w:type="dxa"/>
              <w:bottom w:w="110" w:type="dxa"/>
              <w:end w:w="120" w:type="dxa"/>
            </w:tcMar>
          </w:tcPr>
          <w:p>
            <w:pPr>
              <w:jc w:val="center"/>
            </w:pPr>
            <w:r>
              <w:rPr>
                <w:b/>
                <w:color w:val="FFFFFF"/>
                <w:sz w:val="18"/>
              </w:rPr>
              <w:t>v1 자동화 수준</w:t>
            </w:r>
          </w:p>
        </w:tc>
        <w:tc>
          <w:tcPr>
            <w:tcW w:type="dxa" w:w="2494"/>
            <w:shd w:fill="17324D"/>
            <w:vAlign w:val="center"/>
            <w:tcMar>
              <w:top w:w="110" w:type="dxa"/>
              <w:start w:w="120" w:type="dxa"/>
              <w:bottom w:w="110" w:type="dxa"/>
              <w:end w:w="120" w:type="dxa"/>
            </w:tcMar>
          </w:tcPr>
          <w:p>
            <w:pPr>
              <w:jc w:val="center"/>
            </w:pPr>
            <w:r>
              <w:rPr>
                <w:b/>
                <w:color w:val="FFFFFF"/>
                <w:sz w:val="18"/>
              </w:rPr>
              <w:t>필수 사람 확인</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공간·피난</w:t>
            </w:r>
          </w:p>
        </w:tc>
        <w:tc>
          <w:tcPr>
            <w:tcW w:type="dxa" w:w="2835"/>
            <w:vAlign w:val="center"/>
            <w:tcMar>
              <w:top w:w="110" w:type="dxa"/>
              <w:start w:w="120" w:type="dxa"/>
              <w:bottom w:w="110" w:type="dxa"/>
              <w:end w:w="120" w:type="dxa"/>
            </w:tcMar>
          </w:tcPr>
          <w:p>
            <w:pPr>
              <w:spacing w:after="0" w:line="252" w:lineRule="auto"/>
            </w:pPr>
            <w:r>
              <w:rPr>
                <w:sz w:val="17"/>
              </w:rPr>
              <w:t>통로/출구/소화기 접근 방해</w:t>
            </w:r>
          </w:p>
        </w:tc>
        <w:tc>
          <w:tcPr>
            <w:tcW w:type="dxa" w:w="2494"/>
            <w:vAlign w:val="center"/>
            <w:tcMar>
              <w:top w:w="110" w:type="dxa"/>
              <w:start w:w="120" w:type="dxa"/>
              <w:bottom w:w="110" w:type="dxa"/>
              <w:end w:w="120" w:type="dxa"/>
            </w:tcMar>
          </w:tcPr>
          <w:p>
            <w:pPr>
              <w:spacing w:after="0" w:line="252" w:lineRule="auto"/>
            </w:pPr>
            <w:r>
              <w:rPr>
                <w:sz w:val="17"/>
              </w:rPr>
              <w:t>카메라·거리·맵으로 보조 감지</w:t>
            </w:r>
          </w:p>
        </w:tc>
        <w:tc>
          <w:tcPr>
            <w:tcW w:type="dxa" w:w="2494"/>
            <w:vAlign w:val="center"/>
            <w:tcMar>
              <w:top w:w="110" w:type="dxa"/>
              <w:start w:w="120" w:type="dxa"/>
              <w:bottom w:w="110" w:type="dxa"/>
              <w:end w:w="120" w:type="dxa"/>
            </w:tcMar>
          </w:tcPr>
          <w:p>
            <w:pPr>
              <w:spacing w:after="0" w:line="252" w:lineRule="auto"/>
            </w:pPr>
            <w:r>
              <w:rPr>
                <w:sz w:val="17"/>
              </w:rPr>
              <w:t>실제 장애 여부와 즉시 조치</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자산·정리정돈</w:t>
            </w:r>
          </w:p>
        </w:tc>
        <w:tc>
          <w:tcPr>
            <w:tcW w:type="dxa" w:w="2835"/>
            <w:vAlign w:val="center"/>
            <w:tcMar>
              <w:top w:w="110" w:type="dxa"/>
              <w:start w:w="120" w:type="dxa"/>
              <w:bottom w:w="110" w:type="dxa"/>
              <w:end w:w="120" w:type="dxa"/>
            </w:tcMar>
            <w:shd w:fill="F2F4F7"/>
          </w:tcPr>
          <w:p>
            <w:pPr>
              <w:spacing w:after="0" w:line="252" w:lineRule="auto"/>
            </w:pPr>
            <w:r>
              <w:rPr>
                <w:sz w:val="17"/>
              </w:rPr>
              <w:t>오배치·대여상태 모순·적치</w:t>
            </w:r>
          </w:p>
        </w:tc>
        <w:tc>
          <w:tcPr>
            <w:tcW w:type="dxa" w:w="2494"/>
            <w:vAlign w:val="center"/>
            <w:tcMar>
              <w:top w:w="110" w:type="dxa"/>
              <w:start w:w="120" w:type="dxa"/>
              <w:bottom w:w="110" w:type="dxa"/>
              <w:end w:w="120" w:type="dxa"/>
            </w:tcMar>
            <w:shd w:fill="F2F4F7"/>
          </w:tcPr>
          <w:p>
            <w:pPr>
              <w:spacing w:after="0" w:line="252" w:lineRule="auto"/>
            </w:pPr>
            <w:r>
              <w:rPr>
                <w:sz w:val="17"/>
              </w:rPr>
              <w:t>QR과 지정 위치 비교</w:t>
            </w:r>
          </w:p>
        </w:tc>
        <w:tc>
          <w:tcPr>
            <w:tcW w:type="dxa" w:w="2494"/>
            <w:vAlign w:val="center"/>
            <w:tcMar>
              <w:top w:w="110" w:type="dxa"/>
              <w:start w:w="120" w:type="dxa"/>
              <w:bottom w:w="110" w:type="dxa"/>
              <w:end w:w="120" w:type="dxa"/>
            </w:tcMar>
            <w:shd w:fill="F2F4F7"/>
          </w:tcPr>
          <w:p>
            <w:pPr>
              <w:spacing w:after="0" w:line="252" w:lineRule="auto"/>
            </w:pPr>
            <w:r>
              <w:rPr>
                <w:sz w:val="17"/>
              </w:rPr>
              <w:t>자산 식별·상태 정정 승인</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로봇 운행</w:t>
            </w:r>
          </w:p>
        </w:tc>
        <w:tc>
          <w:tcPr>
            <w:tcW w:type="dxa" w:w="2835"/>
            <w:vAlign w:val="center"/>
            <w:tcMar>
              <w:top w:w="110" w:type="dxa"/>
              <w:start w:w="120" w:type="dxa"/>
              <w:bottom w:w="110" w:type="dxa"/>
              <w:end w:w="120" w:type="dxa"/>
            </w:tcMar>
          </w:tcPr>
          <w:p>
            <w:pPr>
              <w:spacing w:after="0" w:line="252" w:lineRule="auto"/>
            </w:pPr>
            <w:r>
              <w:rPr>
                <w:sz w:val="17"/>
              </w:rPr>
              <w:t>충돌·낙하·끼임·통신두절</w:t>
            </w:r>
          </w:p>
        </w:tc>
        <w:tc>
          <w:tcPr>
            <w:tcW w:type="dxa" w:w="2494"/>
            <w:vAlign w:val="center"/>
            <w:tcMar>
              <w:top w:w="110" w:type="dxa"/>
              <w:start w:w="120" w:type="dxa"/>
              <w:bottom w:w="110" w:type="dxa"/>
              <w:end w:w="120" w:type="dxa"/>
            </w:tcMar>
          </w:tcPr>
          <w:p>
            <w:pPr>
              <w:spacing w:after="0" w:line="252" w:lineRule="auto"/>
            </w:pPr>
            <w:r>
              <w:rPr>
                <w:sz w:val="17"/>
              </w:rPr>
              <w:t>로컬 안전정지·오류 감지</w:t>
            </w:r>
          </w:p>
        </w:tc>
        <w:tc>
          <w:tcPr>
            <w:tcW w:type="dxa" w:w="2494"/>
            <w:vAlign w:val="center"/>
            <w:tcMar>
              <w:top w:w="110" w:type="dxa"/>
              <w:start w:w="120" w:type="dxa"/>
              <w:bottom w:w="110" w:type="dxa"/>
              <w:end w:w="120" w:type="dxa"/>
            </w:tcMar>
          </w:tcPr>
          <w:p>
            <w:pPr>
              <w:spacing w:after="0" w:line="252" w:lineRule="auto"/>
            </w:pPr>
            <w:r>
              <w:rPr>
                <w:sz w:val="17"/>
              </w:rPr>
              <w:t>원인 확인 후 수동 재가동</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화학</w:t>
            </w:r>
          </w:p>
        </w:tc>
        <w:tc>
          <w:tcPr>
            <w:tcW w:type="dxa" w:w="2835"/>
            <w:vAlign w:val="center"/>
            <w:tcMar>
              <w:top w:w="110" w:type="dxa"/>
              <w:start w:w="120" w:type="dxa"/>
              <w:bottom w:w="110" w:type="dxa"/>
              <w:end w:w="120" w:type="dxa"/>
            </w:tcMar>
            <w:shd w:fill="F2F4F7"/>
          </w:tcPr>
          <w:p>
            <w:pPr>
              <w:spacing w:after="0" w:line="252" w:lineRule="auto"/>
            </w:pPr>
            <w:r>
              <w:rPr>
                <w:sz w:val="17"/>
              </w:rPr>
              <w:t>유해물질·누출·혼재보관</w:t>
            </w:r>
          </w:p>
        </w:tc>
        <w:tc>
          <w:tcPr>
            <w:tcW w:type="dxa" w:w="2494"/>
            <w:vAlign w:val="center"/>
            <w:tcMar>
              <w:top w:w="110" w:type="dxa"/>
              <w:start w:w="120" w:type="dxa"/>
              <w:bottom w:w="110" w:type="dxa"/>
              <w:end w:w="120" w:type="dxa"/>
            </w:tcMar>
            <w:shd w:fill="F2F4F7"/>
          </w:tcPr>
          <w:p>
            <w:pPr>
              <w:spacing w:after="0" w:line="252" w:lineRule="auto"/>
            </w:pPr>
            <w:r>
              <w:rPr>
                <w:sz w:val="17"/>
              </w:rPr>
              <w:t>SDS/재고/보관규칙 관리만</w:t>
            </w:r>
          </w:p>
        </w:tc>
        <w:tc>
          <w:tcPr>
            <w:tcW w:type="dxa" w:w="2494"/>
            <w:vAlign w:val="center"/>
            <w:tcMar>
              <w:top w:w="110" w:type="dxa"/>
              <w:start w:w="120" w:type="dxa"/>
              <w:bottom w:w="110" w:type="dxa"/>
              <w:end w:w="120" w:type="dxa"/>
            </w:tcMar>
            <w:shd w:fill="F2F4F7"/>
          </w:tcPr>
          <w:p>
            <w:pPr>
              <w:spacing w:after="0" w:line="252" w:lineRule="auto"/>
            </w:pPr>
            <w:r>
              <w:rPr>
                <w:sz w:val="17"/>
              </w:rPr>
              <w:t>전용 센서·전문 점검</w:t>
            </w:r>
          </w:p>
        </w:tc>
      </w:tr>
      <w:tr>
        <w:trPr>
          <w:cantSplit/>
        </w:trPr>
        <w:tc>
          <w:tcPr>
            <w:tcW w:type="dxa" w:w="1474"/>
            <w:vAlign w:val="center"/>
            <w:tcMar>
              <w:top w:w="110" w:type="dxa"/>
              <w:start w:w="120" w:type="dxa"/>
              <w:bottom w:w="110" w:type="dxa"/>
              <w:end w:w="120" w:type="dxa"/>
            </w:tcMar>
          </w:tcPr>
          <w:p>
            <w:pPr>
              <w:spacing w:after="0" w:line="252" w:lineRule="auto"/>
              <w:jc w:val="center"/>
            </w:pPr>
            <w:r>
              <w:rPr>
                <w:sz w:val="17"/>
              </w:rPr>
              <w:t>전기·기계</w:t>
            </w:r>
          </w:p>
        </w:tc>
        <w:tc>
          <w:tcPr>
            <w:tcW w:type="dxa" w:w="2835"/>
            <w:vAlign w:val="center"/>
            <w:tcMar>
              <w:top w:w="110" w:type="dxa"/>
              <w:start w:w="120" w:type="dxa"/>
              <w:bottom w:w="110" w:type="dxa"/>
              <w:end w:w="120" w:type="dxa"/>
            </w:tcMar>
          </w:tcPr>
          <w:p>
            <w:pPr>
              <w:spacing w:after="0" w:line="252" w:lineRule="auto"/>
            </w:pPr>
            <w:r>
              <w:rPr>
                <w:sz w:val="17"/>
              </w:rPr>
              <w:t>노출 충전부·방호장치·이상진동</w:t>
            </w:r>
          </w:p>
        </w:tc>
        <w:tc>
          <w:tcPr>
            <w:tcW w:type="dxa" w:w="2494"/>
            <w:vAlign w:val="center"/>
            <w:tcMar>
              <w:top w:w="110" w:type="dxa"/>
              <w:start w:w="120" w:type="dxa"/>
              <w:bottom w:w="110" w:type="dxa"/>
              <w:end w:w="120" w:type="dxa"/>
            </w:tcMar>
          </w:tcPr>
          <w:p>
            <w:pPr>
              <w:spacing w:after="0" w:line="252" w:lineRule="auto"/>
            </w:pPr>
            <w:r>
              <w:rPr>
                <w:sz w:val="17"/>
              </w:rPr>
              <w:t>체크리스트와 신고 접수</w:t>
            </w:r>
          </w:p>
        </w:tc>
        <w:tc>
          <w:tcPr>
            <w:tcW w:type="dxa" w:w="2494"/>
            <w:vAlign w:val="center"/>
            <w:tcMar>
              <w:top w:w="110" w:type="dxa"/>
              <w:start w:w="120" w:type="dxa"/>
              <w:bottom w:w="110" w:type="dxa"/>
              <w:end w:w="120" w:type="dxa"/>
            </w:tcMar>
          </w:tcPr>
          <w:p>
            <w:pPr>
              <w:spacing w:after="0" w:line="252" w:lineRule="auto"/>
            </w:pPr>
            <w:r>
              <w:rPr>
                <w:sz w:val="17"/>
              </w:rPr>
              <w:t>자격자가 측정·판정</w:t>
            </w:r>
          </w:p>
        </w:tc>
      </w:tr>
      <w:tr>
        <w:trPr>
          <w:cantSplit/>
        </w:trPr>
        <w:tc>
          <w:tcPr>
            <w:tcW w:type="dxa" w:w="1474"/>
            <w:vAlign w:val="center"/>
            <w:tcMar>
              <w:top w:w="110" w:type="dxa"/>
              <w:start w:w="120" w:type="dxa"/>
              <w:bottom w:w="110" w:type="dxa"/>
              <w:end w:w="120" w:type="dxa"/>
            </w:tcMar>
            <w:shd w:fill="F2F4F7"/>
          </w:tcPr>
          <w:p>
            <w:pPr>
              <w:spacing w:after="0" w:line="252" w:lineRule="auto"/>
              <w:jc w:val="center"/>
            </w:pPr>
            <w:r>
              <w:rPr>
                <w:sz w:val="17"/>
              </w:rPr>
              <w:t>가스·방사선·생물</w:t>
            </w:r>
          </w:p>
        </w:tc>
        <w:tc>
          <w:tcPr>
            <w:tcW w:type="dxa" w:w="2835"/>
            <w:vAlign w:val="center"/>
            <w:tcMar>
              <w:top w:w="110" w:type="dxa"/>
              <w:start w:w="120" w:type="dxa"/>
              <w:bottom w:w="110" w:type="dxa"/>
              <w:end w:w="120" w:type="dxa"/>
            </w:tcMar>
            <w:shd w:fill="F2F4F7"/>
          </w:tcPr>
          <w:p>
            <w:pPr>
              <w:spacing w:after="0" w:line="252" w:lineRule="auto"/>
            </w:pPr>
            <w:r>
              <w:rPr>
                <w:sz w:val="17"/>
              </w:rPr>
              <w:t>가스누출·선량·병원체 노출</w:t>
            </w:r>
          </w:p>
        </w:tc>
        <w:tc>
          <w:tcPr>
            <w:tcW w:type="dxa" w:w="2494"/>
            <w:vAlign w:val="center"/>
            <w:tcMar>
              <w:top w:w="110" w:type="dxa"/>
              <w:start w:w="120" w:type="dxa"/>
              <w:bottom w:w="110" w:type="dxa"/>
              <w:end w:w="120" w:type="dxa"/>
            </w:tcMar>
            <w:shd w:fill="F2F4F7"/>
          </w:tcPr>
          <w:p>
            <w:pPr>
              <w:spacing w:after="0" w:line="252" w:lineRule="auto"/>
            </w:pPr>
            <w:r>
              <w:rPr>
                <w:sz w:val="17"/>
              </w:rPr>
              <w:t>v1 자동판정 금지</w:t>
            </w:r>
          </w:p>
        </w:tc>
        <w:tc>
          <w:tcPr>
            <w:tcW w:type="dxa" w:w="2494"/>
            <w:vAlign w:val="center"/>
            <w:tcMar>
              <w:top w:w="110" w:type="dxa"/>
              <w:start w:w="120" w:type="dxa"/>
              <w:bottom w:w="110" w:type="dxa"/>
              <w:end w:w="120" w:type="dxa"/>
            </w:tcMar>
            <w:shd w:fill="F2F4F7"/>
          </w:tcPr>
          <w:p>
            <w:pPr>
              <w:spacing w:after="0" w:line="252" w:lineRule="auto"/>
            </w:pPr>
            <w:r>
              <w:rPr>
                <w:sz w:val="17"/>
              </w:rPr>
              <w:t>법정 장비·전문가·별도 절차</w:t>
            </w:r>
          </w:p>
        </w:tc>
      </w:tr>
    </w:tbl>
    <w:p>
      <w:pPr>
        <w:spacing w:after="0"/>
      </w:pPr>
    </w:p>
    <w:p>
      <w:pPr>
        <w:pStyle w:val="Heading2"/>
        <w:keepNext/>
      </w:pPr>
      <w:r>
        <w:t>13.4 점검 종류와 시스템 흐름</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57"/>
            <w:shd w:fill="17324D"/>
            <w:vAlign w:val="center"/>
            <w:tcMar>
              <w:top w:w="110" w:type="dxa"/>
              <w:start w:w="120" w:type="dxa"/>
              <w:bottom w:w="110" w:type="dxa"/>
              <w:end w:w="120" w:type="dxa"/>
            </w:tcMar>
          </w:tcPr>
          <w:p>
            <w:pPr>
              <w:jc w:val="center"/>
            </w:pPr>
            <w:r>
              <w:rPr>
                <w:b/>
                <w:color w:val="FFFFFF"/>
                <w:sz w:val="18"/>
              </w:rPr>
              <w:t>점검 종류</w:t>
            </w:r>
          </w:p>
        </w:tc>
        <w:tc>
          <w:tcPr>
            <w:tcW w:type="dxa" w:w="3402"/>
            <w:shd w:fill="17324D"/>
            <w:vAlign w:val="center"/>
            <w:tcMar>
              <w:top w:w="110" w:type="dxa"/>
              <w:start w:w="120" w:type="dxa"/>
              <w:bottom w:w="110" w:type="dxa"/>
              <w:end w:w="120" w:type="dxa"/>
            </w:tcMar>
          </w:tcPr>
          <w:p>
            <w:pPr>
              <w:jc w:val="center"/>
            </w:pPr>
            <w:r>
              <w:rPr>
                <w:b/>
                <w:color w:val="FFFFFF"/>
                <w:sz w:val="18"/>
              </w:rPr>
              <w:t>운영 기준</w:t>
            </w:r>
          </w:p>
        </w:tc>
        <w:tc>
          <w:tcPr>
            <w:tcW w:type="dxa" w:w="4139"/>
            <w:shd w:fill="17324D"/>
            <w:vAlign w:val="center"/>
            <w:tcMar>
              <w:top w:w="110" w:type="dxa"/>
              <w:start w:w="120" w:type="dxa"/>
              <w:bottom w:w="110" w:type="dxa"/>
              <w:end w:w="120" w:type="dxa"/>
            </w:tcMar>
          </w:tcPr>
          <w:p>
            <w:pPr>
              <w:jc w:val="center"/>
            </w:pPr>
            <w:r>
              <w:rPr>
                <w:b/>
                <w:color w:val="FFFFFF"/>
                <w:sz w:val="18"/>
              </w:rPr>
              <w:t>LabFlow 구현</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일상점검</w:t>
            </w:r>
          </w:p>
        </w:tc>
        <w:tc>
          <w:tcPr>
            <w:tcW w:type="dxa" w:w="3402"/>
            <w:vAlign w:val="center"/>
            <w:tcMar>
              <w:top w:w="110" w:type="dxa"/>
              <w:start w:w="120" w:type="dxa"/>
              <w:bottom w:w="110" w:type="dxa"/>
              <w:end w:w="120" w:type="dxa"/>
            </w:tcMar>
          </w:tcPr>
          <w:p>
            <w:pPr>
              <w:spacing w:after="0" w:line="252" w:lineRule="auto"/>
            </w:pPr>
            <w:r>
              <w:rPr>
                <w:sz w:val="17"/>
              </w:rPr>
              <w:t>연구활동 시작 전의 육안 확인을 기본으로 하되 저위험연구실 예외는 조직 기준에 반영</w:t>
            </w:r>
          </w:p>
        </w:tc>
        <w:tc>
          <w:tcPr>
            <w:tcW w:type="dxa" w:w="4139"/>
            <w:vAlign w:val="center"/>
            <w:tcMar>
              <w:top w:w="110" w:type="dxa"/>
              <w:start w:w="120" w:type="dxa"/>
              <w:bottom w:w="110" w:type="dxa"/>
              <w:end w:w="120" w:type="dxa"/>
            </w:tcMar>
          </w:tcPr>
          <w:p>
            <w:pPr>
              <w:spacing w:after="0" w:line="252" w:lineRule="auto"/>
            </w:pPr>
            <w:r>
              <w:rPr>
                <w:sz w:val="17"/>
              </w:rPr>
              <w:t>교대/작업 시작 체크리스트, 미실시 알림, 작업 시작 게이트</w:t>
            </w:r>
          </w:p>
        </w:tc>
      </w:tr>
      <w:tr>
        <w:trPr>
          <w:cantSplit/>
        </w:trPr>
        <w:tc>
          <w:tcPr>
            <w:tcW w:type="dxa" w:w="1757"/>
            <w:vAlign w:val="center"/>
            <w:tcMar>
              <w:top w:w="110" w:type="dxa"/>
              <w:start w:w="120" w:type="dxa"/>
              <w:bottom w:w="110" w:type="dxa"/>
              <w:end w:w="120" w:type="dxa"/>
            </w:tcMar>
            <w:shd w:fill="F2F4F7"/>
          </w:tcPr>
          <w:p>
            <w:pPr>
              <w:spacing w:after="0" w:line="252" w:lineRule="auto"/>
              <w:jc w:val="center"/>
            </w:pPr>
            <w:r>
              <w:rPr>
                <w:sz w:val="17"/>
              </w:rPr>
              <w:t>정기점검</w:t>
            </w:r>
          </w:p>
        </w:tc>
        <w:tc>
          <w:tcPr>
            <w:tcW w:type="dxa" w:w="3402"/>
            <w:vAlign w:val="center"/>
            <w:tcMar>
              <w:top w:w="110" w:type="dxa"/>
              <w:start w:w="120" w:type="dxa"/>
              <w:bottom w:w="110" w:type="dxa"/>
              <w:end w:w="120" w:type="dxa"/>
            </w:tcMar>
            <w:shd w:fill="F2F4F7"/>
          </w:tcPr>
          <w:p>
            <w:pPr>
              <w:spacing w:after="0" w:line="252" w:lineRule="auto"/>
            </w:pPr>
            <w:r>
              <w:rPr>
                <w:sz w:val="17"/>
              </w:rPr>
              <w:t>세부 점검을 계획하고 결과·결함·사후조치를 추적</w:t>
            </w:r>
          </w:p>
        </w:tc>
        <w:tc>
          <w:tcPr>
            <w:tcW w:type="dxa" w:w="4139"/>
            <w:vAlign w:val="center"/>
            <w:tcMar>
              <w:top w:w="110" w:type="dxa"/>
              <w:start w:w="120" w:type="dxa"/>
              <w:bottom w:w="110" w:type="dxa"/>
              <w:end w:w="120" w:type="dxa"/>
            </w:tcMar>
            <w:shd w:fill="F2F4F7"/>
          </w:tcPr>
          <w:p>
            <w:pPr>
              <w:spacing w:after="0" w:line="252" w:lineRule="auto"/>
            </w:pPr>
            <w:r>
              <w:rPr>
                <w:sz w:val="17"/>
              </w:rPr>
              <w:t>연간 일정, 점검자 자격, 기기 교정정보, 결과 공표 상태</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특별안전점검</w:t>
            </w:r>
          </w:p>
        </w:tc>
        <w:tc>
          <w:tcPr>
            <w:tcW w:type="dxa" w:w="3402"/>
            <w:vAlign w:val="center"/>
            <w:tcMar>
              <w:top w:w="110" w:type="dxa"/>
              <w:start w:w="120" w:type="dxa"/>
              <w:bottom w:w="110" w:type="dxa"/>
              <w:end w:w="120" w:type="dxa"/>
            </w:tcMar>
          </w:tcPr>
          <w:p>
            <w:pPr>
              <w:spacing w:after="0" w:line="252" w:lineRule="auto"/>
            </w:pPr>
            <w:r>
              <w:rPr>
                <w:sz w:val="17"/>
              </w:rPr>
              <w:t>화재·폭발 등 치명적 위험 가능성 또는 필요 시 실시</w:t>
            </w:r>
          </w:p>
        </w:tc>
        <w:tc>
          <w:tcPr>
            <w:tcW w:type="dxa" w:w="4139"/>
            <w:vAlign w:val="center"/>
            <w:tcMar>
              <w:top w:w="110" w:type="dxa"/>
              <w:start w:w="120" w:type="dxa"/>
              <w:bottom w:w="110" w:type="dxa"/>
              <w:end w:w="120" w:type="dxa"/>
            </w:tcMar>
          </w:tcPr>
          <w:p>
            <w:pPr>
              <w:spacing w:after="0" w:line="252" w:lineRule="auto"/>
            </w:pPr>
            <w:r>
              <w:rPr>
                <w:sz w:val="17"/>
              </w:rPr>
              <w:t>사건에서 특별점검 생성, 작업중지 구역, 긴급 승인 흐름</w:t>
            </w:r>
          </w:p>
        </w:tc>
      </w:tr>
      <w:tr>
        <w:trPr>
          <w:cantSplit/>
        </w:trPr>
        <w:tc>
          <w:tcPr>
            <w:tcW w:type="dxa" w:w="1757"/>
            <w:vAlign w:val="center"/>
            <w:tcMar>
              <w:top w:w="110" w:type="dxa"/>
              <w:start w:w="120" w:type="dxa"/>
              <w:bottom w:w="110" w:type="dxa"/>
              <w:end w:w="120" w:type="dxa"/>
            </w:tcMar>
            <w:shd w:fill="F2F4F7"/>
          </w:tcPr>
          <w:p>
            <w:pPr>
              <w:spacing w:after="0" w:line="252" w:lineRule="auto"/>
              <w:jc w:val="center"/>
            </w:pPr>
            <w:r>
              <w:rPr>
                <w:sz w:val="17"/>
              </w:rPr>
              <w:t>정밀안전진단</w:t>
            </w:r>
          </w:p>
        </w:tc>
        <w:tc>
          <w:tcPr>
            <w:tcW w:type="dxa" w:w="3402"/>
            <w:vAlign w:val="center"/>
            <w:tcMar>
              <w:top w:w="110" w:type="dxa"/>
              <w:start w:w="120" w:type="dxa"/>
              <w:bottom w:w="110" w:type="dxa"/>
              <w:end w:w="120" w:type="dxa"/>
            </w:tcMar>
            <w:shd w:fill="F2F4F7"/>
          </w:tcPr>
          <w:p>
            <w:pPr>
              <w:spacing w:after="0" w:line="252" w:lineRule="auto"/>
            </w:pPr>
            <w:r>
              <w:rPr>
                <w:sz w:val="17"/>
              </w:rPr>
              <w:t>대상·자격·절차를 법정 지침에 따라 별도 수행</w:t>
            </w:r>
          </w:p>
        </w:tc>
        <w:tc>
          <w:tcPr>
            <w:tcW w:type="dxa" w:w="4139"/>
            <w:vAlign w:val="center"/>
            <w:tcMar>
              <w:top w:w="110" w:type="dxa"/>
              <w:start w:w="120" w:type="dxa"/>
              <w:bottom w:w="110" w:type="dxa"/>
              <w:end w:w="120" w:type="dxa"/>
            </w:tcMar>
            <w:shd w:fill="F2F4F7"/>
          </w:tcPr>
          <w:p>
            <w:pPr>
              <w:spacing w:after="0" w:line="252" w:lineRule="auto"/>
            </w:pPr>
            <w:r>
              <w:rPr>
                <w:sz w:val="17"/>
              </w:rPr>
              <w:t>외부/전문 진단 결과 파일, 결함, 후속조치 링크만 관리</w:t>
            </w:r>
          </w:p>
        </w:tc>
      </w:tr>
      <w:tr>
        <w:trPr>
          <w:cantSplit/>
        </w:trPr>
        <w:tc>
          <w:tcPr>
            <w:tcW w:type="dxa" w:w="1757"/>
            <w:vAlign w:val="center"/>
            <w:tcMar>
              <w:top w:w="110" w:type="dxa"/>
              <w:start w:w="120" w:type="dxa"/>
              <w:bottom w:w="110" w:type="dxa"/>
              <w:end w:w="120" w:type="dxa"/>
            </w:tcMar>
          </w:tcPr>
          <w:p>
            <w:pPr>
              <w:spacing w:after="0" w:line="252" w:lineRule="auto"/>
              <w:jc w:val="center"/>
            </w:pPr>
            <w:r>
              <w:rPr>
                <w:sz w:val="17"/>
              </w:rPr>
              <w:t>로봇 보조순찰</w:t>
            </w:r>
          </w:p>
        </w:tc>
        <w:tc>
          <w:tcPr>
            <w:tcW w:type="dxa" w:w="3402"/>
            <w:vAlign w:val="center"/>
            <w:tcMar>
              <w:top w:w="110" w:type="dxa"/>
              <w:start w:w="120" w:type="dxa"/>
              <w:bottom w:w="110" w:type="dxa"/>
              <w:end w:w="120" w:type="dxa"/>
            </w:tcMar>
          </w:tcPr>
          <w:p>
            <w:pPr>
              <w:spacing w:after="0" w:line="252" w:lineRule="auto"/>
            </w:pPr>
            <w:r>
              <w:rPr>
                <w:sz w:val="17"/>
              </w:rPr>
              <w:t>법정 점검과 구분되는 운영 보조</w:t>
            </w:r>
          </w:p>
        </w:tc>
        <w:tc>
          <w:tcPr>
            <w:tcW w:type="dxa" w:w="4139"/>
            <w:vAlign w:val="center"/>
            <w:tcMar>
              <w:top w:w="110" w:type="dxa"/>
              <w:start w:w="120" w:type="dxa"/>
              <w:bottom w:w="110" w:type="dxa"/>
              <w:end w:w="120" w:type="dxa"/>
            </w:tcMar>
          </w:tcPr>
          <w:p>
            <w:pPr>
              <w:spacing w:after="0" w:line="252" w:lineRule="auto"/>
            </w:pPr>
            <w:r>
              <w:rPr>
                <w:sz w:val="17"/>
              </w:rPr>
              <w:t>SIM/REAL 증거, 탐지 신뢰도, 검토대기 상태, 오탐 라벨</w:t>
            </w:r>
          </w:p>
        </w:tc>
      </w:tr>
    </w:tbl>
    <w:p>
      <w:pPr>
        <w:spacing w:after="0"/>
      </w:pPr>
    </w:p>
    <w:p>
      <w:r>
        <w:t>권장 상태 흐름</w:t>
      </w:r>
    </w:p>
    <w:p>
      <w:pPr>
        <w:pStyle w:val="ListNumber"/>
      </w:pPr>
      <w:r>
        <w:t>DRAFT: 점검 범위·체크리스트·책임자 작성</w:t>
      </w:r>
    </w:p>
    <w:p>
      <w:pPr>
        <w:pStyle w:val="ListNumber"/>
      </w:pPr>
      <w:r>
        <w:t>SCHEDULED: 일정과 점검자 확정</w:t>
      </w:r>
    </w:p>
    <w:p>
      <w:pPr>
        <w:pStyle w:val="ListNumber"/>
      </w:pPr>
      <w:r>
        <w:t>IN_PROGRESS: 수동 또는 로봇 보조점검 실행</w:t>
      </w:r>
    </w:p>
    <w:p>
      <w:pPr>
        <w:pStyle w:val="ListNumber"/>
      </w:pPr>
      <w:r>
        <w:t>REVIEW_REQUIRED: 누락·이상·저신뢰도 결과 검토</w:t>
      </w:r>
    </w:p>
    <w:p>
      <w:pPr>
        <w:pStyle w:val="ListNumber"/>
      </w:pPr>
      <w:r>
        <w:t>ACTION_REQUIRED: 시정조치가 필요한 결함 등록</w:t>
      </w:r>
    </w:p>
    <w:p>
      <w:pPr>
        <w:pStyle w:val="ListNumber"/>
      </w:pPr>
      <w:r>
        <w:t>EFFECTIVENESS_CHECK: 조치 후 재점검</w:t>
      </w:r>
    </w:p>
    <w:p>
      <w:pPr>
        <w:pStyle w:val="ListNumber"/>
      </w:pPr>
      <w:r>
        <w:t>CLOSED: 승인권자가 증거와 잔여위험을 확인해 종결</w:t>
      </w:r>
    </w:p>
    <w:p>
      <w:pPr>
        <w:pStyle w:val="Heading2"/>
        <w:keepNext/>
      </w:pPr>
      <w:r>
        <w:t>13.5 위험도와 사건 우선순위</w:t>
      </w:r>
    </w:p>
    <w:p>
      <w:r>
        <w:t>위험도는 ‘발생가능성(L) × 결과심각도(C)’의 단순 행렬로 시작하되, 조직이 승인한 기준과 버전을 사용한다. AI 신뢰도는 위험도 자체를 낮추는 값이 아니라 검토 우선순위를 조정하는 별도 값으로 둔다.</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247"/>
            <w:shd w:fill="17324D"/>
            <w:vAlign w:val="center"/>
            <w:tcMar>
              <w:top w:w="110" w:type="dxa"/>
              <w:start w:w="120" w:type="dxa"/>
              <w:bottom w:w="110" w:type="dxa"/>
              <w:end w:w="120" w:type="dxa"/>
            </w:tcMar>
          </w:tcPr>
          <w:p>
            <w:pPr>
              <w:jc w:val="center"/>
            </w:pPr>
            <w:r>
              <w:rPr>
                <w:b/>
                <w:color w:val="FFFFFF"/>
                <w:sz w:val="18"/>
              </w:rPr>
              <w:t>등급</w:t>
            </w:r>
          </w:p>
        </w:tc>
        <w:tc>
          <w:tcPr>
            <w:tcW w:type="dxa" w:w="3005"/>
            <w:shd w:fill="17324D"/>
            <w:vAlign w:val="center"/>
            <w:tcMar>
              <w:top w:w="110" w:type="dxa"/>
              <w:start w:w="120" w:type="dxa"/>
              <w:bottom w:w="110" w:type="dxa"/>
              <w:end w:w="120" w:type="dxa"/>
            </w:tcMar>
          </w:tcPr>
          <w:p>
            <w:pPr>
              <w:jc w:val="center"/>
            </w:pPr>
            <w:r>
              <w:rPr>
                <w:b/>
                <w:color w:val="FFFFFF"/>
                <w:sz w:val="18"/>
              </w:rPr>
              <w:t>운영 예시</w:t>
            </w:r>
          </w:p>
        </w:tc>
        <w:tc>
          <w:tcPr>
            <w:tcW w:type="dxa" w:w="3628"/>
            <w:shd w:fill="17324D"/>
            <w:vAlign w:val="center"/>
            <w:tcMar>
              <w:top w:w="110" w:type="dxa"/>
              <w:start w:w="120" w:type="dxa"/>
              <w:bottom w:w="110" w:type="dxa"/>
              <w:end w:w="120" w:type="dxa"/>
            </w:tcMar>
          </w:tcPr>
          <w:p>
            <w:pPr>
              <w:jc w:val="center"/>
            </w:pPr>
            <w:r>
              <w:rPr>
                <w:b/>
                <w:color w:val="FFFFFF"/>
                <w:sz w:val="18"/>
              </w:rPr>
              <w:t>기본 시스템 동작</w:t>
            </w:r>
          </w:p>
        </w:tc>
        <w:tc>
          <w:tcPr>
            <w:tcW w:type="dxa" w:w="1701"/>
            <w:shd w:fill="17324D"/>
            <w:vAlign w:val="center"/>
            <w:tcMar>
              <w:top w:w="110" w:type="dxa"/>
              <w:start w:w="120" w:type="dxa"/>
              <w:bottom w:w="110" w:type="dxa"/>
              <w:end w:w="120" w:type="dxa"/>
            </w:tcMar>
          </w:tcPr>
          <w:p>
            <w:pPr>
              <w:jc w:val="center"/>
            </w:pPr>
            <w:r>
              <w:rPr>
                <w:b/>
                <w:color w:val="FFFFFF"/>
                <w:sz w:val="18"/>
              </w:rPr>
              <w:t>종결 권한</w:t>
            </w:r>
          </w:p>
        </w:tc>
      </w:tr>
      <w:tr>
        <w:trPr>
          <w:cantSplit/>
        </w:trPr>
        <w:tc>
          <w:tcPr>
            <w:tcW w:type="dxa" w:w="1247"/>
            <w:vAlign w:val="center"/>
            <w:tcMar>
              <w:top w:w="110" w:type="dxa"/>
              <w:start w:w="120" w:type="dxa"/>
              <w:bottom w:w="110" w:type="dxa"/>
              <w:end w:w="120" w:type="dxa"/>
            </w:tcMar>
          </w:tcPr>
          <w:p>
            <w:pPr>
              <w:spacing w:after="0" w:line="252" w:lineRule="auto"/>
              <w:jc w:val="center"/>
            </w:pPr>
            <w:r>
              <w:rPr>
                <w:sz w:val="17"/>
              </w:rPr>
              <w:t>CRITICAL</w:t>
            </w:r>
          </w:p>
        </w:tc>
        <w:tc>
          <w:tcPr>
            <w:tcW w:type="dxa" w:w="3005"/>
            <w:vAlign w:val="center"/>
            <w:tcMar>
              <w:top w:w="110" w:type="dxa"/>
              <w:start w:w="120" w:type="dxa"/>
              <w:bottom w:w="110" w:type="dxa"/>
              <w:end w:w="120" w:type="dxa"/>
            </w:tcMar>
          </w:tcPr>
          <w:p>
            <w:pPr>
              <w:spacing w:after="0" w:line="252" w:lineRule="auto"/>
            </w:pPr>
            <w:r>
              <w:rPr>
                <w:sz w:val="17"/>
              </w:rPr>
              <w:t>즉시 인명위험, 화재·폭발 의심, 로봇 제어불능</w:t>
            </w:r>
          </w:p>
        </w:tc>
        <w:tc>
          <w:tcPr>
            <w:tcW w:type="dxa" w:w="3628"/>
            <w:vAlign w:val="center"/>
            <w:tcMar>
              <w:top w:w="110" w:type="dxa"/>
              <w:start w:w="120" w:type="dxa"/>
              <w:bottom w:w="110" w:type="dxa"/>
              <w:end w:w="120" w:type="dxa"/>
            </w:tcMar>
          </w:tcPr>
          <w:p>
            <w:pPr>
              <w:spacing w:after="0" w:line="252" w:lineRule="auto"/>
            </w:pPr>
            <w:r>
              <w:rPr>
                <w:sz w:val="17"/>
              </w:rPr>
              <w:t>로컬 정지·구역 작업중지·비상연락·변경불가 증거 보존</w:t>
            </w:r>
          </w:p>
        </w:tc>
        <w:tc>
          <w:tcPr>
            <w:tcW w:type="dxa" w:w="1701"/>
            <w:vAlign w:val="center"/>
            <w:tcMar>
              <w:top w:w="110" w:type="dxa"/>
              <w:start w:w="120" w:type="dxa"/>
              <w:bottom w:w="110" w:type="dxa"/>
              <w:end w:w="120" w:type="dxa"/>
            </w:tcMar>
          </w:tcPr>
          <w:p>
            <w:pPr>
              <w:spacing w:after="0" w:line="252" w:lineRule="auto"/>
            </w:pPr>
            <w:r>
              <w:rPr>
                <w:sz w:val="17"/>
              </w:rPr>
              <w:t>안전책임자</w:t>
            </w:r>
          </w:p>
        </w:tc>
      </w:tr>
      <w:tr>
        <w:trPr>
          <w:cantSplit/>
        </w:trPr>
        <w:tc>
          <w:tcPr>
            <w:tcW w:type="dxa" w:w="1247"/>
            <w:vAlign w:val="center"/>
            <w:tcMar>
              <w:top w:w="110" w:type="dxa"/>
              <w:start w:w="120" w:type="dxa"/>
              <w:bottom w:w="110" w:type="dxa"/>
              <w:end w:w="120" w:type="dxa"/>
            </w:tcMar>
            <w:shd w:fill="F2F4F7"/>
          </w:tcPr>
          <w:p>
            <w:pPr>
              <w:spacing w:after="0" w:line="252" w:lineRule="auto"/>
              <w:jc w:val="center"/>
            </w:pPr>
            <w:r>
              <w:rPr>
                <w:sz w:val="17"/>
              </w:rPr>
              <w:t>HIGH</w:t>
            </w:r>
          </w:p>
        </w:tc>
        <w:tc>
          <w:tcPr>
            <w:tcW w:type="dxa" w:w="3005"/>
            <w:vAlign w:val="center"/>
            <w:tcMar>
              <w:top w:w="110" w:type="dxa"/>
              <w:start w:w="120" w:type="dxa"/>
              <w:bottom w:w="110" w:type="dxa"/>
              <w:end w:w="120" w:type="dxa"/>
            </w:tcMar>
            <w:shd w:fill="F2F4F7"/>
          </w:tcPr>
          <w:p>
            <w:pPr>
              <w:spacing w:after="0" w:line="252" w:lineRule="auto"/>
            </w:pPr>
            <w:r>
              <w:rPr>
                <w:sz w:val="17"/>
              </w:rPr>
              <w:t>피난/안전설비 접근 완전 차단, 반복 충돌</w:t>
            </w:r>
          </w:p>
        </w:tc>
        <w:tc>
          <w:tcPr>
            <w:tcW w:type="dxa" w:w="3628"/>
            <w:vAlign w:val="center"/>
            <w:tcMar>
              <w:top w:w="110" w:type="dxa"/>
              <w:start w:w="120" w:type="dxa"/>
              <w:bottom w:w="110" w:type="dxa"/>
              <w:end w:w="120" w:type="dxa"/>
            </w:tcMar>
            <w:shd w:fill="F2F4F7"/>
          </w:tcPr>
          <w:p>
            <w:pPr>
              <w:spacing w:after="0" w:line="252" w:lineRule="auto"/>
            </w:pPr>
            <w:r>
              <w:rPr>
                <w:sz w:val="17"/>
              </w:rPr>
              <w:t>즉시 알림·담당자 자동 에스컬레이션·짧은 SLA</w:t>
            </w:r>
          </w:p>
        </w:tc>
        <w:tc>
          <w:tcPr>
            <w:tcW w:type="dxa" w:w="1701"/>
            <w:vAlign w:val="center"/>
            <w:tcMar>
              <w:top w:w="110" w:type="dxa"/>
              <w:start w:w="120" w:type="dxa"/>
              <w:bottom w:w="110" w:type="dxa"/>
              <w:end w:w="120" w:type="dxa"/>
            </w:tcMar>
            <w:shd w:fill="F2F4F7"/>
          </w:tcPr>
          <w:p>
            <w:pPr>
              <w:spacing w:after="0" w:line="252" w:lineRule="auto"/>
            </w:pPr>
            <w:r>
              <w:rPr>
                <w:sz w:val="17"/>
              </w:rPr>
              <w:t>안전관리자</w:t>
            </w:r>
          </w:p>
        </w:tc>
      </w:tr>
      <w:tr>
        <w:trPr>
          <w:cantSplit/>
        </w:trPr>
        <w:tc>
          <w:tcPr>
            <w:tcW w:type="dxa" w:w="1247"/>
            <w:vAlign w:val="center"/>
            <w:tcMar>
              <w:top w:w="110" w:type="dxa"/>
              <w:start w:w="120" w:type="dxa"/>
              <w:bottom w:w="110" w:type="dxa"/>
              <w:end w:w="120" w:type="dxa"/>
            </w:tcMar>
          </w:tcPr>
          <w:p>
            <w:pPr>
              <w:spacing w:after="0" w:line="252" w:lineRule="auto"/>
              <w:jc w:val="center"/>
            </w:pPr>
            <w:r>
              <w:rPr>
                <w:sz w:val="17"/>
              </w:rPr>
              <w:t>MEDIUM</w:t>
            </w:r>
          </w:p>
        </w:tc>
        <w:tc>
          <w:tcPr>
            <w:tcW w:type="dxa" w:w="3005"/>
            <w:vAlign w:val="center"/>
            <w:tcMar>
              <w:top w:w="110" w:type="dxa"/>
              <w:start w:w="120" w:type="dxa"/>
              <w:bottom w:w="110" w:type="dxa"/>
              <w:end w:w="120" w:type="dxa"/>
            </w:tcMar>
          </w:tcPr>
          <w:p>
            <w:pPr>
              <w:spacing w:after="0" w:line="252" w:lineRule="auto"/>
            </w:pPr>
            <w:r>
              <w:rPr>
                <w:sz w:val="17"/>
              </w:rPr>
              <w:t>부분 차단, 장비 위치/상태 불일치</w:t>
            </w:r>
          </w:p>
        </w:tc>
        <w:tc>
          <w:tcPr>
            <w:tcW w:type="dxa" w:w="3628"/>
            <w:vAlign w:val="center"/>
            <w:tcMar>
              <w:top w:w="110" w:type="dxa"/>
              <w:start w:w="120" w:type="dxa"/>
              <w:bottom w:w="110" w:type="dxa"/>
              <w:end w:w="120" w:type="dxa"/>
            </w:tcMar>
          </w:tcPr>
          <w:p>
            <w:pPr>
              <w:spacing w:after="0" w:line="252" w:lineRule="auto"/>
            </w:pPr>
            <w:r>
              <w:rPr>
                <w:sz w:val="17"/>
              </w:rPr>
              <w:t>담당자·기한 지정·재점검</w:t>
            </w:r>
          </w:p>
        </w:tc>
        <w:tc>
          <w:tcPr>
            <w:tcW w:type="dxa" w:w="1701"/>
            <w:vAlign w:val="center"/>
            <w:tcMar>
              <w:top w:w="110" w:type="dxa"/>
              <w:start w:w="120" w:type="dxa"/>
              <w:bottom w:w="110" w:type="dxa"/>
              <w:end w:w="120" w:type="dxa"/>
            </w:tcMar>
          </w:tcPr>
          <w:p>
            <w:pPr>
              <w:spacing w:after="0" w:line="252" w:lineRule="auto"/>
            </w:pPr>
            <w:r>
              <w:rPr>
                <w:sz w:val="17"/>
              </w:rPr>
              <w:t>안전관리자 또는 위임자</w:t>
            </w:r>
          </w:p>
        </w:tc>
      </w:tr>
      <w:tr>
        <w:trPr>
          <w:cantSplit/>
        </w:trPr>
        <w:tc>
          <w:tcPr>
            <w:tcW w:type="dxa" w:w="1247"/>
            <w:vAlign w:val="center"/>
            <w:tcMar>
              <w:top w:w="110" w:type="dxa"/>
              <w:start w:w="120" w:type="dxa"/>
              <w:bottom w:w="110" w:type="dxa"/>
              <w:end w:w="120" w:type="dxa"/>
            </w:tcMar>
            <w:shd w:fill="F2F4F7"/>
          </w:tcPr>
          <w:p>
            <w:pPr>
              <w:spacing w:after="0" w:line="252" w:lineRule="auto"/>
              <w:jc w:val="center"/>
            </w:pPr>
            <w:r>
              <w:rPr>
                <w:sz w:val="17"/>
              </w:rPr>
              <w:t>LOW</w:t>
            </w:r>
          </w:p>
        </w:tc>
        <w:tc>
          <w:tcPr>
            <w:tcW w:type="dxa" w:w="3005"/>
            <w:vAlign w:val="center"/>
            <w:tcMar>
              <w:top w:w="110" w:type="dxa"/>
              <w:start w:w="120" w:type="dxa"/>
              <w:bottom w:w="110" w:type="dxa"/>
              <w:end w:w="120" w:type="dxa"/>
            </w:tcMar>
            <w:shd w:fill="F2F4F7"/>
          </w:tcPr>
          <w:p>
            <w:pPr>
              <w:spacing w:after="0" w:line="252" w:lineRule="auto"/>
            </w:pPr>
            <w:r>
              <w:rPr>
                <w:sz w:val="17"/>
              </w:rPr>
              <w:t>증거 누락, 경미한 정리정돈 문제</w:t>
            </w:r>
          </w:p>
        </w:tc>
        <w:tc>
          <w:tcPr>
            <w:tcW w:type="dxa" w:w="3628"/>
            <w:vAlign w:val="center"/>
            <w:tcMar>
              <w:top w:w="110" w:type="dxa"/>
              <w:start w:w="120" w:type="dxa"/>
              <w:bottom w:w="110" w:type="dxa"/>
              <w:end w:w="120" w:type="dxa"/>
            </w:tcMar>
            <w:shd w:fill="F2F4F7"/>
          </w:tcPr>
          <w:p>
            <w:pPr>
              <w:spacing w:after="0" w:line="252" w:lineRule="auto"/>
            </w:pPr>
            <w:r>
              <w:rPr>
                <w:sz w:val="17"/>
              </w:rPr>
              <w:t>일괄 검토·다음 점검 보완</w:t>
            </w:r>
          </w:p>
        </w:tc>
        <w:tc>
          <w:tcPr>
            <w:tcW w:type="dxa" w:w="1701"/>
            <w:vAlign w:val="center"/>
            <w:tcMar>
              <w:top w:w="110" w:type="dxa"/>
              <w:start w:w="120" w:type="dxa"/>
              <w:bottom w:w="110" w:type="dxa"/>
              <w:end w:w="120" w:type="dxa"/>
            </w:tcMar>
            <w:shd w:fill="F2F4F7"/>
          </w:tcPr>
          <w:p>
            <w:pPr>
              <w:spacing w:after="0" w:line="252" w:lineRule="auto"/>
            </w:pPr>
            <w:r>
              <w:rPr>
                <w:sz w:val="17"/>
              </w:rPr>
              <w:t>점검 운영자</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shd w:fill="DCE6F1"/>
            <w:tcMar>
              <w:top w:w="150" w:type="dxa"/>
              <w:start w:w="180" w:type="dxa"/>
              <w:bottom w:w="150" w:type="dxa"/>
              <w:end w:w="180" w:type="dxa"/>
            </w:tcMar>
          </w:tcPr>
          <w:p>
            <w:r>
              <w:rPr>
                <w:b/>
                <w:color w:val="17324D"/>
              </w:rPr>
              <w:t xml:space="preserve">중요 설계 규칙  </w:t>
            </w:r>
            <w:r>
              <w:t>CRITICAL/HIGH 사건은 사용자가 임의 삭제하거나 심각도를 낮출 수 없게 하고, 변경 사유·변경 전후 값·승인자를 감사로그에 남긴다. 로봇 감지는 기본적으로 NEEDS_REVIEW에서 시작한다.</w:t>
            </w:r>
          </w:p>
        </w:tc>
      </w:tr>
    </w:tbl>
    <w:p>
      <w:pPr>
        <w:spacing w:after="0"/>
      </w:pPr>
    </w:p>
    <w:p>
      <w:pPr>
        <w:pStyle w:val="Heading2"/>
        <w:keepNext/>
      </w:pPr>
      <w:r>
        <w:t>13.6 Safety Rules v1.1 권장 추가</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134"/>
            <w:shd w:fill="17324D"/>
            <w:vAlign w:val="center"/>
            <w:tcMar>
              <w:top w:w="110" w:type="dxa"/>
              <w:start w:w="120" w:type="dxa"/>
              <w:bottom w:w="110" w:type="dxa"/>
              <w:end w:w="120" w:type="dxa"/>
            </w:tcMar>
          </w:tcPr>
          <w:p>
            <w:pPr>
              <w:jc w:val="center"/>
            </w:pPr>
            <w:r>
              <w:rPr>
                <w:b/>
                <w:color w:val="FFFFFF"/>
                <w:sz w:val="18"/>
              </w:rPr>
              <w:t>ID</w:t>
            </w:r>
          </w:p>
        </w:tc>
        <w:tc>
          <w:tcPr>
            <w:tcW w:type="dxa" w:w="2438"/>
            <w:shd w:fill="17324D"/>
            <w:vAlign w:val="center"/>
            <w:tcMar>
              <w:top w:w="110" w:type="dxa"/>
              <w:start w:w="120" w:type="dxa"/>
              <w:bottom w:w="110" w:type="dxa"/>
              <w:end w:w="120" w:type="dxa"/>
            </w:tcMar>
          </w:tcPr>
          <w:p>
            <w:pPr>
              <w:jc w:val="center"/>
            </w:pPr>
            <w:r>
              <w:rPr>
                <w:b/>
                <w:color w:val="FFFFFF"/>
                <w:sz w:val="18"/>
              </w:rPr>
              <w:t>규칙</w:t>
            </w:r>
          </w:p>
        </w:tc>
        <w:tc>
          <w:tcPr>
            <w:tcW w:type="dxa" w:w="2835"/>
            <w:shd w:fill="17324D"/>
            <w:vAlign w:val="center"/>
            <w:tcMar>
              <w:top w:w="110" w:type="dxa"/>
              <w:start w:w="120" w:type="dxa"/>
              <w:bottom w:w="110" w:type="dxa"/>
              <w:end w:w="120" w:type="dxa"/>
            </w:tcMar>
          </w:tcPr>
          <w:p>
            <w:pPr>
              <w:jc w:val="center"/>
            </w:pPr>
            <w:r>
              <w:rPr>
                <w:b/>
                <w:color w:val="FFFFFF"/>
                <w:sz w:val="18"/>
              </w:rPr>
              <w:t>감지·데이터</w:t>
            </w:r>
          </w:p>
        </w:tc>
        <w:tc>
          <w:tcPr>
            <w:tcW w:type="dxa" w:w="3175"/>
            <w:shd w:fill="17324D"/>
            <w:vAlign w:val="center"/>
            <w:tcMar>
              <w:top w:w="110" w:type="dxa"/>
              <w:start w:w="120" w:type="dxa"/>
              <w:bottom w:w="110" w:type="dxa"/>
              <w:end w:w="120" w:type="dxa"/>
            </w:tcMar>
          </w:tcPr>
          <w:p>
            <w:pPr>
              <w:jc w:val="center"/>
            </w:pPr>
            <w:r>
              <w:rPr>
                <w:b/>
                <w:color w:val="FFFFFF"/>
                <w:sz w:val="18"/>
              </w:rPr>
              <w:t>안전 동작과 한계</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SR-09</w:t>
            </w:r>
          </w:p>
        </w:tc>
        <w:tc>
          <w:tcPr>
            <w:tcW w:type="dxa" w:w="2438"/>
            <w:vAlign w:val="center"/>
            <w:tcMar>
              <w:top w:w="110" w:type="dxa"/>
              <w:start w:w="120" w:type="dxa"/>
              <w:bottom w:w="110" w:type="dxa"/>
              <w:end w:w="120" w:type="dxa"/>
            </w:tcMar>
          </w:tcPr>
          <w:p>
            <w:pPr>
              <w:spacing w:after="0" w:line="252" w:lineRule="auto"/>
            </w:pPr>
            <w:r>
              <w:rPr>
                <w:sz w:val="17"/>
              </w:rPr>
              <w:t>비상구/대피경로 접근 방해</w:t>
            </w:r>
          </w:p>
        </w:tc>
        <w:tc>
          <w:tcPr>
            <w:tcW w:type="dxa" w:w="2835"/>
            <w:vAlign w:val="center"/>
            <w:tcMar>
              <w:top w:w="110" w:type="dxa"/>
              <w:start w:w="120" w:type="dxa"/>
              <w:bottom w:w="110" w:type="dxa"/>
              <w:end w:w="120" w:type="dxa"/>
            </w:tcMar>
          </w:tcPr>
          <w:p>
            <w:pPr>
              <w:spacing w:after="0" w:line="252" w:lineRule="auto"/>
            </w:pPr>
            <w:r>
              <w:rPr>
                <w:sz w:val="17"/>
              </w:rPr>
              <w:t>맵의 보호영역+거리/영상</w:t>
            </w:r>
          </w:p>
        </w:tc>
        <w:tc>
          <w:tcPr>
            <w:tcW w:type="dxa" w:w="3175"/>
            <w:vAlign w:val="center"/>
            <w:tcMar>
              <w:top w:w="110" w:type="dxa"/>
              <w:start w:w="120" w:type="dxa"/>
              <w:bottom w:w="110" w:type="dxa"/>
              <w:end w:w="120" w:type="dxa"/>
            </w:tcMar>
          </w:tcPr>
          <w:p>
            <w:pPr>
              <w:spacing w:after="0" w:line="252" w:lineRule="auto"/>
            </w:pPr>
            <w:r>
              <w:rPr>
                <w:sz w:val="17"/>
              </w:rPr>
              <w:t>정지·촬영·확인필요; 법적 폭 기준 자동판정 금지</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SR-10</w:t>
            </w:r>
          </w:p>
        </w:tc>
        <w:tc>
          <w:tcPr>
            <w:tcW w:type="dxa" w:w="2438"/>
            <w:vAlign w:val="center"/>
            <w:tcMar>
              <w:top w:w="110" w:type="dxa"/>
              <w:start w:w="120" w:type="dxa"/>
              <w:bottom w:w="110" w:type="dxa"/>
              <w:end w:w="120" w:type="dxa"/>
            </w:tcMar>
            <w:shd w:fill="F2F4F7"/>
          </w:tcPr>
          <w:p>
            <w:pPr>
              <w:spacing w:after="0" w:line="252" w:lineRule="auto"/>
            </w:pPr>
            <w:r>
              <w:rPr>
                <w:sz w:val="17"/>
              </w:rPr>
              <w:t>안전표지/설비 식별 실패</w:t>
            </w:r>
          </w:p>
        </w:tc>
        <w:tc>
          <w:tcPr>
            <w:tcW w:type="dxa" w:w="2835"/>
            <w:vAlign w:val="center"/>
            <w:tcMar>
              <w:top w:w="110" w:type="dxa"/>
              <w:start w:w="120" w:type="dxa"/>
              <w:bottom w:w="110" w:type="dxa"/>
              <w:end w:w="120" w:type="dxa"/>
            </w:tcMar>
            <w:shd w:fill="F2F4F7"/>
          </w:tcPr>
          <w:p>
            <w:pPr>
              <w:spacing w:after="0" w:line="252" w:lineRule="auto"/>
            </w:pPr>
            <w:r>
              <w:rPr>
                <w:sz w:val="17"/>
              </w:rPr>
              <w:t>QR/표지 마커의 기대 목록</w:t>
            </w:r>
          </w:p>
        </w:tc>
        <w:tc>
          <w:tcPr>
            <w:tcW w:type="dxa" w:w="3175"/>
            <w:vAlign w:val="center"/>
            <w:tcMar>
              <w:top w:w="110" w:type="dxa"/>
              <w:start w:w="120" w:type="dxa"/>
              <w:bottom w:w="110" w:type="dxa"/>
              <w:end w:w="120" w:type="dxa"/>
            </w:tcMar>
            <w:shd w:fill="F2F4F7"/>
          </w:tcPr>
          <w:p>
            <w:pPr>
              <w:spacing w:after="0" w:line="252" w:lineRule="auto"/>
            </w:pPr>
            <w:r>
              <w:rPr>
                <w:sz w:val="17"/>
              </w:rPr>
              <w:t>훼손·가림 가능성 이벤트; 사람이 현장 확인</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SR-11</w:t>
            </w:r>
          </w:p>
        </w:tc>
        <w:tc>
          <w:tcPr>
            <w:tcW w:type="dxa" w:w="2438"/>
            <w:vAlign w:val="center"/>
            <w:tcMar>
              <w:top w:w="110" w:type="dxa"/>
              <w:start w:w="120" w:type="dxa"/>
              <w:bottom w:w="110" w:type="dxa"/>
              <w:end w:w="120" w:type="dxa"/>
            </w:tcMar>
          </w:tcPr>
          <w:p>
            <w:pPr>
              <w:spacing w:after="0" w:line="252" w:lineRule="auto"/>
            </w:pPr>
            <w:r>
              <w:rPr>
                <w:sz w:val="17"/>
              </w:rPr>
              <w:t>장기 미조치 또는 반복 위험</w:t>
            </w:r>
          </w:p>
        </w:tc>
        <w:tc>
          <w:tcPr>
            <w:tcW w:type="dxa" w:w="2835"/>
            <w:vAlign w:val="center"/>
            <w:tcMar>
              <w:top w:w="110" w:type="dxa"/>
              <w:start w:w="120" w:type="dxa"/>
              <w:bottom w:w="110" w:type="dxa"/>
              <w:end w:w="120" w:type="dxa"/>
            </w:tcMar>
          </w:tcPr>
          <w:p>
            <w:pPr>
              <w:spacing w:after="0" w:line="252" w:lineRule="auto"/>
            </w:pPr>
            <w:r>
              <w:rPr>
                <w:sz w:val="17"/>
              </w:rPr>
              <w:t>동일 zone/rule의 이력·기한</w:t>
            </w:r>
          </w:p>
        </w:tc>
        <w:tc>
          <w:tcPr>
            <w:tcW w:type="dxa" w:w="3175"/>
            <w:vAlign w:val="center"/>
            <w:tcMar>
              <w:top w:w="110" w:type="dxa"/>
              <w:start w:w="120" w:type="dxa"/>
              <w:bottom w:w="110" w:type="dxa"/>
              <w:end w:w="120" w:type="dxa"/>
            </w:tcMar>
          </w:tcPr>
          <w:p>
            <w:pPr>
              <w:spacing w:after="0" w:line="252" w:lineRule="auto"/>
            </w:pPr>
            <w:r>
              <w:rPr>
                <w:sz w:val="17"/>
              </w:rPr>
              <w:t>자동 에스컬레이션·재발방지 과제 생성</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SR-12</w:t>
            </w:r>
          </w:p>
        </w:tc>
        <w:tc>
          <w:tcPr>
            <w:tcW w:type="dxa" w:w="2438"/>
            <w:vAlign w:val="center"/>
            <w:tcMar>
              <w:top w:w="110" w:type="dxa"/>
              <w:start w:w="120" w:type="dxa"/>
              <w:bottom w:w="110" w:type="dxa"/>
              <w:end w:w="120" w:type="dxa"/>
            </w:tcMar>
            <w:shd w:fill="F2F4F7"/>
          </w:tcPr>
          <w:p>
            <w:pPr>
              <w:spacing w:after="0" w:line="252" w:lineRule="auto"/>
            </w:pPr>
            <w:r>
              <w:rPr>
                <w:sz w:val="17"/>
              </w:rPr>
              <w:t>점검 증거 무결성 이상</w:t>
            </w:r>
          </w:p>
        </w:tc>
        <w:tc>
          <w:tcPr>
            <w:tcW w:type="dxa" w:w="2835"/>
            <w:vAlign w:val="center"/>
            <w:tcMar>
              <w:top w:w="110" w:type="dxa"/>
              <w:start w:w="120" w:type="dxa"/>
              <w:bottom w:w="110" w:type="dxa"/>
              <w:end w:w="120" w:type="dxa"/>
            </w:tcMar>
            <w:shd w:fill="F2F4F7"/>
          </w:tcPr>
          <w:p>
            <w:pPr>
              <w:spacing w:after="0" w:line="252" w:lineRule="auto"/>
            </w:pPr>
            <w:r>
              <w:rPr>
                <w:sz w:val="17"/>
              </w:rPr>
              <w:t>원본 해시·촬영시각·robot/session</w:t>
            </w:r>
          </w:p>
        </w:tc>
        <w:tc>
          <w:tcPr>
            <w:tcW w:type="dxa" w:w="3175"/>
            <w:vAlign w:val="center"/>
            <w:tcMar>
              <w:top w:w="110" w:type="dxa"/>
              <w:start w:w="120" w:type="dxa"/>
              <w:bottom w:w="110" w:type="dxa"/>
              <w:end w:w="120" w:type="dxa"/>
            </w:tcMar>
            <w:shd w:fill="F2F4F7"/>
          </w:tcPr>
          <w:p>
            <w:pPr>
              <w:spacing w:after="0" w:line="252" w:lineRule="auto"/>
            </w:pPr>
            <w:r>
              <w:rPr>
                <w:sz w:val="17"/>
              </w:rPr>
              <w:t>증거 교체/누락 경고·재점검 요구</w:t>
            </w:r>
          </w:p>
        </w:tc>
      </w:tr>
      <w:tr>
        <w:trPr>
          <w:cantSplit/>
        </w:trPr>
        <w:tc>
          <w:tcPr>
            <w:tcW w:type="dxa" w:w="1134"/>
            <w:vAlign w:val="center"/>
            <w:tcMar>
              <w:top w:w="110" w:type="dxa"/>
              <w:start w:w="120" w:type="dxa"/>
              <w:bottom w:w="110" w:type="dxa"/>
              <w:end w:w="120" w:type="dxa"/>
            </w:tcMar>
          </w:tcPr>
          <w:p>
            <w:pPr>
              <w:spacing w:after="0" w:line="252" w:lineRule="auto"/>
              <w:jc w:val="center"/>
            </w:pPr>
            <w:r>
              <w:rPr>
                <w:sz w:val="17"/>
              </w:rPr>
              <w:t>SR-13</w:t>
            </w:r>
          </w:p>
        </w:tc>
        <w:tc>
          <w:tcPr>
            <w:tcW w:type="dxa" w:w="2438"/>
            <w:vAlign w:val="center"/>
            <w:tcMar>
              <w:top w:w="110" w:type="dxa"/>
              <w:start w:w="120" w:type="dxa"/>
              <w:bottom w:w="110" w:type="dxa"/>
              <w:end w:w="120" w:type="dxa"/>
            </w:tcMar>
          </w:tcPr>
          <w:p>
            <w:pPr>
              <w:spacing w:after="0" w:line="252" w:lineRule="auto"/>
            </w:pPr>
            <w:r>
              <w:rPr>
                <w:sz w:val="17"/>
              </w:rPr>
              <w:t>로봇 통신두절/센서 품질 저하</w:t>
            </w:r>
          </w:p>
        </w:tc>
        <w:tc>
          <w:tcPr>
            <w:tcW w:type="dxa" w:w="2835"/>
            <w:vAlign w:val="center"/>
            <w:tcMar>
              <w:top w:w="110" w:type="dxa"/>
              <w:start w:w="120" w:type="dxa"/>
              <w:bottom w:w="110" w:type="dxa"/>
              <w:end w:w="120" w:type="dxa"/>
            </w:tcMar>
          </w:tcPr>
          <w:p>
            <w:pPr>
              <w:spacing w:after="0" w:line="252" w:lineRule="auto"/>
            </w:pPr>
            <w:r>
              <w:rPr>
                <w:sz w:val="17"/>
              </w:rPr>
              <w:t>heartbeat·센서 health·timestamp</w:t>
            </w:r>
          </w:p>
        </w:tc>
        <w:tc>
          <w:tcPr>
            <w:tcW w:type="dxa" w:w="3175"/>
            <w:vAlign w:val="center"/>
            <w:tcMar>
              <w:top w:w="110" w:type="dxa"/>
              <w:start w:w="120" w:type="dxa"/>
              <w:bottom w:w="110" w:type="dxa"/>
              <w:end w:w="120" w:type="dxa"/>
            </w:tcMar>
          </w:tcPr>
          <w:p>
            <w:pPr>
              <w:spacing w:after="0" w:line="252" w:lineRule="auto"/>
            </w:pPr>
            <w:r>
              <w:rPr>
                <w:sz w:val="17"/>
              </w:rPr>
              <w:t>로컬 안전정지·명령 차단·수동 복구</w:t>
            </w:r>
          </w:p>
        </w:tc>
      </w:tr>
      <w:tr>
        <w:trPr>
          <w:cantSplit/>
        </w:trPr>
        <w:tc>
          <w:tcPr>
            <w:tcW w:type="dxa" w:w="1134"/>
            <w:vAlign w:val="center"/>
            <w:tcMar>
              <w:top w:w="110" w:type="dxa"/>
              <w:start w:w="120" w:type="dxa"/>
              <w:bottom w:w="110" w:type="dxa"/>
              <w:end w:w="120" w:type="dxa"/>
            </w:tcMar>
            <w:shd w:fill="F2F4F7"/>
          </w:tcPr>
          <w:p>
            <w:pPr>
              <w:spacing w:after="0" w:line="252" w:lineRule="auto"/>
              <w:jc w:val="center"/>
            </w:pPr>
            <w:r>
              <w:rPr>
                <w:sz w:val="17"/>
              </w:rPr>
              <w:t>SR-14</w:t>
            </w:r>
          </w:p>
        </w:tc>
        <w:tc>
          <w:tcPr>
            <w:tcW w:type="dxa" w:w="2438"/>
            <w:vAlign w:val="center"/>
            <w:tcMar>
              <w:top w:w="110" w:type="dxa"/>
              <w:start w:w="120" w:type="dxa"/>
              <w:bottom w:w="110" w:type="dxa"/>
              <w:end w:w="120" w:type="dxa"/>
            </w:tcMar>
            <w:shd w:fill="F2F4F7"/>
          </w:tcPr>
          <w:p>
            <w:pPr>
              <w:spacing w:after="0" w:line="252" w:lineRule="auto"/>
            </w:pPr>
            <w:r>
              <w:rPr>
                <w:sz w:val="17"/>
              </w:rPr>
              <w:t>금지시간/무인운행 조건 위반</w:t>
            </w:r>
          </w:p>
        </w:tc>
        <w:tc>
          <w:tcPr>
            <w:tcW w:type="dxa" w:w="2835"/>
            <w:vAlign w:val="center"/>
            <w:tcMar>
              <w:top w:w="110" w:type="dxa"/>
              <w:start w:w="120" w:type="dxa"/>
              <w:bottom w:w="110" w:type="dxa"/>
              <w:end w:w="120" w:type="dxa"/>
            </w:tcMar>
            <w:shd w:fill="F2F4F7"/>
          </w:tcPr>
          <w:p>
            <w:pPr>
              <w:spacing w:after="0" w:line="252" w:lineRule="auto"/>
            </w:pPr>
            <w:r>
              <w:rPr>
                <w:sz w:val="17"/>
              </w:rPr>
              <w:t>운행창·출입상태·승인번호</w:t>
            </w:r>
          </w:p>
        </w:tc>
        <w:tc>
          <w:tcPr>
            <w:tcW w:type="dxa" w:w="3175"/>
            <w:vAlign w:val="center"/>
            <w:tcMar>
              <w:top w:w="110" w:type="dxa"/>
              <w:start w:w="120" w:type="dxa"/>
              <w:bottom w:w="110" w:type="dxa"/>
              <w:end w:w="120" w:type="dxa"/>
            </w:tcMar>
            <w:shd w:fill="F2F4F7"/>
          </w:tcPr>
          <w:p>
            <w:pPr>
              <w:spacing w:after="0" w:line="252" w:lineRule="auto"/>
            </w:pPr>
            <w:r>
              <w:rPr>
                <w:sz w:val="17"/>
              </w:rPr>
              <w:t>출발 차단; 관리자 override는 사유 기록</w:t>
            </w:r>
          </w:p>
        </w:tc>
      </w:tr>
    </w:tbl>
    <w:p>
      <w:pPr>
        <w:spacing w:after="0"/>
      </w:pPr>
    </w:p>
    <w:p>
      <w:pPr>
        <w:pStyle w:val="Heading2"/>
        <w:keepNext/>
      </w:pPr>
      <w:r>
        <w:t>13.7 로봇 안전 제어 요구사항</w:t>
      </w:r>
    </w:p>
    <w:p>
      <w:pPr>
        <w:pStyle w:val="ListBullet"/>
      </w:pPr>
      <w:r>
        <w:t>웹 명령과 무관하게 로봇 로컬 제어기가 정지 판단을 우선한다. 네트워크가 끊겨도 안전정지가 가능해야 한다.</w:t>
      </w:r>
    </w:p>
    <w:p>
      <w:pPr>
        <w:pStyle w:val="ListBullet"/>
      </w:pPr>
      <w:r>
        <w:t>긴급정지는 요청(REQUESTED)·로컬 수신(ACKNOWLEDGED)·속도 0 확인(STOP_CONFIRMED)을 분리 기록한다.</w:t>
      </w:r>
    </w:p>
    <w:p>
      <w:pPr>
        <w:pStyle w:val="ListBullet"/>
      </w:pPr>
      <w:r>
        <w:t>E-stop 해제는 원격 자동복구가 아니라 현장 확인과 별도 권한의 수동 재가동으로 설계한다.</w:t>
      </w:r>
    </w:p>
    <w:p>
      <w:pPr>
        <w:pStyle w:val="ListBullet"/>
      </w:pPr>
      <w:r>
        <w:t>속도·정지거리·센서 타임아웃은 모드, 표면, 적재, 배터리별 시험값과 설정 버전을 연결한다.</w:t>
      </w:r>
    </w:p>
    <w:p>
      <w:pPr>
        <w:pStyle w:val="ListBullet"/>
      </w:pPr>
      <w:r>
        <w:t>사람과 같은 구역에서 운행할 때는 제한속도·운행시간대·보호구역·감시자 여부를 작업 조건으로 둔다.</w:t>
      </w:r>
    </w:p>
    <w:p>
      <w:pPr>
        <w:pStyle w:val="ListBullet"/>
      </w:pPr>
      <w:r>
        <w:t>명령은 만료시간, 순서번호, correlation_id를 가지며 오래된 명령·중복 명령·권한 없는 명령을 거부한다.</w:t>
      </w:r>
    </w:p>
    <w:p>
      <w:pPr>
        <w:pStyle w:val="ListBullet"/>
      </w:pPr>
      <w:r>
        <w:t>카메라 장애, 거리센서 불량, 위치 품질 저하는 ‘계속 운행’이 아니라 감속/정지/복귀 중 승인된 안전상태로 전이한다.</w:t>
      </w:r>
    </w:p>
    <w:p>
      <w:pPr>
        <w:pStyle w:val="Heading2"/>
        <w:keepNext/>
      </w:pPr>
      <w:r>
        <w:t>13.8 안전 사건 데이터 모델 보강</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701"/>
            <w:shd w:fill="17324D"/>
            <w:vAlign w:val="center"/>
            <w:tcMar>
              <w:top w:w="110" w:type="dxa"/>
              <w:start w:w="120" w:type="dxa"/>
              <w:bottom w:w="110" w:type="dxa"/>
              <w:end w:w="120" w:type="dxa"/>
            </w:tcMar>
          </w:tcPr>
          <w:p>
            <w:pPr>
              <w:jc w:val="center"/>
            </w:pPr>
            <w:r>
              <w:rPr>
                <w:b/>
                <w:color w:val="FFFFFF"/>
                <w:sz w:val="18"/>
              </w:rPr>
              <w:t>엔터티</w:t>
            </w:r>
          </w:p>
        </w:tc>
        <w:tc>
          <w:tcPr>
            <w:tcW w:type="dxa" w:w="4932"/>
            <w:shd w:fill="17324D"/>
            <w:vAlign w:val="center"/>
            <w:tcMar>
              <w:top w:w="110" w:type="dxa"/>
              <w:start w:w="120" w:type="dxa"/>
              <w:bottom w:w="110" w:type="dxa"/>
              <w:end w:w="120" w:type="dxa"/>
            </w:tcMar>
          </w:tcPr>
          <w:p>
            <w:pPr>
              <w:jc w:val="center"/>
            </w:pPr>
            <w:r>
              <w:rPr>
                <w:b/>
                <w:color w:val="FFFFFF"/>
                <w:sz w:val="18"/>
              </w:rPr>
              <w:t>추가 필드 예시</w:t>
            </w:r>
          </w:p>
        </w:tc>
        <w:tc>
          <w:tcPr>
            <w:tcW w:type="dxa" w:w="2948"/>
            <w:shd w:fill="17324D"/>
            <w:vAlign w:val="center"/>
            <w:tcMar>
              <w:top w:w="110" w:type="dxa"/>
              <w:start w:w="120" w:type="dxa"/>
              <w:bottom w:w="110" w:type="dxa"/>
              <w:end w:w="120" w:type="dxa"/>
            </w:tcMar>
          </w:tcPr>
          <w:p>
            <w:pPr>
              <w:jc w:val="center"/>
            </w:pPr>
            <w:r>
              <w:rPr>
                <w:b/>
                <w:color w:val="FFFFFF"/>
                <w:sz w:val="18"/>
              </w:rPr>
              <w:t>이유</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SafetyEvent</w:t>
            </w:r>
          </w:p>
        </w:tc>
        <w:tc>
          <w:tcPr>
            <w:tcW w:type="dxa" w:w="4932"/>
            <w:vAlign w:val="center"/>
            <w:tcMar>
              <w:top w:w="110" w:type="dxa"/>
              <w:start w:w="120" w:type="dxa"/>
              <w:bottom w:w="110" w:type="dxa"/>
              <w:end w:w="120" w:type="dxa"/>
            </w:tcMar>
          </w:tcPr>
          <w:p>
            <w:pPr>
              <w:spacing w:after="0" w:line="252" w:lineRule="auto"/>
            </w:pPr>
            <w:r>
              <w:rPr>
                <w:sz w:val="17"/>
              </w:rPr>
              <w:t>event_type, risk_score, reportability, work_stop, privacy_class</w:t>
            </w:r>
          </w:p>
        </w:tc>
        <w:tc>
          <w:tcPr>
            <w:tcW w:type="dxa" w:w="2948"/>
            <w:vAlign w:val="center"/>
            <w:tcMar>
              <w:top w:w="110" w:type="dxa"/>
              <w:start w:w="120" w:type="dxa"/>
              <w:bottom w:w="110" w:type="dxa"/>
              <w:end w:w="120" w:type="dxa"/>
            </w:tcMar>
          </w:tcPr>
          <w:p>
            <w:pPr>
              <w:spacing w:after="0" w:line="252" w:lineRule="auto"/>
            </w:pPr>
            <w:r>
              <w:rPr>
                <w:sz w:val="17"/>
              </w:rPr>
              <w:t>사고·아차사고·관찰·설비고장을 구분</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HazardAssessment</w:t>
            </w:r>
          </w:p>
        </w:tc>
        <w:tc>
          <w:tcPr>
            <w:tcW w:type="dxa" w:w="4932"/>
            <w:vAlign w:val="center"/>
            <w:tcMar>
              <w:top w:w="110" w:type="dxa"/>
              <w:start w:w="120" w:type="dxa"/>
              <w:bottom w:w="110" w:type="dxa"/>
              <w:end w:w="120" w:type="dxa"/>
            </w:tcMar>
            <w:shd w:fill="F2F4F7"/>
          </w:tcPr>
          <w:p>
            <w:pPr>
              <w:spacing w:after="0" w:line="252" w:lineRule="auto"/>
            </w:pPr>
            <w:r>
              <w:rPr>
                <w:sz w:val="17"/>
              </w:rPr>
              <w:t>task, hazards, initial_risk, controls, residual_risk, approver, version</w:t>
            </w:r>
          </w:p>
        </w:tc>
        <w:tc>
          <w:tcPr>
            <w:tcW w:type="dxa" w:w="2948"/>
            <w:vAlign w:val="center"/>
            <w:tcMar>
              <w:top w:w="110" w:type="dxa"/>
              <w:start w:w="120" w:type="dxa"/>
              <w:bottom w:w="110" w:type="dxa"/>
              <w:end w:w="120" w:type="dxa"/>
            </w:tcMar>
            <w:shd w:fill="F2F4F7"/>
          </w:tcPr>
          <w:p>
            <w:pPr>
              <w:spacing w:after="0" w:line="252" w:lineRule="auto"/>
            </w:pPr>
            <w:r>
              <w:rPr>
                <w:sz w:val="17"/>
              </w:rPr>
              <w:t>작업 전 위험과 통제조치를 추적</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CorrectiveAction</w:t>
            </w:r>
          </w:p>
        </w:tc>
        <w:tc>
          <w:tcPr>
            <w:tcW w:type="dxa" w:w="4932"/>
            <w:vAlign w:val="center"/>
            <w:tcMar>
              <w:top w:w="110" w:type="dxa"/>
              <w:start w:w="120" w:type="dxa"/>
              <w:bottom w:w="110" w:type="dxa"/>
              <w:end w:w="120" w:type="dxa"/>
            </w:tcMar>
          </w:tcPr>
          <w:p>
            <w:pPr>
              <w:spacing w:after="0" w:line="252" w:lineRule="auto"/>
            </w:pPr>
            <w:r>
              <w:rPr>
                <w:sz w:val="17"/>
              </w:rPr>
              <w:t>owner, due_at, priority, evidence, effectiveness_result</w:t>
            </w:r>
          </w:p>
        </w:tc>
        <w:tc>
          <w:tcPr>
            <w:tcW w:type="dxa" w:w="2948"/>
            <w:vAlign w:val="center"/>
            <w:tcMar>
              <w:top w:w="110" w:type="dxa"/>
              <w:start w:w="120" w:type="dxa"/>
              <w:bottom w:w="110" w:type="dxa"/>
              <w:end w:w="120" w:type="dxa"/>
            </w:tcMar>
          </w:tcPr>
          <w:p>
            <w:pPr>
              <w:spacing w:after="0" w:line="252" w:lineRule="auto"/>
            </w:pPr>
            <w:r>
              <w:rPr>
                <w:sz w:val="17"/>
              </w:rPr>
              <w:t>조치 완료와 효과 확인을 분리</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InspectionPlan</w:t>
            </w:r>
          </w:p>
        </w:tc>
        <w:tc>
          <w:tcPr>
            <w:tcW w:type="dxa" w:w="4932"/>
            <w:vAlign w:val="center"/>
            <w:tcMar>
              <w:top w:w="110" w:type="dxa"/>
              <w:start w:w="120" w:type="dxa"/>
              <w:bottom w:w="110" w:type="dxa"/>
              <w:end w:w="120" w:type="dxa"/>
            </w:tcMar>
            <w:shd w:fill="F2F4F7"/>
          </w:tcPr>
          <w:p>
            <w:pPr>
              <w:spacing w:after="0" w:line="252" w:lineRule="auto"/>
            </w:pPr>
            <w:r>
              <w:rPr>
                <w:sz w:val="17"/>
              </w:rPr>
              <w:t>type, frequency, checklist_version, qualification, scope</w:t>
            </w:r>
          </w:p>
        </w:tc>
        <w:tc>
          <w:tcPr>
            <w:tcW w:type="dxa" w:w="2948"/>
            <w:vAlign w:val="center"/>
            <w:tcMar>
              <w:top w:w="110" w:type="dxa"/>
              <w:start w:w="120" w:type="dxa"/>
              <w:bottom w:w="110" w:type="dxa"/>
              <w:end w:w="120" w:type="dxa"/>
            </w:tcMar>
            <w:shd w:fill="F2F4F7"/>
          </w:tcPr>
          <w:p>
            <w:pPr>
              <w:spacing w:after="0" w:line="252" w:lineRule="auto"/>
            </w:pPr>
            <w:r>
              <w:rPr>
                <w:sz w:val="17"/>
              </w:rPr>
              <w:t>점검 주기·자격·기준 버전 관리</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TrainingRecord</w:t>
            </w:r>
          </w:p>
        </w:tc>
        <w:tc>
          <w:tcPr>
            <w:tcW w:type="dxa" w:w="4932"/>
            <w:vAlign w:val="center"/>
            <w:tcMar>
              <w:top w:w="110" w:type="dxa"/>
              <w:start w:w="120" w:type="dxa"/>
              <w:bottom w:w="110" w:type="dxa"/>
              <w:end w:w="120" w:type="dxa"/>
            </w:tcMar>
          </w:tcPr>
          <w:p>
            <w:pPr>
              <w:spacing w:after="0" w:line="252" w:lineRule="auto"/>
            </w:pPr>
            <w:r>
              <w:rPr>
                <w:sz w:val="17"/>
              </w:rPr>
              <w:t>course, target_role, completed_at, expires_at, evidence</w:t>
            </w:r>
          </w:p>
        </w:tc>
        <w:tc>
          <w:tcPr>
            <w:tcW w:type="dxa" w:w="2948"/>
            <w:vAlign w:val="center"/>
            <w:tcMar>
              <w:top w:w="110" w:type="dxa"/>
              <w:start w:w="120" w:type="dxa"/>
              <w:bottom w:w="110" w:type="dxa"/>
              <w:end w:w="120" w:type="dxa"/>
            </w:tcMar>
          </w:tcPr>
          <w:p>
            <w:pPr>
              <w:spacing w:after="0" w:line="252" w:lineRule="auto"/>
            </w:pPr>
            <w:r>
              <w:rPr>
                <w:sz w:val="17"/>
              </w:rPr>
              <w:t>작업·장비·로봇 권한의 근거</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EmergencyPlan</w:t>
            </w:r>
          </w:p>
        </w:tc>
        <w:tc>
          <w:tcPr>
            <w:tcW w:type="dxa" w:w="4932"/>
            <w:vAlign w:val="center"/>
            <w:tcMar>
              <w:top w:w="110" w:type="dxa"/>
              <w:start w:w="120" w:type="dxa"/>
              <w:bottom w:w="110" w:type="dxa"/>
              <w:end w:w="120" w:type="dxa"/>
            </w:tcMar>
            <w:shd w:fill="F2F4F7"/>
          </w:tcPr>
          <w:p>
            <w:pPr>
              <w:spacing w:after="0" w:line="252" w:lineRule="auto"/>
            </w:pPr>
            <w:r>
              <w:rPr>
                <w:sz w:val="17"/>
              </w:rPr>
              <w:t>scenario, contacts, route, assembly_point, version, drill</w:t>
            </w:r>
          </w:p>
        </w:tc>
        <w:tc>
          <w:tcPr>
            <w:tcW w:type="dxa" w:w="2948"/>
            <w:vAlign w:val="center"/>
            <w:tcMar>
              <w:top w:w="110" w:type="dxa"/>
              <w:start w:w="120" w:type="dxa"/>
              <w:bottom w:w="110" w:type="dxa"/>
              <w:end w:w="120" w:type="dxa"/>
            </w:tcMar>
            <w:shd w:fill="F2F4F7"/>
          </w:tcPr>
          <w:p>
            <w:pPr>
              <w:spacing w:after="0" w:line="252" w:lineRule="auto"/>
            </w:pPr>
            <w:r>
              <w:rPr>
                <w:sz w:val="17"/>
              </w:rPr>
              <w:t>비상 절차와 훈련 결과 연결</w:t>
            </w:r>
          </w:p>
        </w:tc>
      </w:tr>
      <w:tr>
        <w:trPr>
          <w:cantSplit/>
        </w:trPr>
        <w:tc>
          <w:tcPr>
            <w:tcW w:type="dxa" w:w="1701"/>
            <w:vAlign w:val="center"/>
            <w:tcMar>
              <w:top w:w="110" w:type="dxa"/>
              <w:start w:w="120" w:type="dxa"/>
              <w:bottom w:w="110" w:type="dxa"/>
              <w:end w:w="120" w:type="dxa"/>
            </w:tcMar>
          </w:tcPr>
          <w:p>
            <w:pPr>
              <w:spacing w:after="0" w:line="252" w:lineRule="auto"/>
              <w:jc w:val="center"/>
            </w:pPr>
            <w:r>
              <w:rPr>
                <w:sz w:val="17"/>
              </w:rPr>
              <w:t>RobotSafetyState</w:t>
            </w:r>
          </w:p>
        </w:tc>
        <w:tc>
          <w:tcPr>
            <w:tcW w:type="dxa" w:w="4932"/>
            <w:vAlign w:val="center"/>
            <w:tcMar>
              <w:top w:w="110" w:type="dxa"/>
              <w:start w:w="120" w:type="dxa"/>
              <w:bottom w:w="110" w:type="dxa"/>
              <w:end w:w="120" w:type="dxa"/>
            </w:tcMar>
          </w:tcPr>
          <w:p>
            <w:pPr>
              <w:spacing w:after="0" w:line="252" w:lineRule="auto"/>
            </w:pPr>
            <w:r>
              <w:rPr>
                <w:sz w:val="17"/>
              </w:rPr>
              <w:t>heartbeat, safety_state, stop_reason, ack_at, reset_by</w:t>
            </w:r>
          </w:p>
        </w:tc>
        <w:tc>
          <w:tcPr>
            <w:tcW w:type="dxa" w:w="2948"/>
            <w:vAlign w:val="center"/>
            <w:tcMar>
              <w:top w:w="110" w:type="dxa"/>
              <w:start w:w="120" w:type="dxa"/>
              <w:bottom w:w="110" w:type="dxa"/>
              <w:end w:w="120" w:type="dxa"/>
            </w:tcMar>
          </w:tcPr>
          <w:p>
            <w:pPr>
              <w:spacing w:after="0" w:line="252" w:lineRule="auto"/>
            </w:pPr>
            <w:r>
              <w:rPr>
                <w:sz w:val="17"/>
              </w:rPr>
              <w:t>정지·복구의 증거와 책임 추적</w:t>
            </w:r>
          </w:p>
        </w:tc>
      </w:tr>
      <w:tr>
        <w:trPr>
          <w:cantSplit/>
        </w:trPr>
        <w:tc>
          <w:tcPr>
            <w:tcW w:type="dxa" w:w="1701"/>
            <w:vAlign w:val="center"/>
            <w:tcMar>
              <w:top w:w="110" w:type="dxa"/>
              <w:start w:w="120" w:type="dxa"/>
              <w:bottom w:w="110" w:type="dxa"/>
              <w:end w:w="120" w:type="dxa"/>
            </w:tcMar>
            <w:shd w:fill="F2F4F7"/>
          </w:tcPr>
          <w:p>
            <w:pPr>
              <w:spacing w:after="0" w:line="252" w:lineRule="auto"/>
              <w:jc w:val="center"/>
            </w:pPr>
            <w:r>
              <w:rPr>
                <w:sz w:val="17"/>
              </w:rPr>
              <w:t>Evidence</w:t>
            </w:r>
          </w:p>
        </w:tc>
        <w:tc>
          <w:tcPr>
            <w:tcW w:type="dxa" w:w="4932"/>
            <w:vAlign w:val="center"/>
            <w:tcMar>
              <w:top w:w="110" w:type="dxa"/>
              <w:start w:w="120" w:type="dxa"/>
              <w:bottom w:w="110" w:type="dxa"/>
              <w:end w:w="120" w:type="dxa"/>
            </w:tcMar>
            <w:shd w:fill="F2F4F7"/>
          </w:tcPr>
          <w:p>
            <w:pPr>
              <w:spacing w:after="0" w:line="252" w:lineRule="auto"/>
            </w:pPr>
            <w:r>
              <w:rPr>
                <w:sz w:val="17"/>
              </w:rPr>
              <w:t>captured_at, source_device, hash, original_uri, redaction_uri</w:t>
            </w:r>
          </w:p>
        </w:tc>
        <w:tc>
          <w:tcPr>
            <w:tcW w:type="dxa" w:w="2948"/>
            <w:vAlign w:val="center"/>
            <w:tcMar>
              <w:top w:w="110" w:type="dxa"/>
              <w:start w:w="120" w:type="dxa"/>
              <w:bottom w:w="110" w:type="dxa"/>
              <w:end w:w="120" w:type="dxa"/>
            </w:tcMar>
            <w:shd w:fill="F2F4F7"/>
          </w:tcPr>
          <w:p>
            <w:pPr>
              <w:spacing w:after="0" w:line="252" w:lineRule="auto"/>
            </w:pPr>
            <w:r>
              <w:rPr>
                <w:sz w:val="17"/>
              </w:rPr>
              <w:t>원본 무결성·개인정보 처리</w:t>
            </w:r>
          </w:p>
        </w:tc>
      </w:tr>
    </w:tbl>
    <w:p>
      <w:pPr>
        <w:spacing w:after="0"/>
      </w:pPr>
    </w:p>
    <w:p>
      <w:pPr>
        <w:pStyle w:val="Heading2"/>
        <w:keepNext/>
      </w:pPr>
      <w:r>
        <w:t>13.9 화면과 권한 상세</w:t>
      </w:r>
    </w:p>
    <w:p>
      <w:pPr>
        <w:pStyle w:val="ListBullet"/>
      </w:pPr>
      <w:r>
        <w:t>Safety Dashboard: CRITICAL/HIGH, 기한초과 조치, 오늘 점검, 교육 만료, 로봇 안전상태를 첫 화면에 표시한다.</w:t>
      </w:r>
    </w:p>
    <w:p>
      <w:pPr>
        <w:pStyle w:val="ListBullet"/>
      </w:pPr>
      <w:r>
        <w:t>Event Detail: 원본 증거, 감지 신뢰도, 위험도 산정 근거, 상태 전이, 담당자, 조치, 효과확인을 한 타임라인에 배치한다.</w:t>
      </w:r>
    </w:p>
    <w:p>
      <w:pPr>
        <w:pStyle w:val="ListBullet"/>
      </w:pPr>
      <w:r>
        <w:t>Inspection Calendar: 일상·정기·특별·외부진단을 색상과 필터로 구분하고 미실시 사유를 필수 입력한다.</w:t>
      </w:r>
    </w:p>
    <w:p>
      <w:pPr>
        <w:pStyle w:val="ListBullet"/>
      </w:pPr>
      <w:r>
        <w:t>Permit Gate: REAL 운행과 고위험 작업은 교육·권한·점검완료·장비상태 조건이 모두 충족되어야 시작할 수 있다.</w:t>
      </w:r>
    </w:p>
    <w:p>
      <w:pPr>
        <w:pStyle w:val="ListBullet"/>
      </w:pPr>
      <w:r>
        <w:t>권한 분리: 감지 검토자, 조치 담당자, 종결 승인자, 규칙/임계값 변경자를 가능한 한 분리한다.</w:t>
      </w:r>
    </w:p>
    <w:p>
      <w:pPr>
        <w:pStyle w:val="Heading2"/>
        <w:keepNext/>
      </w:pPr>
      <w:r>
        <w:t>13.10 MVP 합격 기준(안전관리 강화)</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268"/>
            <w:shd w:fill="17324D"/>
            <w:vAlign w:val="center"/>
            <w:tcMar>
              <w:top w:w="110" w:type="dxa"/>
              <w:start w:w="120" w:type="dxa"/>
              <w:bottom w:w="110" w:type="dxa"/>
              <w:end w:w="120" w:type="dxa"/>
            </w:tcMar>
          </w:tcPr>
          <w:p>
            <w:pPr>
              <w:jc w:val="center"/>
            </w:pPr>
            <w:r>
              <w:rPr>
                <w:b/>
                <w:color w:val="FFFFFF"/>
                <w:sz w:val="18"/>
              </w:rPr>
              <w:t>영역</w:t>
            </w:r>
          </w:p>
        </w:tc>
        <w:tc>
          <w:tcPr>
            <w:tcW w:type="dxa" w:w="7370"/>
            <w:shd w:fill="17324D"/>
            <w:vAlign w:val="center"/>
            <w:tcMar>
              <w:top w:w="110" w:type="dxa"/>
              <w:start w:w="120" w:type="dxa"/>
              <w:bottom w:w="110" w:type="dxa"/>
              <w:end w:w="120" w:type="dxa"/>
            </w:tcMar>
          </w:tcPr>
          <w:p>
            <w:pPr>
              <w:jc w:val="center"/>
            </w:pPr>
            <w:r>
              <w:rPr>
                <w:b/>
                <w:color w:val="FFFFFF"/>
                <w:sz w:val="18"/>
              </w:rPr>
              <w:t>검증 가능한 합격 기준</w:t>
            </w:r>
          </w:p>
        </w:tc>
      </w:tr>
      <w:tr>
        <w:trPr>
          <w:cantSplit/>
        </w:trPr>
        <w:tc>
          <w:tcPr>
            <w:tcW w:type="dxa" w:w="2268"/>
            <w:vAlign w:val="center"/>
            <w:tcMar>
              <w:top w:w="110" w:type="dxa"/>
              <w:start w:w="120" w:type="dxa"/>
              <w:bottom w:w="110" w:type="dxa"/>
              <w:end w:w="120" w:type="dxa"/>
            </w:tcMar>
          </w:tcPr>
          <w:p>
            <w:pPr>
              <w:spacing w:after="0" w:line="252" w:lineRule="auto"/>
            </w:pPr>
            <w:r>
              <w:rPr>
                <w:sz w:val="17"/>
              </w:rPr>
              <w:t>사건 폐쇄루프</w:t>
            </w:r>
          </w:p>
        </w:tc>
        <w:tc>
          <w:tcPr>
            <w:tcW w:type="dxa" w:w="7370"/>
            <w:vAlign w:val="center"/>
            <w:tcMar>
              <w:top w:w="110" w:type="dxa"/>
              <w:start w:w="120" w:type="dxa"/>
              <w:bottom w:w="110" w:type="dxa"/>
              <w:end w:w="120" w:type="dxa"/>
            </w:tcMar>
          </w:tcPr>
          <w:p>
            <w:pPr>
              <w:spacing w:after="0" w:line="252" w:lineRule="auto"/>
            </w:pPr>
            <w:r>
              <w:rPr>
                <w:sz w:val="17"/>
              </w:rPr>
              <w:t>Mock 사건 10건이 담당자·기한·조치증거·효과확인·종결승인까지 누락 없이 처리된다.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점검 관리</w:t>
            </w:r>
          </w:p>
        </w:tc>
        <w:tc>
          <w:tcPr>
            <w:tcW w:type="dxa" w:w="7370"/>
            <w:vAlign w:val="center"/>
            <w:tcMar>
              <w:top w:w="110" w:type="dxa"/>
              <w:start w:w="120" w:type="dxa"/>
              <w:bottom w:w="110" w:type="dxa"/>
              <w:end w:w="120" w:type="dxa"/>
            </w:tcMar>
            <w:shd w:fill="F2F4F7"/>
          </w:tcPr>
          <w:p>
            <w:pPr>
              <w:spacing w:after="0" w:line="252" w:lineRule="auto"/>
            </w:pPr>
            <w:r>
              <w:rPr>
                <w:sz w:val="17"/>
              </w:rPr>
              <w:t>일상/정기/특별 점검이 서로 다른 템플릿·주기·권한으로 생성되고 미실시가 대시보드에 노출된다.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안전정지</w:t>
            </w:r>
          </w:p>
        </w:tc>
        <w:tc>
          <w:tcPr>
            <w:tcW w:type="dxa" w:w="7370"/>
            <w:vAlign w:val="center"/>
            <w:tcMar>
              <w:top w:w="110" w:type="dxa"/>
              <w:start w:w="120" w:type="dxa"/>
              <w:bottom w:w="110" w:type="dxa"/>
              <w:end w:w="120" w:type="dxa"/>
            </w:tcMar>
          </w:tcPr>
          <w:p>
            <w:pPr>
              <w:spacing w:after="0" w:line="252" w:lineRule="auto"/>
            </w:pPr>
            <w:r>
              <w:rPr>
                <w:sz w:val="17"/>
              </w:rPr>
              <w:t>통신두절·장애물·센서오류 시험에서 로컬 정지가 작동하고 요청/수신/정지확인 시각이 기록된다.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증거 무결성</w:t>
            </w:r>
          </w:p>
        </w:tc>
        <w:tc>
          <w:tcPr>
            <w:tcW w:type="dxa" w:w="7370"/>
            <w:vAlign w:val="center"/>
            <w:tcMar>
              <w:top w:w="110" w:type="dxa"/>
              <w:start w:w="120" w:type="dxa"/>
              <w:bottom w:w="110" w:type="dxa"/>
              <w:end w:w="120" w:type="dxa"/>
            </w:tcMar>
            <w:shd w:fill="F2F4F7"/>
          </w:tcPr>
          <w:p>
            <w:pPr>
              <w:spacing w:after="0" w:line="252" w:lineRule="auto"/>
            </w:pPr>
            <w:r>
              <w:rPr>
                <w:sz w:val="17"/>
              </w:rPr>
              <w:t>원본 이미지의 장치·시각·세션·해시가 저장되고 교체 시 감사로그가 남는다.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권한</w:t>
            </w:r>
          </w:p>
        </w:tc>
        <w:tc>
          <w:tcPr>
            <w:tcW w:type="dxa" w:w="7370"/>
            <w:vAlign w:val="center"/>
            <w:tcMar>
              <w:top w:w="110" w:type="dxa"/>
              <w:start w:w="120" w:type="dxa"/>
              <w:bottom w:w="110" w:type="dxa"/>
              <w:end w:w="120" w:type="dxa"/>
            </w:tcMar>
          </w:tcPr>
          <w:p>
            <w:pPr>
              <w:spacing w:after="0" w:line="252" w:lineRule="auto"/>
            </w:pPr>
            <w:r>
              <w:rPr>
                <w:sz w:val="17"/>
              </w:rPr>
              <w:t>REAL 실행, E-stop 해제, 임계값 변경, HIGH 종결을 권한 없는 계정이 수행하지 못한다.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오탐 관리</w:t>
            </w:r>
          </w:p>
        </w:tc>
        <w:tc>
          <w:tcPr>
            <w:tcW w:type="dxa" w:w="7370"/>
            <w:vAlign w:val="center"/>
            <w:tcMar>
              <w:top w:w="110" w:type="dxa"/>
              <w:start w:w="120" w:type="dxa"/>
              <w:bottom w:w="110" w:type="dxa"/>
              <w:end w:w="120" w:type="dxa"/>
            </w:tcMar>
            <w:shd w:fill="F2F4F7"/>
          </w:tcPr>
          <w:p>
            <w:pPr>
              <w:spacing w:after="0" w:line="252" w:lineRule="auto"/>
            </w:pPr>
            <w:r>
              <w:rPr>
                <w:sz w:val="17"/>
              </w:rPr>
              <w:t>로봇 탐지 결과를 참/거짓/판단불가로 라벨링하고 규칙·구역별 정밀도와 미확인 건수를 산출한다.</w:t>
            </w:r>
          </w:p>
        </w:tc>
      </w:tr>
      <w:tr>
        <w:trPr>
          <w:cantSplit/>
        </w:trPr>
        <w:tc>
          <w:tcPr>
            <w:tcW w:type="dxa" w:w="2268"/>
            <w:vAlign w:val="center"/>
            <w:tcMar>
              <w:top w:w="110" w:type="dxa"/>
              <w:start w:w="120" w:type="dxa"/>
              <w:bottom w:w="110" w:type="dxa"/>
              <w:end w:w="120" w:type="dxa"/>
            </w:tcMar>
          </w:tcPr>
          <w:p>
            <w:pPr>
              <w:spacing w:after="0" w:line="252" w:lineRule="auto"/>
            </w:pPr>
            <w:r>
              <w:rPr>
                <w:sz w:val="17"/>
              </w:rPr>
              <w:t>개인정보</w:t>
            </w:r>
          </w:p>
        </w:tc>
        <w:tc>
          <w:tcPr>
            <w:tcW w:type="dxa" w:w="7370"/>
            <w:vAlign w:val="center"/>
            <w:tcMar>
              <w:top w:w="110" w:type="dxa"/>
              <w:start w:w="120" w:type="dxa"/>
              <w:bottom w:w="110" w:type="dxa"/>
              <w:end w:w="120" w:type="dxa"/>
            </w:tcMar>
          </w:tcPr>
          <w:p>
            <w:pPr>
              <w:spacing w:after="0" w:line="252" w:lineRule="auto"/>
            </w:pPr>
            <w:r>
              <w:rPr>
                <w:sz w:val="17"/>
              </w:rPr>
              <w:t>사람 영상은 최소 보존기간·접근권한·비식별본을 구분하고 만료 정책을 시험한다.</w:t>
            </w:r>
          </w:p>
        </w:tc>
      </w:tr>
      <w:tr>
        <w:trPr>
          <w:cantSplit/>
        </w:trPr>
        <w:tc>
          <w:tcPr>
            <w:tcW w:type="dxa" w:w="2268"/>
            <w:vAlign w:val="center"/>
            <w:tcMar>
              <w:top w:w="110" w:type="dxa"/>
              <w:start w:w="120" w:type="dxa"/>
              <w:bottom w:w="110" w:type="dxa"/>
              <w:end w:w="120" w:type="dxa"/>
            </w:tcMar>
            <w:shd w:fill="F2F4F7"/>
          </w:tcPr>
          <w:p>
            <w:pPr>
              <w:spacing w:after="0" w:line="252" w:lineRule="auto"/>
            </w:pPr>
            <w:r>
              <w:rPr>
                <w:sz w:val="17"/>
              </w:rPr>
              <w:t>복원력</w:t>
            </w:r>
          </w:p>
        </w:tc>
        <w:tc>
          <w:tcPr>
            <w:tcW w:type="dxa" w:w="7370"/>
            <w:vAlign w:val="center"/>
            <w:tcMar>
              <w:top w:w="110" w:type="dxa"/>
              <w:start w:w="120" w:type="dxa"/>
              <w:bottom w:w="110" w:type="dxa"/>
              <w:end w:w="120" w:type="dxa"/>
            </w:tcMar>
            <w:shd w:fill="F2F4F7"/>
          </w:tcPr>
          <w:p>
            <w:pPr>
              <w:spacing w:after="0" w:line="252" w:lineRule="auto"/>
            </w:pPr>
            <w:r>
              <w:rPr>
                <w:sz w:val="17"/>
              </w:rPr>
              <w:t>서버/ROS2 재시작 후 미완료 작업이 중복 실행되지 않고 안전상태에서 복구된다.</w:t>
            </w:r>
          </w:p>
        </w:tc>
      </w:tr>
    </w:tbl>
    <w:p>
      <w:pPr>
        <w:spacing w:after="0"/>
      </w:pPr>
    </w:p>
    <w:p>
      <w:pPr>
        <w:pStyle w:val="Heading2"/>
        <w:keepNext/>
      </w:pPr>
      <w:r>
        <w:t>13.11 기존 구현과 연결하는 현실적인 순서</w:t>
      </w:r>
    </w:p>
    <w:p>
      <w:pPr>
        <w:pStyle w:val="ListNumber"/>
        <w:numPr>
          <w:ilvl w:val="0"/>
          <w:numId w:val="13"/>
        </w:numPr>
      </w:pPr>
      <w:r>
        <w:t>현재 FastAPI/SQLite MVP에 SafetyEvent, ActionLog, InspectionPlan부터 추가하고 Mock 데이터로 상태 전이를 완성한다.</w:t>
      </w:r>
    </w:p>
    <w:p>
      <w:pPr>
        <w:pStyle w:val="ListNumber"/>
        <w:numPr>
          <w:ilvl w:val="0"/>
          <w:numId w:val="13"/>
        </w:numPr>
      </w:pPr>
      <w:r>
        <w:t>기존 수동 재고실사와 robot-sim의 장애물/QR 이벤트를 공통 Observation API에 연결한다.</w:t>
      </w:r>
    </w:p>
    <w:p>
      <w:pPr>
        <w:pStyle w:val="ListNumber"/>
        <w:numPr>
          <w:ilvl w:val="0"/>
          <w:numId w:val="13"/>
        </w:numPr>
      </w:pPr>
      <w:r>
        <w:t>사용자 인증과 역할 기반 권한을 먼저 붙인 뒤 REAL 실행·E-stop 해제 권한을 분리한다.</w:t>
      </w:r>
    </w:p>
    <w:p>
      <w:pPr>
        <w:pStyle w:val="ListNumber"/>
        <w:numPr>
          <w:ilvl w:val="0"/>
          <w:numId w:val="13"/>
        </w:numPr>
      </w:pPr>
      <w:r>
        <w:t>로봇 heartbeat와 safety_state를 추가하고 통신두절 시 로컬 정지 시험을 자동화한다.</w:t>
      </w:r>
    </w:p>
    <w:p>
      <w:pPr>
        <w:pStyle w:val="ListNumber"/>
        <w:numPr>
          <w:ilvl w:val="0"/>
          <w:numId w:val="13"/>
        </w:numPr>
      </w:pPr>
      <w:r>
        <w:t>그 다음 Isaac Sim 시나리오를 확대하고 마지막에 실제 Raspbot으로 동일 합격 기준을 반복한다.</w:t>
      </w:r>
    </w:p>
    <w:p>
      <w:pPr>
        <w:pStyle w:val="Heading2"/>
        <w:keepNext/>
      </w:pPr>
      <w:r>
        <w:t>13.12 공식 기준 연결과 적용 주의</w:t>
      </w:r>
    </w:p>
    <w:p>
      <w:r>
        <w:t>아래 기준은 제품 요구사항의 출발점이며, 기관 유형·연구실 위험도·취급 유해인자에 따라 적용 범위와 세부 의무가 달라질 수 있다. 실제 배포 전에는 소속 기관의 연구실안전환경관리자와 최신 법령·고시·내부 안전관리규정을 기준으로 체크리스트와 주기를 확정한다.</w:t>
      </w:r>
    </w:p>
    <w:p>
      <w:pPr>
        <w:pStyle w:val="ListBullet"/>
      </w:pPr>
      <w:r>
        <w:t>연구실 안전환경 조성에 관한 법률: 안전점검·정밀안전진단, 사전유해인자위험분석, 교육·훈련, 사고 조사·기록의 상위 근거</w:t>
      </w:r>
    </w:p>
    <w:p>
      <w:pPr>
        <w:pStyle w:val="ListBullet"/>
      </w:pPr>
      <w:r>
        <w:t>연구실 안전환경 조성에 관한 법률 시행령 제10조: 일상·정기·특별안전점검의 종류와 실시시기</w:t>
      </w:r>
    </w:p>
    <w:p>
      <w:pPr>
        <w:pStyle w:val="ListBullet"/>
      </w:pPr>
      <w:r>
        <w:t>연구실 사전유해인자위험분석 실시에 관한 지침: 연구실 안전현황, 유해인자, 작업별 위험분석과 대책의 문서 구조</w:t>
      </w:r>
    </w:p>
    <w:p>
      <w:r>
        <w:t>확인 기준일: 2026-08-24</w:t>
      </w:r>
    </w:p>
    <w:p>
      <w:r>
        <w:br w:type="page"/>
      </w:r>
    </w:p>
    <w:p>
      <w:pPr>
        <w:pStyle w:val="Heading1"/>
      </w:pPr>
      <w:r>
        <w:t>14. 실행 현실화 개정안: 현재 장비와 코드 기준</w:t>
      </w:r>
    </w:p>
    <w:p>
      <w:r>
        <w:rPr>
          <w:b/>
          <w:color w:val="193A59"/>
        </w:rPr>
        <w:t xml:space="preserve">적용 우선순위  </w:t>
      </w:r>
      <w:r>
        <w:t>이 장은 이번 프로젝트의 실제 구현 기준이며, 앞 장의 ROS2·Isaac Sim 중심 내용과 충돌할 경우 이 장을 우선한다. 기존 내용은 장기 비전으로만 해석한다.</w:t>
      </w:r>
    </w:p>
    <w:p>
      <w:pPr>
        <w:pStyle w:val="Heading2"/>
      </w:pPr>
      <w:r>
        <w:t>14.1 현재 확인된 출발점</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구성</w:t>
            </w:r>
          </w:p>
        </w:tc>
        <w:tc>
          <w:tcPr>
            <w:tcW w:type="dxa" w:w="3120"/>
            <w:shd w:fill="193A59"/>
            <w:vAlign w:val="center"/>
          </w:tcPr>
          <w:p>
            <w:r>
              <w:rPr>
                <w:b/>
                <w:color w:val="FFFFFF"/>
                <w:sz w:val="18"/>
              </w:rPr>
              <w:t>현재 상태</w:t>
            </w:r>
          </w:p>
        </w:tc>
        <w:tc>
          <w:tcPr>
            <w:tcW w:type="dxa" w:w="3120"/>
            <w:shd w:fill="193A59"/>
            <w:vAlign w:val="center"/>
          </w:tcPr>
          <w:p>
            <w:r>
              <w:rPr>
                <w:b/>
                <w:color w:val="FFFFFF"/>
                <w:sz w:val="18"/>
              </w:rPr>
              <w:t>이번 버전의 판단</w:t>
            </w:r>
          </w:p>
        </w:tc>
      </w:tr>
      <w:tr>
        <w:trPr>
          <w:cantSplit/>
        </w:trPr>
        <w:tc>
          <w:tcPr>
            <w:tcW w:type="dxa" w:w="3120"/>
            <w:vAlign w:val="center"/>
          </w:tcPr>
          <w:p>
            <w:pPr>
              <w:spacing w:after="0"/>
            </w:pPr>
            <w:r>
              <w:rPr>
                <w:sz w:val="17"/>
              </w:rPr>
              <w:t>LabKeeper Web</w:t>
            </w:r>
          </w:p>
        </w:tc>
        <w:tc>
          <w:tcPr>
            <w:tcW w:type="dxa" w:w="3120"/>
            <w:vAlign w:val="center"/>
          </w:tcPr>
          <w:p>
            <w:pPr>
              <w:spacing w:after="0"/>
            </w:pPr>
            <w:r>
              <w:rPr>
                <w:sz w:val="17"/>
              </w:rPr>
              <w:t>FastAPI·SQLite·Jinja 기반. Item, Loan, AuditSession, AuditMismatch와 대시보드·대여·반납·수동실사가 동작</w:t>
            </w:r>
          </w:p>
        </w:tc>
        <w:tc>
          <w:tcPr>
            <w:tcW w:type="dxa" w:w="3120"/>
            <w:vAlign w:val="center"/>
          </w:tcPr>
          <w:p>
            <w:pPr>
              <w:spacing w:after="0"/>
            </w:pPr>
            <w:r>
              <w:rPr>
                <w:sz w:val="17"/>
              </w:rPr>
              <w:t>폐기하지 않고 Safety 모듈을 증분 추가</w:t>
            </w:r>
          </w:p>
        </w:tc>
      </w:tr>
      <w:tr>
        <w:trPr>
          <w:cantSplit/>
        </w:trPr>
        <w:tc>
          <w:tcPr>
            <w:tcW w:type="dxa" w:w="3120"/>
            <w:vAlign w:val="center"/>
            <w:shd w:fill="EEF2F6"/>
          </w:tcPr>
          <w:p>
            <w:pPr>
              <w:spacing w:after="0"/>
            </w:pPr>
            <w:r>
              <w:rPr>
                <w:sz w:val="17"/>
              </w:rPr>
              <w:t>robot-sim</w:t>
            </w:r>
          </w:p>
        </w:tc>
        <w:tc>
          <w:tcPr>
            <w:tcW w:type="dxa" w:w="3120"/>
            <w:vAlign w:val="center"/>
            <w:shd w:fill="EEF2F6"/>
          </w:tcPr>
          <w:p>
            <w:pPr>
              <w:spacing w:after="0"/>
            </w:pPr>
            <w:r>
              <w:rPr>
                <w:sz w:val="17"/>
              </w:rPr>
              <w:t>pygame 기반 라인트래킹, QR 정지 스캔, 초음파 장애물 정지 로직이 동작</w:t>
            </w:r>
          </w:p>
        </w:tc>
        <w:tc>
          <w:tcPr>
            <w:tcW w:type="dxa" w:w="3120"/>
            <w:vAlign w:val="center"/>
            <w:shd w:fill="EEF2F6"/>
          </w:tcPr>
          <w:p>
            <w:pPr>
              <w:spacing w:after="0"/>
            </w:pPr>
            <w:r>
              <w:rPr>
                <w:sz w:val="17"/>
              </w:rPr>
              <w:t>공식 SIM 시험환경으로 채택</w:t>
            </w:r>
          </w:p>
        </w:tc>
      </w:tr>
      <w:tr>
        <w:trPr>
          <w:cantSplit/>
        </w:trPr>
        <w:tc>
          <w:tcPr>
            <w:tcW w:type="dxa" w:w="3120"/>
            <w:vAlign w:val="center"/>
          </w:tcPr>
          <w:p>
            <w:pPr>
              <w:spacing w:after="0"/>
            </w:pPr>
            <w:r>
              <w:rPr>
                <w:sz w:val="17"/>
              </w:rPr>
              <w:t>HAL</w:t>
            </w:r>
          </w:p>
        </w:tc>
        <w:tc>
          <w:tcPr>
            <w:tcW w:type="dxa" w:w="3120"/>
            <w:vAlign w:val="center"/>
          </w:tcPr>
          <w:p>
            <w:pPr>
              <w:spacing w:after="0"/>
            </w:pPr>
            <w:r>
              <w:rPr>
                <w:sz w:val="17"/>
              </w:rPr>
              <w:t>read_line_sensors, read_ultrasonic, try_read_qr, set_motion, stop의 5개 계약이 정의</w:t>
            </w:r>
          </w:p>
        </w:tc>
        <w:tc>
          <w:tcPr>
            <w:tcW w:type="dxa" w:w="3120"/>
            <w:vAlign w:val="center"/>
          </w:tcPr>
          <w:p>
            <w:pPr>
              <w:spacing w:after="0"/>
            </w:pPr>
            <w:r>
              <w:rPr>
                <w:sz w:val="17"/>
              </w:rPr>
              <w:t>ROS2 대신 v1 SIM/REAL 교체 인터페이스로 채택</w:t>
            </w:r>
          </w:p>
        </w:tc>
      </w:tr>
      <w:tr>
        <w:trPr>
          <w:cantSplit/>
        </w:trPr>
        <w:tc>
          <w:tcPr>
            <w:tcW w:type="dxa" w:w="3120"/>
            <w:vAlign w:val="center"/>
            <w:shd w:fill="EEF2F6"/>
          </w:tcPr>
          <w:p>
            <w:pPr>
              <w:spacing w:after="0"/>
            </w:pPr>
            <w:r>
              <w:rPr>
                <w:sz w:val="17"/>
              </w:rPr>
              <w:t>RealHAL</w:t>
            </w:r>
          </w:p>
        </w:tc>
        <w:tc>
          <w:tcPr>
            <w:tcW w:type="dxa" w:w="3120"/>
            <w:vAlign w:val="center"/>
            <w:shd w:fill="EEF2F6"/>
          </w:tcPr>
          <w:p>
            <w:pPr>
              <w:spacing w:after="0"/>
            </w:pPr>
            <w:r>
              <w:rPr>
                <w:sz w:val="17"/>
              </w:rPr>
              <w:t>Yahboom SDK 연결 전 TODO 상태</w:t>
            </w:r>
          </w:p>
        </w:tc>
        <w:tc>
          <w:tcPr>
            <w:tcW w:type="dxa" w:w="3120"/>
            <w:vAlign w:val="center"/>
            <w:shd w:fill="EEF2F6"/>
          </w:tcPr>
          <w:p>
            <w:pPr>
              <w:spacing w:after="0"/>
            </w:pPr>
            <w:r>
              <w:rPr>
                <w:sz w:val="17"/>
              </w:rPr>
              <w:t>실물 도착 후 제조사 예제를 감싸는 첫 하드웨어 작업</w:t>
            </w:r>
          </w:p>
        </w:tc>
      </w:tr>
      <w:tr>
        <w:trPr>
          <w:cantSplit/>
        </w:trPr>
        <w:tc>
          <w:tcPr>
            <w:tcW w:type="dxa" w:w="3120"/>
            <w:vAlign w:val="center"/>
          </w:tcPr>
          <w:p>
            <w:pPr>
              <w:spacing w:after="0"/>
            </w:pPr>
            <w:r>
              <w:rPr>
                <w:sz w:val="17"/>
              </w:rPr>
              <w:t>하드웨어</w:t>
            </w:r>
          </w:p>
        </w:tc>
        <w:tc>
          <w:tcPr>
            <w:tcW w:type="dxa" w:w="3120"/>
            <w:vAlign w:val="center"/>
          </w:tcPr>
          <w:p>
            <w:pPr>
              <w:spacing w:after="0"/>
            </w:pPr>
            <w:r>
              <w:rPr>
                <w:sz w:val="17"/>
              </w:rPr>
              <w:t>Raspbot, Raspberry Pi 5, XIAO ESP32S3 Sense, 초음파, MPU6050, Arduino 키트</w:t>
            </w:r>
          </w:p>
        </w:tc>
        <w:tc>
          <w:tcPr>
            <w:tcW w:type="dxa" w:w="3120"/>
            <w:vAlign w:val="center"/>
          </w:tcPr>
          <w:p>
            <w:pPr>
              <w:spacing w:after="0"/>
            </w:pPr>
            <w:r>
              <w:rPr>
                <w:sz w:val="17"/>
              </w:rPr>
              <w:t>역할을 겹치지 않게 단계적으로 투입</w:t>
            </w:r>
          </w:p>
        </w:tc>
      </w:tr>
    </w:tbl>
    <w:p>
      <w:pPr>
        <w:pStyle w:val="Heading2"/>
      </w:pPr>
      <w:r>
        <w:t>14.2 실제로 가능한 범위와 경계</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구분</w:t>
            </w:r>
          </w:p>
        </w:tc>
        <w:tc>
          <w:tcPr>
            <w:tcW w:type="dxa" w:w="3120"/>
            <w:shd w:fill="193A59"/>
            <w:vAlign w:val="center"/>
          </w:tcPr>
          <w:p>
            <w:r>
              <w:rPr>
                <w:b/>
                <w:color w:val="FFFFFF"/>
                <w:sz w:val="18"/>
              </w:rPr>
              <w:t>가능 범위</w:t>
            </w:r>
          </w:p>
        </w:tc>
        <w:tc>
          <w:tcPr>
            <w:tcW w:type="dxa" w:w="3120"/>
            <w:shd w:fill="193A59"/>
            <w:vAlign w:val="center"/>
          </w:tcPr>
          <w:p>
            <w:r>
              <w:rPr>
                <w:b/>
                <w:color w:val="FFFFFF"/>
                <w:sz w:val="18"/>
              </w:rPr>
              <w:t>조건·한계</w:t>
            </w:r>
          </w:p>
        </w:tc>
      </w:tr>
      <w:tr>
        <w:trPr>
          <w:cantSplit/>
        </w:trPr>
        <w:tc>
          <w:tcPr>
            <w:tcW w:type="dxa" w:w="3120"/>
            <w:vAlign w:val="center"/>
          </w:tcPr>
          <w:p>
            <w:pPr>
              <w:spacing w:after="0"/>
            </w:pPr>
            <w:r>
              <w:rPr>
                <w:sz w:val="17"/>
              </w:rPr>
              <w:t>즉시 가능</w:t>
            </w:r>
          </w:p>
        </w:tc>
        <w:tc>
          <w:tcPr>
            <w:tcW w:type="dxa" w:w="3120"/>
            <w:vAlign w:val="center"/>
          </w:tcPr>
          <w:p>
            <w:pPr>
              <w:spacing w:after="0"/>
            </w:pPr>
            <w:r>
              <w:rPr>
                <w:sz w:val="17"/>
              </w:rPr>
              <w:t>웹 자산·대여·반납·재고실사, Mock/pygame 순찰, QR 체크포인트, 초음파 정지, Safety Event 후보 생성</w:t>
            </w:r>
          </w:p>
        </w:tc>
        <w:tc>
          <w:tcPr>
            <w:tcW w:type="dxa" w:w="3120"/>
            <w:vAlign w:val="center"/>
          </w:tcPr>
          <w:p>
            <w:pPr>
              <w:spacing w:after="0"/>
            </w:pPr>
            <w:r>
              <w:rPr>
                <w:sz w:val="17"/>
              </w:rPr>
              <w:t>현재 코드 확장으로 가능</w:t>
            </w:r>
          </w:p>
        </w:tc>
      </w:tr>
      <w:tr>
        <w:trPr>
          <w:cantSplit/>
        </w:trPr>
        <w:tc>
          <w:tcPr>
            <w:tcW w:type="dxa" w:w="3120"/>
            <w:vAlign w:val="center"/>
            <w:shd w:fill="EEF2F6"/>
          </w:tcPr>
          <w:p>
            <w:pPr>
              <w:spacing w:after="0"/>
            </w:pPr>
            <w:r>
              <w:rPr>
                <w:sz w:val="17"/>
              </w:rPr>
              <w:t>실물 도착 후 가능</w:t>
            </w:r>
          </w:p>
        </w:tc>
        <w:tc>
          <w:tcPr>
            <w:tcW w:type="dxa" w:w="3120"/>
            <w:vAlign w:val="center"/>
            <w:shd w:fill="EEF2F6"/>
          </w:tcPr>
          <w:p>
            <w:pPr>
              <w:spacing w:after="0"/>
            </w:pPr>
            <w:r>
              <w:rPr>
                <w:sz w:val="17"/>
              </w:rPr>
              <w:t>고정 라인트래킹, Raspbot 카메라 QR, 전방 장애물 정지·촬영, 웹 전송, 현장 부저·LCD 표시</w:t>
            </w:r>
          </w:p>
        </w:tc>
        <w:tc>
          <w:tcPr>
            <w:tcW w:type="dxa" w:w="3120"/>
            <w:vAlign w:val="center"/>
            <w:shd w:fill="EEF2F6"/>
          </w:tcPr>
          <w:p>
            <w:pPr>
              <w:spacing w:after="0"/>
            </w:pPr>
            <w:r>
              <w:rPr>
                <w:sz w:val="17"/>
              </w:rPr>
              <w:t>Yahboom SDK 핀·메서드 확인 및 RealHAL 구현 필요</w:t>
            </w:r>
          </w:p>
        </w:tc>
      </w:tr>
      <w:tr>
        <w:trPr>
          <w:cantSplit/>
        </w:trPr>
        <w:tc>
          <w:tcPr>
            <w:tcW w:type="dxa" w:w="3120"/>
            <w:vAlign w:val="center"/>
          </w:tcPr>
          <w:p>
            <w:pPr>
              <w:spacing w:after="0"/>
            </w:pPr>
            <w:r>
              <w:rPr>
                <w:sz w:val="17"/>
              </w:rPr>
              <w:t>조건부 가능</w:t>
            </w:r>
          </w:p>
        </w:tc>
        <w:tc>
          <w:tcPr>
            <w:tcW w:type="dxa" w:w="3120"/>
            <w:vAlign w:val="center"/>
          </w:tcPr>
          <w:p>
            <w:pPr>
              <w:spacing w:after="0"/>
            </w:pPr>
            <w:r>
              <w:rPr>
                <w:sz w:val="17"/>
              </w:rPr>
              <w:t>사람 감지, 위치·재고 불일치, IMU 충격·기울기 보조판정, ESP32 고정형 관찰 노드</w:t>
            </w:r>
          </w:p>
        </w:tc>
        <w:tc>
          <w:tcPr>
            <w:tcW w:type="dxa" w:w="3120"/>
            <w:vAlign w:val="center"/>
          </w:tcPr>
          <w:p>
            <w:pPr>
              <w:spacing w:after="0"/>
            </w:pPr>
            <w:r>
              <w:rPr>
                <w:sz w:val="17"/>
              </w:rPr>
              <w:t>조명·카메라 각도·네트워크에 따른 오탐 시험 필요</w:t>
            </w:r>
          </w:p>
        </w:tc>
      </w:tr>
      <w:tr>
        <w:trPr>
          <w:cantSplit/>
        </w:trPr>
        <w:tc>
          <w:tcPr>
            <w:tcW w:type="dxa" w:w="3120"/>
            <w:vAlign w:val="center"/>
            <w:shd w:fill="EEF2F6"/>
          </w:tcPr>
          <w:p>
            <w:pPr>
              <w:spacing w:after="0"/>
            </w:pPr>
            <w:r>
              <w:rPr>
                <w:sz w:val="17"/>
              </w:rPr>
              <w:t>v1 제외</w:t>
            </w:r>
          </w:p>
        </w:tc>
        <w:tc>
          <w:tcPr>
            <w:tcW w:type="dxa" w:w="3120"/>
            <w:vAlign w:val="center"/>
            <w:shd w:fill="EEF2F6"/>
          </w:tcPr>
          <w:p>
            <w:pPr>
              <w:spacing w:after="0"/>
            </w:pPr>
            <w:r>
              <w:rPr>
                <w:sz w:val="17"/>
              </w:rPr>
              <w:t>SLAM 자유주행, 다중로봇, 화학·가스·방사선 판정, 실제 연구장비 자동 전원차단</w:t>
            </w:r>
          </w:p>
        </w:tc>
        <w:tc>
          <w:tcPr>
            <w:tcW w:type="dxa" w:w="3120"/>
            <w:vAlign w:val="center"/>
            <w:shd w:fill="EEF2F6"/>
          </w:tcPr>
          <w:p>
            <w:pPr>
              <w:spacing w:after="0"/>
            </w:pPr>
            <w:r>
              <w:rPr>
                <w:sz w:val="17"/>
              </w:rPr>
              <w:t>전용 센서·안전회로·전문가 검토 없이는 주장 금지</w:t>
            </w:r>
          </w:p>
        </w:tc>
      </w:tr>
      <w:tr>
        <w:trPr>
          <w:cantSplit/>
        </w:trPr>
        <w:tc>
          <w:tcPr>
            <w:tcW w:type="dxa" w:w="3120"/>
            <w:vAlign w:val="center"/>
          </w:tcPr>
          <w:p>
            <w:pPr>
              <w:spacing w:after="0"/>
            </w:pPr>
            <w:r>
              <w:rPr>
                <w:sz w:val="17"/>
              </w:rPr>
              <w:t>장기 연구</w:t>
            </w:r>
          </w:p>
        </w:tc>
        <w:tc>
          <w:tcPr>
            <w:tcW w:type="dxa" w:w="3120"/>
            <w:vAlign w:val="center"/>
          </w:tcPr>
          <w:p>
            <w:pPr>
              <w:spacing w:after="0"/>
            </w:pPr>
            <w:r>
              <w:rPr>
                <w:sz w:val="17"/>
              </w:rPr>
              <w:t>ROS2 표준 노드화, Isaac Sim, 합성데이터, 동적 경로 재계획</w:t>
            </w:r>
          </w:p>
        </w:tc>
        <w:tc>
          <w:tcPr>
            <w:tcW w:type="dxa" w:w="3120"/>
            <w:vAlign w:val="center"/>
          </w:tcPr>
          <w:p>
            <w:pPr>
              <w:spacing w:after="0"/>
            </w:pPr>
            <w:r>
              <w:rPr>
                <w:sz w:val="17"/>
              </w:rPr>
              <w:t>MVP 시연 성공 후 필요성이 입증될 때만 착수</w:t>
            </w:r>
          </w:p>
        </w:tc>
      </w:tr>
    </w:tbl>
    <w:p>
      <w:r>
        <w:br w:type="page"/>
      </w:r>
    </w:p>
    <w:p>
      <w:pPr>
        <w:pStyle w:val="Heading2"/>
      </w:pPr>
      <w:r>
        <w:t>14.3 v1 순찰·내비게이션 정의</w:t>
      </w:r>
    </w:p>
    <w:p>
      <w:r>
        <w:t>v1의 내비게이션은 SLAM이 아니라 검은 라인 기반 고정 경로다. 위치는 연속 좌표 추정이 아니라 QR 또는 RFID 체크포인트 ID로 확정한다.</w:t>
      </w:r>
    </w:p>
    <w:p>
      <w:pPr>
        <w:pStyle w:val="ListBullet"/>
        <w:spacing w:after="40"/>
      </w:pPr>
      <w:r>
        <w:t>4채널 라인센서로 지정 경로를 주행한다.</w:t>
      </w:r>
    </w:p>
    <w:p>
      <w:pPr>
        <w:pStyle w:val="ListBullet"/>
        <w:spacing w:after="40"/>
      </w:pPr>
      <w:r>
        <w:t>초음파 거리가 정지 임계값 미만이면 즉시 모터를 멈춘다.</w:t>
      </w:r>
    </w:p>
    <w:p>
      <w:pPr>
        <w:pStyle w:val="ListBullet"/>
        <w:spacing w:after="40"/>
      </w:pPr>
      <w:r>
        <w:t>QR 또는 RFID 체크포인트를 읽으면 정지하고 위치·자산을 확인한다.</w:t>
      </w:r>
    </w:p>
    <w:p>
      <w:pPr>
        <w:pStyle w:val="ListBullet"/>
        <w:spacing w:after="40"/>
      </w:pPr>
      <w:r>
        <w:t>관찰값과 기대값이 다르면 Observation을 만들고 Safety Rule을 평가한다.</w:t>
      </w:r>
    </w:p>
    <w:p>
      <w:pPr>
        <w:pStyle w:val="ListBullet"/>
        <w:spacing w:after="40"/>
      </w:pPr>
      <w:r>
        <w:t>판정은 기본적으로 NEEDS_REVIEW이며 사람이 사건 등록 여부를 확인한다.</w:t>
      </w:r>
    </w:p>
    <w:p>
      <w:pPr>
        <w:pStyle w:val="ListBullet"/>
        <w:spacing w:after="40"/>
      </w:pPr>
      <w:r>
        <w:t>장애물 제거 또는 재개 승인 후 라인을 재탐색해 순찰을 계속한다.</w:t>
      </w:r>
    </w:p>
    <w:p>
      <w:pPr>
        <w:pStyle w:val="Heading2"/>
      </w:pPr>
      <w:r>
        <w:t>14.4 장비별 역할과 중복 제거</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장비</w:t>
            </w:r>
          </w:p>
        </w:tc>
        <w:tc>
          <w:tcPr>
            <w:tcW w:type="dxa" w:w="3120"/>
            <w:shd w:fill="193A59"/>
            <w:vAlign w:val="center"/>
          </w:tcPr>
          <w:p>
            <w:r>
              <w:rPr>
                <w:b/>
                <w:color w:val="FFFFFF"/>
                <w:sz w:val="18"/>
              </w:rPr>
              <w:t>v1 역할</w:t>
            </w:r>
          </w:p>
        </w:tc>
        <w:tc>
          <w:tcPr>
            <w:tcW w:type="dxa" w:w="3120"/>
            <w:shd w:fill="193A59"/>
            <w:vAlign w:val="center"/>
          </w:tcPr>
          <w:p>
            <w:r>
              <w:rPr>
                <w:b/>
                <w:color w:val="FFFFFF"/>
                <w:sz w:val="18"/>
              </w:rPr>
              <w:t>투입 시점·주의</w:t>
            </w:r>
          </w:p>
        </w:tc>
      </w:tr>
      <w:tr>
        <w:trPr>
          <w:cantSplit/>
        </w:trPr>
        <w:tc>
          <w:tcPr>
            <w:tcW w:type="dxa" w:w="3120"/>
            <w:vAlign w:val="center"/>
          </w:tcPr>
          <w:p>
            <w:pPr>
              <w:spacing w:after="0"/>
            </w:pPr>
            <w:r>
              <w:rPr>
                <w:sz w:val="17"/>
              </w:rPr>
              <w:t>Raspbot + Pi 5</w:t>
            </w:r>
          </w:p>
        </w:tc>
        <w:tc>
          <w:tcPr>
            <w:tcW w:type="dxa" w:w="3120"/>
            <w:vAlign w:val="center"/>
          </w:tcPr>
          <w:p>
            <w:pPr>
              <w:spacing w:after="0"/>
            </w:pPr>
            <w:r>
              <w:rPr>
                <w:sz w:val="17"/>
              </w:rPr>
              <w:t>라인주행, 모터제어, 기본 카메라, 초음파, 웹 통신</w:t>
            </w:r>
          </w:p>
        </w:tc>
        <w:tc>
          <w:tcPr>
            <w:tcW w:type="dxa" w:w="3120"/>
            <w:vAlign w:val="center"/>
          </w:tcPr>
          <w:p>
            <w:pPr>
              <w:spacing w:after="0"/>
            </w:pPr>
            <w:r>
              <w:rPr>
                <w:sz w:val="17"/>
              </w:rPr>
              <w:t>핵심. 5V/5A 전원·능동냉각·배터리 지속시간 시험</w:t>
            </w:r>
          </w:p>
        </w:tc>
      </w:tr>
      <w:tr>
        <w:trPr>
          <w:cantSplit/>
        </w:trPr>
        <w:tc>
          <w:tcPr>
            <w:tcW w:type="dxa" w:w="3120"/>
            <w:vAlign w:val="center"/>
            <w:shd w:fill="EEF2F6"/>
          </w:tcPr>
          <w:p>
            <w:pPr>
              <w:spacing w:after="0"/>
            </w:pPr>
            <w:r>
              <w:rPr>
                <w:sz w:val="17"/>
              </w:rPr>
              <w:t>Raspbot 기본 초음파</w:t>
            </w:r>
          </w:p>
        </w:tc>
        <w:tc>
          <w:tcPr>
            <w:tcW w:type="dxa" w:w="3120"/>
            <w:vAlign w:val="center"/>
            <w:shd w:fill="EEF2F6"/>
          </w:tcPr>
          <w:p>
            <w:pPr>
              <w:spacing w:after="0"/>
            </w:pPr>
            <w:r>
              <w:rPr>
                <w:sz w:val="17"/>
              </w:rPr>
              <w:t>전방 장애물·경로차단</w:t>
            </w:r>
          </w:p>
        </w:tc>
        <w:tc>
          <w:tcPr>
            <w:tcW w:type="dxa" w:w="3120"/>
            <w:vAlign w:val="center"/>
            <w:shd w:fill="EEF2F6"/>
          </w:tcPr>
          <w:p>
            <w:pPr>
              <w:spacing w:after="0"/>
            </w:pPr>
            <w:r>
              <w:rPr>
                <w:sz w:val="17"/>
              </w:rPr>
              <w:t>먼저 사용. 외장 초음파는 측면/후면 필요가 확인될 때만</w:t>
            </w:r>
          </w:p>
        </w:tc>
      </w:tr>
      <w:tr>
        <w:trPr>
          <w:cantSplit/>
        </w:trPr>
        <w:tc>
          <w:tcPr>
            <w:tcW w:type="dxa" w:w="3120"/>
            <w:vAlign w:val="center"/>
          </w:tcPr>
          <w:p>
            <w:pPr>
              <w:spacing w:after="0"/>
            </w:pPr>
            <w:r>
              <w:rPr>
                <w:sz w:val="17"/>
              </w:rPr>
              <w:t>MPU6050</w:t>
            </w:r>
          </w:p>
        </w:tc>
        <w:tc>
          <w:tcPr>
            <w:tcW w:type="dxa" w:w="3120"/>
            <w:vAlign w:val="center"/>
          </w:tcPr>
          <w:p>
            <w:pPr>
              <w:spacing w:after="0"/>
            </w:pPr>
            <w:r>
              <w:rPr>
                <w:sz w:val="17"/>
              </w:rPr>
              <w:t>충격·기울어짐·비정상 진동 보조판정</w:t>
            </w:r>
          </w:p>
        </w:tc>
        <w:tc>
          <w:tcPr>
            <w:tcW w:type="dxa" w:w="3120"/>
            <w:vAlign w:val="center"/>
          </w:tcPr>
          <w:p>
            <w:pPr>
              <w:spacing w:after="0"/>
            </w:pPr>
            <w:r>
              <w:rPr>
                <w:sz w:val="17"/>
              </w:rPr>
              <w:t>위치추정 주센서로 사용 금지; 드리프트 존재</w:t>
            </w:r>
          </w:p>
        </w:tc>
      </w:tr>
      <w:tr>
        <w:trPr>
          <w:cantSplit/>
        </w:trPr>
        <w:tc>
          <w:tcPr>
            <w:tcW w:type="dxa" w:w="3120"/>
            <w:vAlign w:val="center"/>
            <w:shd w:fill="EEF2F6"/>
          </w:tcPr>
          <w:p>
            <w:pPr>
              <w:spacing w:after="0"/>
            </w:pPr>
            <w:r>
              <w:rPr>
                <w:sz w:val="17"/>
              </w:rPr>
              <w:t>XIAO ESP32S3 Sense</w:t>
            </w:r>
          </w:p>
        </w:tc>
        <w:tc>
          <w:tcPr>
            <w:tcW w:type="dxa" w:w="3120"/>
            <w:vAlign w:val="center"/>
            <w:shd w:fill="EEF2F6"/>
          </w:tcPr>
          <w:p>
            <w:pPr>
              <w:spacing w:after="0"/>
            </w:pPr>
            <w:r>
              <w:rPr>
                <w:sz w:val="17"/>
              </w:rPr>
              <w:t>출입구·위험구역의 고정형 이미지/소리 이벤트</w:t>
            </w:r>
          </w:p>
        </w:tc>
        <w:tc>
          <w:tcPr>
            <w:tcW w:type="dxa" w:w="3120"/>
            <w:vAlign w:val="center"/>
            <w:shd w:fill="EEF2F6"/>
          </w:tcPr>
          <w:p>
            <w:pPr>
              <w:spacing w:after="0"/>
            </w:pPr>
            <w:r>
              <w:rPr>
                <w:sz w:val="17"/>
              </w:rPr>
              <w:t>이동로봇 카메라와 분리. 2단계 선택 기능</w:t>
            </w:r>
          </w:p>
        </w:tc>
      </w:tr>
      <w:tr>
        <w:trPr>
          <w:cantSplit/>
        </w:trPr>
        <w:tc>
          <w:tcPr>
            <w:tcW w:type="dxa" w:w="3120"/>
            <w:vAlign w:val="center"/>
          </w:tcPr>
          <w:p>
            <w:pPr>
              <w:spacing w:after="0"/>
            </w:pPr>
            <w:r>
              <w:rPr>
                <w:sz w:val="17"/>
              </w:rPr>
              <w:t>Arduino RFID</w:t>
            </w:r>
          </w:p>
        </w:tc>
        <w:tc>
          <w:tcPr>
            <w:tcW w:type="dxa" w:w="3120"/>
            <w:vAlign w:val="center"/>
          </w:tcPr>
          <w:p>
            <w:pPr>
              <w:spacing w:after="0"/>
            </w:pPr>
            <w:r>
              <w:rPr>
                <w:sz w:val="17"/>
              </w:rPr>
              <w:t>사용자·자산·체크포인트 식별</w:t>
            </w:r>
          </w:p>
        </w:tc>
        <w:tc>
          <w:tcPr>
            <w:tcW w:type="dxa" w:w="3120"/>
            <w:vAlign w:val="center"/>
          </w:tcPr>
          <w:p>
            <w:pPr>
              <w:spacing w:after="0"/>
            </w:pPr>
            <w:r>
              <w:rPr>
                <w:sz w:val="17"/>
              </w:rPr>
              <w:t>QR와 함께 시험한 뒤 현장 신뢰도가 높은 방식을 선택</w:t>
            </w:r>
          </w:p>
        </w:tc>
      </w:tr>
      <w:tr>
        <w:trPr>
          <w:cantSplit/>
        </w:trPr>
        <w:tc>
          <w:tcPr>
            <w:tcW w:type="dxa" w:w="3120"/>
            <w:vAlign w:val="center"/>
            <w:shd w:fill="EEF2F6"/>
          </w:tcPr>
          <w:p>
            <w:pPr>
              <w:spacing w:after="0"/>
            </w:pPr>
            <w:r>
              <w:rPr>
                <w:sz w:val="17"/>
              </w:rPr>
              <w:t>LCD·부저·LED</w:t>
            </w:r>
          </w:p>
        </w:tc>
        <w:tc>
          <w:tcPr>
            <w:tcW w:type="dxa" w:w="3120"/>
            <w:vAlign w:val="center"/>
            <w:shd w:fill="EEF2F6"/>
          </w:tcPr>
          <w:p>
            <w:pPr>
              <w:spacing w:after="0"/>
            </w:pPr>
            <w:r>
              <w:rPr>
                <w:sz w:val="17"/>
              </w:rPr>
              <w:t>현장 상태·경고·통신두절 표시</w:t>
            </w:r>
          </w:p>
        </w:tc>
        <w:tc>
          <w:tcPr>
            <w:tcW w:type="dxa" w:w="3120"/>
            <w:vAlign w:val="center"/>
            <w:shd w:fill="EEF2F6"/>
          </w:tcPr>
          <w:p>
            <w:pPr>
              <w:spacing w:after="0"/>
            </w:pPr>
            <w:r>
              <w:rPr>
                <w:sz w:val="17"/>
              </w:rPr>
              <w:t>웹 장애 시에도 로컬 경고 유지</w:t>
            </w:r>
          </w:p>
        </w:tc>
      </w:tr>
      <w:tr>
        <w:trPr>
          <w:cantSplit/>
        </w:trPr>
        <w:tc>
          <w:tcPr>
            <w:tcW w:type="dxa" w:w="3120"/>
            <w:vAlign w:val="center"/>
          </w:tcPr>
          <w:p>
            <w:pPr>
              <w:spacing w:after="0"/>
            </w:pPr>
            <w:r>
              <w:rPr>
                <w:sz w:val="17"/>
              </w:rPr>
              <w:t>릴레이</w:t>
            </w:r>
          </w:p>
        </w:tc>
        <w:tc>
          <w:tcPr>
            <w:tcW w:type="dxa" w:w="3120"/>
            <w:vAlign w:val="center"/>
          </w:tcPr>
          <w:p>
            <w:pPr>
              <w:spacing w:after="0"/>
            </w:pPr>
            <w:r>
              <w:rPr>
                <w:sz w:val="17"/>
              </w:rPr>
              <w:t>저전압 경고등 또는 모형장비 제어</w:t>
            </w:r>
          </w:p>
        </w:tc>
        <w:tc>
          <w:tcPr>
            <w:tcW w:type="dxa" w:w="3120"/>
            <w:vAlign w:val="center"/>
          </w:tcPr>
          <w:p>
            <w:pPr>
              <w:spacing w:after="0"/>
            </w:pPr>
            <w:r>
              <w:rPr>
                <w:sz w:val="17"/>
              </w:rPr>
              <w:t>실제 연구장비 전원차단 금지; 인증 인터록과 별도</w:t>
            </w:r>
          </w:p>
        </w:tc>
      </w:tr>
    </w:tbl>
    <w:p>
      <w:pPr>
        <w:pStyle w:val="Heading2"/>
      </w:pPr>
      <w:r>
        <w:t>14.5 현실화된 시스템 구조</w:t>
      </w:r>
    </w:p>
    <w:p>
      <w:pPr>
        <w:pStyle w:val="ListBullet"/>
        <w:spacing w:after="40"/>
      </w:pPr>
      <w:r>
        <w:t>LabKeeper Web: 사용자 화면, 자산·대여·실사·Safety Event 관리</w:t>
      </w:r>
    </w:p>
    <w:p>
      <w:pPr>
        <w:pStyle w:val="ListBullet"/>
        <w:spacing w:after="40"/>
      </w:pPr>
      <w:r>
        <w:t>FastAPI/SQLite: 현재 저장구조를 유지하고 필요한 테이블만 추가</w:t>
      </w:r>
    </w:p>
    <w:p>
      <w:pPr>
        <w:pStyle w:val="ListBullet"/>
        <w:spacing w:after="40"/>
      </w:pPr>
      <w:r>
        <w:t>Safety Rule Engine: Observation을 SR 규칙과 비교해 후보 사건 생성</w:t>
      </w:r>
    </w:p>
    <w:p>
      <w:pPr>
        <w:pStyle w:val="ListBullet"/>
        <w:spacing w:after="40"/>
      </w:pPr>
      <w:r>
        <w:t>PatrolController: 하드웨어와 독립된 순찰 판단로직</w:t>
      </w:r>
    </w:p>
    <w:p>
      <w:pPr>
        <w:pStyle w:val="ListBullet"/>
        <w:spacing w:after="40"/>
      </w:pPr>
      <w:r>
        <w:t>SimHAL / RealHAL: pygame과 Yahboom 실물을 동일 계약으로 교체</w:t>
      </w:r>
    </w:p>
    <w:p>
      <w:pPr>
        <w:pStyle w:val="ListBullet"/>
        <w:spacing w:after="40"/>
      </w:pPr>
      <w:r>
        <w:t>Arduino/ESP32 Node: RFID·표시·고정형 관찰을 HTTP 또는 직렬통신으로 보조</w:t>
      </w:r>
    </w:p>
    <w:p>
      <w:r>
        <w:br w:type="page"/>
      </w:r>
    </w:p>
    <w:p>
      <w:pPr>
        <w:pStyle w:val="Heading2"/>
      </w:pPr>
      <w:r>
        <w:t>14.6 축소 데이터 모델</w:t>
      </w:r>
    </w:p>
    <w:p>
      <w:r>
        <w:t>MVP에서는 기존 테이블을 보존하고 아래 네 개만 추가한다. RentalApproval·Return·Extension 등은 별도 테이블로 분리하지 않고 Loan.status와 ActionLog로 추적한다.</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엔터티</w:t>
            </w:r>
          </w:p>
        </w:tc>
        <w:tc>
          <w:tcPr>
            <w:tcW w:type="dxa" w:w="3120"/>
            <w:shd w:fill="193A59"/>
            <w:vAlign w:val="center"/>
          </w:tcPr>
          <w:p>
            <w:r>
              <w:rPr>
                <w:b/>
                <w:color w:val="FFFFFF"/>
                <w:sz w:val="18"/>
              </w:rPr>
              <w:t>핵심 필드</w:t>
            </w:r>
          </w:p>
        </w:tc>
        <w:tc>
          <w:tcPr>
            <w:tcW w:type="dxa" w:w="3120"/>
            <w:shd w:fill="193A59"/>
            <w:vAlign w:val="center"/>
          </w:tcPr>
          <w:p>
            <w:r>
              <w:rPr>
                <w:b/>
                <w:color w:val="FFFFFF"/>
                <w:sz w:val="18"/>
              </w:rPr>
              <w:t>용도</w:t>
            </w:r>
          </w:p>
        </w:tc>
      </w:tr>
      <w:tr>
        <w:trPr>
          <w:cantSplit/>
        </w:trPr>
        <w:tc>
          <w:tcPr>
            <w:tcW w:type="dxa" w:w="3120"/>
            <w:vAlign w:val="center"/>
          </w:tcPr>
          <w:p>
            <w:pPr>
              <w:spacing w:after="0"/>
            </w:pPr>
            <w:r>
              <w:rPr>
                <w:sz w:val="17"/>
              </w:rPr>
              <w:t>Observation</w:t>
            </w:r>
          </w:p>
        </w:tc>
        <w:tc>
          <w:tcPr>
            <w:tcW w:type="dxa" w:w="3120"/>
            <w:vAlign w:val="center"/>
          </w:tcPr>
          <w:p>
            <w:pPr>
              <w:spacing w:after="0"/>
            </w:pPr>
            <w:r>
              <w:rPr>
                <w:sz w:val="17"/>
              </w:rPr>
              <w:t>source, robot_session_id, checkpoint_id, type, value, confidence, captured_at</w:t>
            </w:r>
          </w:p>
        </w:tc>
        <w:tc>
          <w:tcPr>
            <w:tcW w:type="dxa" w:w="3120"/>
            <w:vAlign w:val="center"/>
          </w:tcPr>
          <w:p>
            <w:pPr>
              <w:spacing w:after="0"/>
            </w:pPr>
            <w:r>
              <w:rPr>
                <w:sz w:val="17"/>
              </w:rPr>
              <w:t>센서·QR·카메라가 관찰한 원본</w:t>
            </w:r>
          </w:p>
        </w:tc>
      </w:tr>
      <w:tr>
        <w:trPr>
          <w:cantSplit/>
        </w:trPr>
        <w:tc>
          <w:tcPr>
            <w:tcW w:type="dxa" w:w="3120"/>
            <w:vAlign w:val="center"/>
            <w:shd w:fill="EEF2F6"/>
          </w:tcPr>
          <w:p>
            <w:pPr>
              <w:spacing w:after="0"/>
            </w:pPr>
            <w:r>
              <w:rPr>
                <w:sz w:val="17"/>
              </w:rPr>
              <w:t>SafetyEvent</w:t>
            </w:r>
          </w:p>
        </w:tc>
        <w:tc>
          <w:tcPr>
            <w:tcW w:type="dxa" w:w="3120"/>
            <w:vAlign w:val="center"/>
            <w:shd w:fill="EEF2F6"/>
          </w:tcPr>
          <w:p>
            <w:pPr>
              <w:spacing w:after="0"/>
            </w:pPr>
            <w:r>
              <w:rPr>
                <w:sz w:val="17"/>
              </w:rPr>
              <w:t>rule_id, severity, status, observation_id, assignee, due_at, resolved_at</w:t>
            </w:r>
          </w:p>
        </w:tc>
        <w:tc>
          <w:tcPr>
            <w:tcW w:type="dxa" w:w="3120"/>
            <w:vAlign w:val="center"/>
            <w:shd w:fill="EEF2F6"/>
          </w:tcPr>
          <w:p>
            <w:pPr>
              <w:spacing w:after="0"/>
            </w:pPr>
            <w:r>
              <w:rPr>
                <w:sz w:val="17"/>
              </w:rPr>
              <w:t>검토와 조치가 필요한 사건</w:t>
            </w:r>
          </w:p>
        </w:tc>
      </w:tr>
      <w:tr>
        <w:trPr>
          <w:cantSplit/>
        </w:trPr>
        <w:tc>
          <w:tcPr>
            <w:tcW w:type="dxa" w:w="3120"/>
            <w:vAlign w:val="center"/>
          </w:tcPr>
          <w:p>
            <w:pPr>
              <w:spacing w:after="0"/>
            </w:pPr>
            <w:r>
              <w:rPr>
                <w:sz w:val="17"/>
              </w:rPr>
              <w:t>ActionLog</w:t>
            </w:r>
          </w:p>
        </w:tc>
        <w:tc>
          <w:tcPr>
            <w:tcW w:type="dxa" w:w="3120"/>
            <w:vAlign w:val="center"/>
          </w:tcPr>
          <w:p>
            <w:pPr>
              <w:spacing w:after="0"/>
            </w:pPr>
            <w:r>
              <w:rPr>
                <w:sz w:val="17"/>
              </w:rPr>
              <w:t>event_id, actor, action, before, after, created_at</w:t>
            </w:r>
          </w:p>
        </w:tc>
        <w:tc>
          <w:tcPr>
            <w:tcW w:type="dxa" w:w="3120"/>
            <w:vAlign w:val="center"/>
          </w:tcPr>
          <w:p>
            <w:pPr>
              <w:spacing w:after="0"/>
            </w:pPr>
            <w:r>
              <w:rPr>
                <w:sz w:val="17"/>
              </w:rPr>
              <w:t>상태·담당자·조치 변경 감사이력</w:t>
            </w:r>
          </w:p>
        </w:tc>
      </w:tr>
      <w:tr>
        <w:trPr>
          <w:cantSplit/>
        </w:trPr>
        <w:tc>
          <w:tcPr>
            <w:tcW w:type="dxa" w:w="3120"/>
            <w:vAlign w:val="center"/>
            <w:shd w:fill="EEF2F6"/>
          </w:tcPr>
          <w:p>
            <w:pPr>
              <w:spacing w:after="0"/>
            </w:pPr>
            <w:r>
              <w:rPr>
                <w:sz w:val="17"/>
              </w:rPr>
              <w:t>RobotSession</w:t>
            </w:r>
          </w:p>
        </w:tc>
        <w:tc>
          <w:tcPr>
            <w:tcW w:type="dxa" w:w="3120"/>
            <w:vAlign w:val="center"/>
            <w:shd w:fill="EEF2F6"/>
          </w:tcPr>
          <w:p>
            <w:pPr>
              <w:spacing w:after="0"/>
            </w:pPr>
            <w:r>
              <w:rPr>
                <w:sz w:val="17"/>
              </w:rPr>
              <w:t>mode, started_at, ended_at, heartbeat_at, stop_reason</w:t>
            </w:r>
          </w:p>
        </w:tc>
        <w:tc>
          <w:tcPr>
            <w:tcW w:type="dxa" w:w="3120"/>
            <w:vAlign w:val="center"/>
            <w:shd w:fill="EEF2F6"/>
          </w:tcPr>
          <w:p>
            <w:pPr>
              <w:spacing w:after="0"/>
            </w:pPr>
            <w:r>
              <w:rPr>
                <w:sz w:val="17"/>
              </w:rPr>
              <w:t>SIM/REAL 실행과 통신상태</w:t>
            </w:r>
          </w:p>
        </w:tc>
      </w:tr>
    </w:tbl>
    <w:p>
      <w:pPr>
        <w:pStyle w:val="Heading2"/>
      </w:pPr>
      <w:r>
        <w:t>14.7 우선 적용 Safety Rules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340"/>
            <w:shd w:fill="193A59"/>
            <w:vAlign w:val="center"/>
          </w:tcPr>
          <w:p>
            <w:r>
              <w:rPr>
                <w:b/>
                <w:color w:val="FFFFFF"/>
                <w:sz w:val="18"/>
              </w:rPr>
              <w:t>규칙</w:t>
            </w:r>
          </w:p>
        </w:tc>
        <w:tc>
          <w:tcPr>
            <w:tcW w:type="dxa" w:w="2340"/>
            <w:shd w:fill="193A59"/>
            <w:vAlign w:val="center"/>
          </w:tcPr>
          <w:p>
            <w:r>
              <w:rPr>
                <w:b/>
                <w:color w:val="FFFFFF"/>
                <w:sz w:val="18"/>
              </w:rPr>
              <w:t>v1 감지</w:t>
            </w:r>
          </w:p>
        </w:tc>
        <w:tc>
          <w:tcPr>
            <w:tcW w:type="dxa" w:w="2340"/>
            <w:shd w:fill="193A59"/>
            <w:vAlign w:val="center"/>
          </w:tcPr>
          <w:p>
            <w:r>
              <w:rPr>
                <w:b/>
                <w:color w:val="FFFFFF"/>
                <w:sz w:val="18"/>
              </w:rPr>
              <w:t>자동동작</w:t>
            </w:r>
          </w:p>
        </w:tc>
        <w:tc>
          <w:tcPr>
            <w:tcW w:type="dxa" w:w="2340"/>
            <w:shd w:fill="193A59"/>
            <w:vAlign w:val="center"/>
          </w:tcPr>
          <w:p>
            <w:r>
              <w:rPr>
                <w:b/>
                <w:color w:val="FFFFFF"/>
                <w:sz w:val="18"/>
              </w:rPr>
              <w:t>사람 확인</w:t>
            </w:r>
          </w:p>
        </w:tc>
      </w:tr>
      <w:tr>
        <w:trPr>
          <w:cantSplit/>
        </w:trPr>
        <w:tc>
          <w:tcPr>
            <w:tcW w:type="dxa" w:w="2340"/>
            <w:vAlign w:val="center"/>
          </w:tcPr>
          <w:p>
            <w:pPr>
              <w:spacing w:after="0"/>
            </w:pPr>
            <w:r>
              <w:rPr>
                <w:sz w:val="17"/>
              </w:rPr>
              <w:t>SR-01 통로 장애물</w:t>
            </w:r>
          </w:p>
        </w:tc>
        <w:tc>
          <w:tcPr>
            <w:tcW w:type="dxa" w:w="2340"/>
            <w:vAlign w:val="center"/>
          </w:tcPr>
          <w:p>
            <w:pPr>
              <w:spacing w:after="0"/>
            </w:pPr>
            <w:r>
              <w:rPr>
                <w:sz w:val="17"/>
              </w:rPr>
              <w:t>초음파 임계거리 + 카메라 증거</w:t>
            </w:r>
          </w:p>
        </w:tc>
        <w:tc>
          <w:tcPr>
            <w:tcW w:type="dxa" w:w="2340"/>
            <w:vAlign w:val="center"/>
          </w:tcPr>
          <w:p>
            <w:pPr>
              <w:spacing w:after="0"/>
            </w:pPr>
            <w:r>
              <w:rPr>
                <w:sz w:val="17"/>
              </w:rPr>
              <w:t>정지·촬영·NEEDS_REVIEW</w:t>
            </w:r>
          </w:p>
        </w:tc>
        <w:tc>
          <w:tcPr>
            <w:tcW w:type="dxa" w:w="2340"/>
            <w:vAlign w:val="center"/>
          </w:tcPr>
          <w:p>
            <w:pPr>
              <w:spacing w:after="0"/>
            </w:pPr>
            <w:r>
              <w:rPr>
                <w:sz w:val="17"/>
              </w:rPr>
              <w:t>실제 장애 여부와 제거</w:t>
            </w:r>
          </w:p>
        </w:tc>
      </w:tr>
      <w:tr>
        <w:trPr>
          <w:cantSplit/>
        </w:trPr>
        <w:tc>
          <w:tcPr>
            <w:tcW w:type="dxa" w:w="2340"/>
            <w:vAlign w:val="center"/>
            <w:shd w:fill="EEF2F6"/>
          </w:tcPr>
          <w:p>
            <w:pPr>
              <w:spacing w:after="0"/>
            </w:pPr>
            <w:r>
              <w:rPr>
                <w:sz w:val="17"/>
              </w:rPr>
              <w:t>SR-02 경로 차단</w:t>
            </w:r>
          </w:p>
        </w:tc>
        <w:tc>
          <w:tcPr>
            <w:tcW w:type="dxa" w:w="2340"/>
            <w:vAlign w:val="center"/>
            <w:shd w:fill="EEF2F6"/>
          </w:tcPr>
          <w:p>
            <w:pPr>
              <w:spacing w:after="0"/>
            </w:pPr>
            <w:r>
              <w:rPr>
                <w:sz w:val="17"/>
              </w:rPr>
              <w:t>라인 진행 불가 또는 반복 정지</w:t>
            </w:r>
          </w:p>
        </w:tc>
        <w:tc>
          <w:tcPr>
            <w:tcW w:type="dxa" w:w="2340"/>
            <w:vAlign w:val="center"/>
            <w:shd w:fill="EEF2F6"/>
          </w:tcPr>
          <w:p>
            <w:pPr>
              <w:spacing w:after="0"/>
            </w:pPr>
            <w:r>
              <w:rPr>
                <w:sz w:val="17"/>
              </w:rPr>
              <w:t>정지·위치 기록</w:t>
            </w:r>
          </w:p>
        </w:tc>
        <w:tc>
          <w:tcPr>
            <w:tcW w:type="dxa" w:w="2340"/>
            <w:vAlign w:val="center"/>
            <w:shd w:fill="EEF2F6"/>
          </w:tcPr>
          <w:p>
            <w:pPr>
              <w:spacing w:after="0"/>
            </w:pPr>
            <w:r>
              <w:rPr>
                <w:sz w:val="17"/>
              </w:rPr>
              <w:t>차단 지점과 재개 승인</w:t>
            </w:r>
          </w:p>
        </w:tc>
      </w:tr>
      <w:tr>
        <w:trPr>
          <w:cantSplit/>
        </w:trPr>
        <w:tc>
          <w:tcPr>
            <w:tcW w:type="dxa" w:w="2340"/>
            <w:vAlign w:val="center"/>
          </w:tcPr>
          <w:p>
            <w:pPr>
              <w:spacing w:after="0"/>
            </w:pPr>
            <w:r>
              <w:rPr>
                <w:sz w:val="17"/>
              </w:rPr>
              <w:t>SR-05 위치 불일치</w:t>
            </w:r>
          </w:p>
        </w:tc>
        <w:tc>
          <w:tcPr>
            <w:tcW w:type="dxa" w:w="2340"/>
            <w:vAlign w:val="center"/>
          </w:tcPr>
          <w:p>
            <w:pPr>
              <w:spacing w:after="0"/>
            </w:pPr>
            <w:r>
              <w:rPr>
                <w:sz w:val="17"/>
              </w:rPr>
              <w:t>체크포인트 ID와 자산 QR 위치 불일치</w:t>
            </w:r>
          </w:p>
        </w:tc>
        <w:tc>
          <w:tcPr>
            <w:tcW w:type="dxa" w:w="2340"/>
            <w:vAlign w:val="center"/>
          </w:tcPr>
          <w:p>
            <w:pPr>
              <w:spacing w:after="0"/>
            </w:pPr>
            <w:r>
              <w:rPr>
                <w:sz w:val="17"/>
              </w:rPr>
              <w:t>후보 사건 생성</w:t>
            </w:r>
          </w:p>
        </w:tc>
        <w:tc>
          <w:tcPr>
            <w:tcW w:type="dxa" w:w="2340"/>
            <w:vAlign w:val="center"/>
          </w:tcPr>
          <w:p>
            <w:pPr>
              <w:spacing w:after="0"/>
            </w:pPr>
            <w:r>
              <w:rPr>
                <w:sz w:val="17"/>
              </w:rPr>
              <w:t>기준정보 또는 현장 위치 수정</w:t>
            </w:r>
          </w:p>
        </w:tc>
      </w:tr>
      <w:tr>
        <w:trPr>
          <w:cantSplit/>
        </w:trPr>
        <w:tc>
          <w:tcPr>
            <w:tcW w:type="dxa" w:w="2340"/>
            <w:vAlign w:val="center"/>
            <w:shd w:fill="EEF2F6"/>
          </w:tcPr>
          <w:p>
            <w:pPr>
              <w:spacing w:after="0"/>
            </w:pPr>
            <w:r>
              <w:rPr>
                <w:sz w:val="17"/>
              </w:rPr>
              <w:t>SR-06 재고·대여 불일치</w:t>
            </w:r>
          </w:p>
        </w:tc>
        <w:tc>
          <w:tcPr>
            <w:tcW w:type="dxa" w:w="2340"/>
            <w:vAlign w:val="center"/>
            <w:shd w:fill="EEF2F6"/>
          </w:tcPr>
          <w:p>
            <w:pPr>
              <w:spacing w:after="0"/>
            </w:pPr>
            <w:r>
              <w:rPr>
                <w:sz w:val="17"/>
              </w:rPr>
              <w:t>Loan 상태와 현장 QR 불일치</w:t>
            </w:r>
          </w:p>
        </w:tc>
        <w:tc>
          <w:tcPr>
            <w:tcW w:type="dxa" w:w="2340"/>
            <w:vAlign w:val="center"/>
            <w:shd w:fill="EEF2F6"/>
          </w:tcPr>
          <w:p>
            <w:pPr>
              <w:spacing w:after="0"/>
            </w:pPr>
            <w:r>
              <w:rPr>
                <w:sz w:val="17"/>
              </w:rPr>
              <w:t>후보 사건 생성</w:t>
            </w:r>
          </w:p>
        </w:tc>
        <w:tc>
          <w:tcPr>
            <w:tcW w:type="dxa" w:w="2340"/>
            <w:vAlign w:val="center"/>
            <w:shd w:fill="EEF2F6"/>
          </w:tcPr>
          <w:p>
            <w:pPr>
              <w:spacing w:after="0"/>
            </w:pPr>
            <w:r>
              <w:rPr>
                <w:sz w:val="17"/>
              </w:rPr>
              <w:t>반납·대여 기록 확인</w:t>
            </w:r>
          </w:p>
        </w:tc>
      </w:tr>
      <w:tr>
        <w:trPr>
          <w:cantSplit/>
        </w:trPr>
        <w:tc>
          <w:tcPr>
            <w:tcW w:type="dxa" w:w="2340"/>
            <w:vAlign w:val="center"/>
          </w:tcPr>
          <w:p>
            <w:pPr>
              <w:spacing w:after="0"/>
            </w:pPr>
            <w:r>
              <w:rPr>
                <w:sz w:val="17"/>
              </w:rPr>
              <w:t>SR-07 점검 누락</w:t>
            </w:r>
          </w:p>
        </w:tc>
        <w:tc>
          <w:tcPr>
            <w:tcW w:type="dxa" w:w="2340"/>
            <w:vAlign w:val="center"/>
          </w:tcPr>
          <w:p>
            <w:pPr>
              <w:spacing w:after="0"/>
            </w:pPr>
            <w:r>
              <w:rPr>
                <w:sz w:val="17"/>
              </w:rPr>
              <w:t>예정 체크포인트 미스캔</w:t>
            </w:r>
          </w:p>
        </w:tc>
        <w:tc>
          <w:tcPr>
            <w:tcW w:type="dxa" w:w="2340"/>
            <w:vAlign w:val="center"/>
          </w:tcPr>
          <w:p>
            <w:pPr>
              <w:spacing w:after="0"/>
            </w:pPr>
            <w:r>
              <w:rPr>
                <w:sz w:val="17"/>
              </w:rPr>
              <w:t>미실시 기록</w:t>
            </w:r>
          </w:p>
        </w:tc>
        <w:tc>
          <w:tcPr>
            <w:tcW w:type="dxa" w:w="2340"/>
            <w:vAlign w:val="center"/>
          </w:tcPr>
          <w:p>
            <w:pPr>
              <w:spacing w:after="0"/>
            </w:pPr>
            <w:r>
              <w:rPr>
                <w:sz w:val="17"/>
              </w:rPr>
              <w:t>재점검 일정 지정</w:t>
            </w:r>
          </w:p>
        </w:tc>
      </w:tr>
      <w:tr>
        <w:trPr>
          <w:cantSplit/>
        </w:trPr>
        <w:tc>
          <w:tcPr>
            <w:tcW w:type="dxa" w:w="2340"/>
            <w:vAlign w:val="center"/>
            <w:shd w:fill="EEF2F6"/>
          </w:tcPr>
          <w:p>
            <w:pPr>
              <w:spacing w:after="0"/>
            </w:pPr>
            <w:r>
              <w:rPr>
                <w:sz w:val="17"/>
              </w:rPr>
              <w:t>SR-08 충돌 위험</w:t>
            </w:r>
          </w:p>
        </w:tc>
        <w:tc>
          <w:tcPr>
            <w:tcW w:type="dxa" w:w="2340"/>
            <w:vAlign w:val="center"/>
            <w:shd w:fill="EEF2F6"/>
          </w:tcPr>
          <w:p>
            <w:pPr>
              <w:spacing w:after="0"/>
            </w:pPr>
            <w:r>
              <w:rPr>
                <w:sz w:val="17"/>
              </w:rPr>
              <w:t>초음파 급감·정지거리 침범</w:t>
            </w:r>
          </w:p>
        </w:tc>
        <w:tc>
          <w:tcPr>
            <w:tcW w:type="dxa" w:w="2340"/>
            <w:vAlign w:val="center"/>
            <w:shd w:fill="EEF2F6"/>
          </w:tcPr>
          <w:p>
            <w:pPr>
              <w:spacing w:after="0"/>
            </w:pPr>
            <w:r>
              <w:rPr>
                <w:sz w:val="17"/>
              </w:rPr>
              <w:t>로컬 즉시 정지</w:t>
            </w:r>
          </w:p>
        </w:tc>
        <w:tc>
          <w:tcPr>
            <w:tcW w:type="dxa" w:w="2340"/>
            <w:vAlign w:val="center"/>
            <w:shd w:fill="EEF2F6"/>
          </w:tcPr>
          <w:p>
            <w:pPr>
              <w:spacing w:after="0"/>
            </w:pPr>
            <w:r>
              <w:rPr>
                <w:sz w:val="17"/>
              </w:rPr>
              <w:t>원인 확인 후 수동 재개</w:t>
            </w:r>
          </w:p>
        </w:tc>
      </w:tr>
      <w:tr>
        <w:trPr>
          <w:cantSplit/>
        </w:trPr>
        <w:tc>
          <w:tcPr>
            <w:tcW w:type="dxa" w:w="2340"/>
            <w:vAlign w:val="center"/>
          </w:tcPr>
          <w:p>
            <w:pPr>
              <w:spacing w:after="0"/>
            </w:pPr>
            <w:r>
              <w:rPr>
                <w:sz w:val="17"/>
              </w:rPr>
              <w:t>SR-03 사람 감지</w:t>
            </w:r>
          </w:p>
        </w:tc>
        <w:tc>
          <w:tcPr>
            <w:tcW w:type="dxa" w:w="2340"/>
            <w:vAlign w:val="center"/>
          </w:tcPr>
          <w:p>
            <w:pPr>
              <w:spacing w:after="0"/>
            </w:pPr>
            <w:r>
              <w:rPr>
                <w:sz w:val="17"/>
              </w:rPr>
              <w:t>카메라 객체/얼굴 검출</w:t>
            </w:r>
          </w:p>
        </w:tc>
        <w:tc>
          <w:tcPr>
            <w:tcW w:type="dxa" w:w="2340"/>
            <w:vAlign w:val="center"/>
          </w:tcPr>
          <w:p>
            <w:pPr>
              <w:spacing w:after="0"/>
            </w:pPr>
            <w:r>
              <w:rPr>
                <w:sz w:val="17"/>
              </w:rPr>
              <w:t>접근 제한·NEEDS_REVIEW</w:t>
            </w:r>
          </w:p>
        </w:tc>
        <w:tc>
          <w:tcPr>
            <w:tcW w:type="dxa" w:w="2340"/>
            <w:vAlign w:val="center"/>
          </w:tcPr>
          <w:p>
            <w:pPr>
              <w:spacing w:after="0"/>
            </w:pPr>
            <w:r>
              <w:rPr>
                <w:sz w:val="17"/>
              </w:rPr>
              <w:t>신원·출입권한 자동확정 금지</w:t>
            </w:r>
          </w:p>
        </w:tc>
      </w:tr>
    </w:tbl>
    <w:p>
      <w:pPr>
        <w:pStyle w:val="Heading2"/>
      </w:pPr>
      <w:r>
        <w:t>14.8 Safety Event 화면 최소구성</w:t>
      </w:r>
    </w:p>
    <w:p>
      <w:pPr>
        <w:pStyle w:val="ListBullet"/>
        <w:spacing w:after="40"/>
      </w:pPr>
      <w:r>
        <w:t>Safety Dashboard: HIGH 이상, 미조치, 오늘 점검, 로봇 연결상태</w:t>
      </w:r>
    </w:p>
    <w:p>
      <w:pPr>
        <w:pStyle w:val="ListBullet"/>
        <w:spacing w:after="40"/>
      </w:pPr>
      <w:r>
        <w:t>Event List: 심각도·상태·규칙·구역·담당자 필터</w:t>
      </w:r>
    </w:p>
    <w:p>
      <w:pPr>
        <w:pStyle w:val="ListBullet"/>
        <w:spacing w:after="40"/>
      </w:pPr>
      <w:r>
        <w:t>Event Detail: 원본 관찰값, 이미지, 신뢰도, 기준값, 조치·상태 이력</w:t>
      </w:r>
    </w:p>
    <w:p>
      <w:pPr>
        <w:pStyle w:val="ListBullet"/>
        <w:spacing w:after="40"/>
      </w:pPr>
      <w:r>
        <w:t>Inspection Run: 체크포인트 진행률, 누락, 현재 위치, 로컬 정지상태</w:t>
      </w:r>
    </w:p>
    <w:p>
      <w:pPr>
        <w:pStyle w:val="ListBullet"/>
        <w:spacing w:after="40"/>
      </w:pPr>
      <w:r>
        <w:t>Robot Console: SIM/REAL 선택, 시작·정지, heartbeat, 마지막 오류; 원격 E-stop 해제는 제공하지 않음</w:t>
      </w:r>
    </w:p>
    <w:p>
      <w:r>
        <w:br w:type="page"/>
      </w:r>
    </w:p>
    <w:p>
      <w:pPr>
        <w:pStyle w:val="Heading2"/>
      </w:pPr>
      <w:r>
        <w:t>14.9 구현 로드맵과 합격 기준</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단계</w:t>
            </w:r>
          </w:p>
        </w:tc>
        <w:tc>
          <w:tcPr>
            <w:tcW w:type="dxa" w:w="3120"/>
            <w:shd w:fill="193A59"/>
            <w:vAlign w:val="center"/>
          </w:tcPr>
          <w:p>
            <w:r>
              <w:rPr>
                <w:b/>
                <w:color w:val="FFFFFF"/>
                <w:sz w:val="18"/>
              </w:rPr>
              <w:t>구현</w:t>
            </w:r>
          </w:p>
        </w:tc>
        <w:tc>
          <w:tcPr>
            <w:tcW w:type="dxa" w:w="3120"/>
            <w:shd w:fill="193A59"/>
            <w:vAlign w:val="center"/>
          </w:tcPr>
          <w:p>
            <w:r>
              <w:rPr>
                <w:b/>
                <w:color w:val="FFFFFF"/>
                <w:sz w:val="18"/>
              </w:rPr>
              <w:t>합격 기준</w:t>
            </w:r>
          </w:p>
        </w:tc>
      </w:tr>
      <w:tr>
        <w:trPr>
          <w:cantSplit/>
        </w:trPr>
        <w:tc>
          <w:tcPr>
            <w:tcW w:type="dxa" w:w="3120"/>
            <w:vAlign w:val="center"/>
          </w:tcPr>
          <w:p>
            <w:pPr>
              <w:spacing w:after="0"/>
            </w:pPr>
            <w:r>
              <w:rPr>
                <w:sz w:val="17"/>
              </w:rPr>
              <w:t>1. Safety Web</w:t>
            </w:r>
          </w:p>
        </w:tc>
        <w:tc>
          <w:tcPr>
            <w:tcW w:type="dxa" w:w="3120"/>
            <w:vAlign w:val="center"/>
          </w:tcPr>
          <w:p>
            <w:pPr>
              <w:spacing w:after="0"/>
            </w:pPr>
            <w:r>
              <w:rPr>
                <w:sz w:val="17"/>
              </w:rPr>
              <w:t>SafetyEvent·ActionLog·상태전이·담당자·필터</w:t>
            </w:r>
          </w:p>
        </w:tc>
        <w:tc>
          <w:tcPr>
            <w:tcW w:type="dxa" w:w="3120"/>
            <w:vAlign w:val="center"/>
          </w:tcPr>
          <w:p>
            <w:pPr>
              <w:spacing w:after="0"/>
            </w:pPr>
            <w:r>
              <w:rPr>
                <w:sz w:val="17"/>
              </w:rPr>
              <w:t>Mock 사건 10건이 생성부터 CLOSED까지 누락 없이 추적</w:t>
            </w:r>
          </w:p>
        </w:tc>
      </w:tr>
      <w:tr>
        <w:trPr>
          <w:cantSplit/>
        </w:trPr>
        <w:tc>
          <w:tcPr>
            <w:tcW w:type="dxa" w:w="3120"/>
            <w:vAlign w:val="center"/>
            <w:shd w:fill="EEF2F6"/>
          </w:tcPr>
          <w:p>
            <w:pPr>
              <w:spacing w:after="0"/>
            </w:pPr>
            <w:r>
              <w:rPr>
                <w:sz w:val="17"/>
              </w:rPr>
              <w:t>2. SIM 연결</w:t>
            </w:r>
          </w:p>
        </w:tc>
        <w:tc>
          <w:tcPr>
            <w:tcW w:type="dxa" w:w="3120"/>
            <w:vAlign w:val="center"/>
            <w:shd w:fill="EEF2F6"/>
          </w:tcPr>
          <w:p>
            <w:pPr>
              <w:spacing w:after="0"/>
            </w:pPr>
            <w:r>
              <w:rPr>
                <w:sz w:val="17"/>
              </w:rPr>
              <w:t>robot-sim 콜백을 Observation API와 연결</w:t>
            </w:r>
          </w:p>
        </w:tc>
        <w:tc>
          <w:tcPr>
            <w:tcW w:type="dxa" w:w="3120"/>
            <w:vAlign w:val="center"/>
            <w:shd w:fill="EEF2F6"/>
          </w:tcPr>
          <w:p>
            <w:pPr>
              <w:spacing w:after="0"/>
            </w:pPr>
            <w:r>
              <w:rPr>
                <w:sz w:val="17"/>
              </w:rPr>
              <w:t>QR 순서·장애물 이벤트·중복 억제가 자동시험 통과</w:t>
            </w:r>
          </w:p>
        </w:tc>
      </w:tr>
      <w:tr>
        <w:trPr>
          <w:cantSplit/>
        </w:trPr>
        <w:tc>
          <w:tcPr>
            <w:tcW w:type="dxa" w:w="3120"/>
            <w:vAlign w:val="center"/>
          </w:tcPr>
          <w:p>
            <w:pPr>
              <w:spacing w:after="0"/>
            </w:pPr>
            <w:r>
              <w:rPr>
                <w:sz w:val="17"/>
              </w:rPr>
              <w:t>3. RealHAL</w:t>
            </w:r>
          </w:p>
        </w:tc>
        <w:tc>
          <w:tcPr>
            <w:tcW w:type="dxa" w:w="3120"/>
            <w:vAlign w:val="center"/>
          </w:tcPr>
          <w:p>
            <w:pPr>
              <w:spacing w:after="0"/>
            </w:pPr>
            <w:r>
              <w:rPr>
                <w:sz w:val="17"/>
              </w:rPr>
              <w:t>Yahboom SDK로 5개 HAL 메서드 구현</w:t>
            </w:r>
          </w:p>
        </w:tc>
        <w:tc>
          <w:tcPr>
            <w:tcW w:type="dxa" w:w="3120"/>
            <w:vAlign w:val="center"/>
          </w:tcPr>
          <w:p>
            <w:pPr>
              <w:spacing w:after="0"/>
            </w:pPr>
            <w:r>
              <w:rPr>
                <w:sz w:val="17"/>
              </w:rPr>
              <w:t>저속 라인 완주, QR 인식, 임계거리 로컬 정지</w:t>
            </w:r>
          </w:p>
        </w:tc>
      </w:tr>
      <w:tr>
        <w:trPr>
          <w:cantSplit/>
        </w:trPr>
        <w:tc>
          <w:tcPr>
            <w:tcW w:type="dxa" w:w="3120"/>
            <w:vAlign w:val="center"/>
            <w:shd w:fill="EEF2F6"/>
          </w:tcPr>
          <w:p>
            <w:pPr>
              <w:spacing w:after="0"/>
            </w:pPr>
            <w:r>
              <w:rPr>
                <w:sz w:val="17"/>
              </w:rPr>
              <w:t>4. 실사 통합</w:t>
            </w:r>
          </w:p>
        </w:tc>
        <w:tc>
          <w:tcPr>
            <w:tcW w:type="dxa" w:w="3120"/>
            <w:vAlign w:val="center"/>
            <w:shd w:fill="EEF2F6"/>
          </w:tcPr>
          <w:p>
            <w:pPr>
              <w:spacing w:after="0"/>
            </w:pPr>
            <w:r>
              <w:rPr>
                <w:sz w:val="17"/>
              </w:rPr>
              <w:t>자산 기대목록과 현장 QR 비교</w:t>
            </w:r>
          </w:p>
        </w:tc>
        <w:tc>
          <w:tcPr>
            <w:tcW w:type="dxa" w:w="3120"/>
            <w:vAlign w:val="center"/>
            <w:shd w:fill="EEF2F6"/>
          </w:tcPr>
          <w:p>
            <w:pPr>
              <w:spacing w:after="0"/>
            </w:pPr>
            <w:r>
              <w:rPr>
                <w:sz w:val="17"/>
              </w:rPr>
              <w:t>누락·오배치·대여상태 모순을 구분하고 증거 저장</w:t>
            </w:r>
          </w:p>
        </w:tc>
      </w:tr>
      <w:tr>
        <w:trPr>
          <w:cantSplit/>
        </w:trPr>
        <w:tc>
          <w:tcPr>
            <w:tcW w:type="dxa" w:w="3120"/>
            <w:vAlign w:val="center"/>
          </w:tcPr>
          <w:p>
            <w:pPr>
              <w:spacing w:after="0"/>
            </w:pPr>
            <w:r>
              <w:rPr>
                <w:sz w:val="17"/>
              </w:rPr>
              <w:t>5. 보조장치</w:t>
            </w:r>
          </w:p>
        </w:tc>
        <w:tc>
          <w:tcPr>
            <w:tcW w:type="dxa" w:w="3120"/>
            <w:vAlign w:val="center"/>
          </w:tcPr>
          <w:p>
            <w:pPr>
              <w:spacing w:after="0"/>
            </w:pPr>
            <w:r>
              <w:rPr>
                <w:sz w:val="17"/>
              </w:rPr>
              <w:t>RFID/LCD/부저 또는 ESP32 중 필요한 것만 추가</w:t>
            </w:r>
          </w:p>
        </w:tc>
        <w:tc>
          <w:tcPr>
            <w:tcW w:type="dxa" w:w="3120"/>
            <w:vAlign w:val="center"/>
          </w:tcPr>
          <w:p>
            <w:pPr>
              <w:spacing w:after="0"/>
            </w:pPr>
            <w:r>
              <w:rPr>
                <w:sz w:val="17"/>
              </w:rPr>
              <w:t>웹 장애·통신두절 때도 안전정지와 현장 알림 유지</w:t>
            </w:r>
          </w:p>
        </w:tc>
      </w:tr>
    </w:tbl>
    <w:p>
      <w:pPr>
        <w:pStyle w:val="Heading2"/>
      </w:pPr>
      <w:r>
        <w:t>14.10 시험 시나리오</w:t>
      </w:r>
    </w:p>
    <w:p>
      <w:pPr>
        <w:pStyle w:val="ListBullet"/>
        <w:spacing w:after="40"/>
      </w:pPr>
      <w:r>
        <w:t>정상 순찰: 모든 체크포인트를 순서대로 읽고 사건 없이 종료</w:t>
      </w:r>
    </w:p>
    <w:p>
      <w:pPr>
        <w:pStyle w:val="ListBullet"/>
        <w:spacing w:after="40"/>
      </w:pPr>
      <w:r>
        <w:t>장애물: 정지거리 안에 물체를 놓으면 로컬 정지·사진·후보 사건 생성</w:t>
      </w:r>
    </w:p>
    <w:p>
      <w:pPr>
        <w:pStyle w:val="ListBullet"/>
        <w:spacing w:after="40"/>
      </w:pPr>
      <w:r>
        <w:t>QR 누락: 체크포인트 또는 자산 QR이 없으면 재시도 후 미실시/미확인 기록</w:t>
      </w:r>
    </w:p>
    <w:p>
      <w:pPr>
        <w:pStyle w:val="ListBullet"/>
        <w:spacing w:after="40"/>
      </w:pPr>
      <w:r>
        <w:t>위치 불일치: 다른 선반 자산 QR을 읽으면 SR-05 후보 생성</w:t>
      </w:r>
    </w:p>
    <w:p>
      <w:pPr>
        <w:pStyle w:val="ListBullet"/>
        <w:spacing w:after="40"/>
      </w:pPr>
      <w:r>
        <w:t>통신두절: 서버 연결을 끊어도 로봇은 계속 운행하지 않고 정지하며 로컬 경고</w:t>
      </w:r>
    </w:p>
    <w:p>
      <w:pPr>
        <w:pStyle w:val="ListBullet"/>
        <w:spacing w:after="40"/>
      </w:pPr>
      <w:r>
        <w:t>오탐 처리: 검토자가 FALSE_POSITIVE로 종결하고 원본 증거와 사유가 남음</w:t>
      </w:r>
    </w:p>
    <w:p>
      <w:pPr>
        <w:pStyle w:val="ListBullet"/>
        <w:spacing w:after="40"/>
      </w:pPr>
      <w:r>
        <w:t>복구: 프로세스 재시작 후 미종결 사건이 중복 생성되지 않고 기존 상태를 복원</w:t>
      </w:r>
    </w:p>
    <w:p>
      <w:pPr>
        <w:pStyle w:val="Heading2"/>
      </w:pPr>
      <w:r>
        <w:t>14.11 일정 추정</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120"/>
            <w:shd w:fill="193A59"/>
            <w:vAlign w:val="center"/>
          </w:tcPr>
          <w:p>
            <w:r>
              <w:rPr>
                <w:b/>
                <w:color w:val="FFFFFF"/>
                <w:sz w:val="18"/>
              </w:rPr>
              <w:t>기간</w:t>
            </w:r>
          </w:p>
        </w:tc>
        <w:tc>
          <w:tcPr>
            <w:tcW w:type="dxa" w:w="3120"/>
            <w:shd w:fill="193A59"/>
            <w:vAlign w:val="center"/>
          </w:tcPr>
          <w:p>
            <w:r>
              <w:rPr>
                <w:b/>
                <w:color w:val="FFFFFF"/>
                <w:sz w:val="18"/>
              </w:rPr>
              <w:t>목표</w:t>
            </w:r>
          </w:p>
        </w:tc>
        <w:tc>
          <w:tcPr>
            <w:tcW w:type="dxa" w:w="3120"/>
            <w:shd w:fill="193A59"/>
            <w:vAlign w:val="center"/>
          </w:tcPr>
          <w:p>
            <w:r>
              <w:rPr>
                <w:b/>
                <w:color w:val="FFFFFF"/>
                <w:sz w:val="18"/>
              </w:rPr>
              <w:t>산출물</w:t>
            </w:r>
          </w:p>
        </w:tc>
      </w:tr>
      <w:tr>
        <w:trPr>
          <w:cantSplit/>
        </w:trPr>
        <w:tc>
          <w:tcPr>
            <w:tcW w:type="dxa" w:w="3120"/>
            <w:vAlign w:val="center"/>
          </w:tcPr>
          <w:p>
            <w:pPr>
              <w:spacing w:after="0"/>
            </w:pPr>
            <w:r>
              <w:rPr>
                <w:sz w:val="17"/>
              </w:rPr>
              <w:t>1주</w:t>
            </w:r>
          </w:p>
        </w:tc>
        <w:tc>
          <w:tcPr>
            <w:tcW w:type="dxa" w:w="3120"/>
            <w:vAlign w:val="center"/>
          </w:tcPr>
          <w:p>
            <w:pPr>
              <w:spacing w:after="0"/>
            </w:pPr>
            <w:r>
              <w:rPr>
                <w:sz w:val="17"/>
              </w:rPr>
              <w:t>Safety 데이터 모델·화면·Mock 사건</w:t>
            </w:r>
          </w:p>
        </w:tc>
        <w:tc>
          <w:tcPr>
            <w:tcW w:type="dxa" w:w="3120"/>
            <w:vAlign w:val="center"/>
          </w:tcPr>
          <w:p>
            <w:pPr>
              <w:spacing w:after="0"/>
            </w:pPr>
            <w:r>
              <w:rPr>
                <w:sz w:val="17"/>
              </w:rPr>
              <w:t>웹에서 사건 폐쇄루프 시연</w:t>
            </w:r>
          </w:p>
        </w:tc>
      </w:tr>
      <w:tr>
        <w:trPr>
          <w:cantSplit/>
        </w:trPr>
        <w:tc>
          <w:tcPr>
            <w:tcW w:type="dxa" w:w="3120"/>
            <w:vAlign w:val="center"/>
            <w:shd w:fill="EEF2F6"/>
          </w:tcPr>
          <w:p>
            <w:pPr>
              <w:spacing w:after="0"/>
            </w:pPr>
            <w:r>
              <w:rPr>
                <w:sz w:val="17"/>
              </w:rPr>
              <w:t>1주</w:t>
            </w:r>
          </w:p>
        </w:tc>
        <w:tc>
          <w:tcPr>
            <w:tcW w:type="dxa" w:w="3120"/>
            <w:vAlign w:val="center"/>
            <w:shd w:fill="EEF2F6"/>
          </w:tcPr>
          <w:p>
            <w:pPr>
              <w:spacing w:after="0"/>
            </w:pPr>
            <w:r>
              <w:rPr>
                <w:sz w:val="17"/>
              </w:rPr>
              <w:t>robot-sim API 연결·자동시험</w:t>
            </w:r>
          </w:p>
        </w:tc>
        <w:tc>
          <w:tcPr>
            <w:tcW w:type="dxa" w:w="3120"/>
            <w:vAlign w:val="center"/>
            <w:shd w:fill="EEF2F6"/>
          </w:tcPr>
          <w:p>
            <w:pPr>
              <w:spacing w:after="0"/>
            </w:pPr>
            <w:r>
              <w:rPr>
                <w:sz w:val="17"/>
              </w:rPr>
              <w:t>SIM 순찰→웹 사건 시연</w:t>
            </w:r>
          </w:p>
        </w:tc>
      </w:tr>
      <w:tr>
        <w:trPr>
          <w:cantSplit/>
        </w:trPr>
        <w:tc>
          <w:tcPr>
            <w:tcW w:type="dxa" w:w="3120"/>
            <w:vAlign w:val="center"/>
          </w:tcPr>
          <w:p>
            <w:pPr>
              <w:spacing w:after="0"/>
            </w:pPr>
            <w:r>
              <w:rPr>
                <w:sz w:val="17"/>
              </w:rPr>
              <w:t>1~2주</w:t>
            </w:r>
          </w:p>
        </w:tc>
        <w:tc>
          <w:tcPr>
            <w:tcW w:type="dxa" w:w="3120"/>
            <w:vAlign w:val="center"/>
          </w:tcPr>
          <w:p>
            <w:pPr>
              <w:spacing w:after="0"/>
            </w:pPr>
            <w:r>
              <w:rPr>
                <w:sz w:val="17"/>
              </w:rPr>
              <w:t>실물 조립·RealHAL·저속 주행</w:t>
            </w:r>
          </w:p>
        </w:tc>
        <w:tc>
          <w:tcPr>
            <w:tcW w:type="dxa" w:w="3120"/>
            <w:vAlign w:val="center"/>
          </w:tcPr>
          <w:p>
            <w:pPr>
              <w:spacing w:after="0"/>
            </w:pPr>
            <w:r>
              <w:rPr>
                <w:sz w:val="17"/>
              </w:rPr>
              <w:t>라인·QR·장애물 정지</w:t>
            </w:r>
          </w:p>
        </w:tc>
      </w:tr>
      <w:tr>
        <w:trPr>
          <w:cantSplit/>
        </w:trPr>
        <w:tc>
          <w:tcPr>
            <w:tcW w:type="dxa" w:w="3120"/>
            <w:vAlign w:val="center"/>
            <w:shd w:fill="EEF2F6"/>
          </w:tcPr>
          <w:p>
            <w:pPr>
              <w:spacing w:after="0"/>
            </w:pPr>
            <w:r>
              <w:rPr>
                <w:sz w:val="17"/>
              </w:rPr>
              <w:t>1주</w:t>
            </w:r>
          </w:p>
        </w:tc>
        <w:tc>
          <w:tcPr>
            <w:tcW w:type="dxa" w:w="3120"/>
            <w:vAlign w:val="center"/>
            <w:shd w:fill="EEF2F6"/>
          </w:tcPr>
          <w:p>
            <w:pPr>
              <w:spacing w:after="0"/>
            </w:pPr>
            <w:r>
              <w:rPr>
                <w:sz w:val="17"/>
              </w:rPr>
              <w:t>재고실사·증거·오탐·복구 시험</w:t>
            </w:r>
          </w:p>
        </w:tc>
        <w:tc>
          <w:tcPr>
            <w:tcW w:type="dxa" w:w="3120"/>
            <w:vAlign w:val="center"/>
            <w:shd w:fill="EEF2F6"/>
          </w:tcPr>
          <w:p>
            <w:pPr>
              <w:spacing w:after="0"/>
            </w:pPr>
            <w:r>
              <w:rPr>
                <w:sz w:val="17"/>
              </w:rPr>
              <w:t>통합 데모와 시험결과</w:t>
            </w:r>
          </w:p>
        </w:tc>
      </w:tr>
      <w:tr>
        <w:trPr>
          <w:cantSplit/>
        </w:trPr>
        <w:tc>
          <w:tcPr>
            <w:tcW w:type="dxa" w:w="3120"/>
            <w:vAlign w:val="center"/>
          </w:tcPr>
          <w:p>
            <w:pPr>
              <w:spacing w:after="0"/>
            </w:pPr>
            <w:r>
              <w:rPr>
                <w:sz w:val="17"/>
              </w:rPr>
              <w:t>선택</w:t>
            </w:r>
          </w:p>
        </w:tc>
        <w:tc>
          <w:tcPr>
            <w:tcW w:type="dxa" w:w="3120"/>
            <w:vAlign w:val="center"/>
          </w:tcPr>
          <w:p>
            <w:pPr>
              <w:spacing w:after="0"/>
            </w:pPr>
            <w:r>
              <w:rPr>
                <w:sz w:val="17"/>
              </w:rPr>
              <w:t>RFID/ESP32/IMU 중 필요 기능</w:t>
            </w:r>
          </w:p>
        </w:tc>
        <w:tc>
          <w:tcPr>
            <w:tcW w:type="dxa" w:w="3120"/>
            <w:vAlign w:val="center"/>
          </w:tcPr>
          <w:p>
            <w:pPr>
              <w:spacing w:after="0"/>
            </w:pPr>
            <w:r>
              <w:rPr>
                <w:sz w:val="17"/>
              </w:rPr>
              <w:t>핵심 데모 이후 확장</w:t>
            </w:r>
          </w:p>
        </w:tc>
      </w:tr>
    </w:tbl>
    <w:p>
      <w:pPr>
        <w:pStyle w:val="Heading2"/>
      </w:pPr>
      <w:r>
        <w:t>14.12 최종 판단</w:t>
      </w:r>
    </w:p>
    <w:p>
      <w:r>
        <w:rPr>
          <w:b/>
          <w:color w:val="193A59"/>
        </w:rPr>
        <w:t xml:space="preserve">현실적으로 달성 가능한 시연: </w:t>
      </w:r>
      <w:r>
        <w:t>LabKeeper 웹에서 순찰을 시작하고, pygame 또는 실제 Raspbot이 라인을 따라 QR 체크포인트와 자산을 확인하며, 장애물·누락·위치/대여 불일치를 Safety Event로 보내고, 사람이 검토·조치·종결하는 전체 폐쇄루프다.</w:t>
      </w:r>
    </w:p>
    <w:p>
      <w:r>
        <w:rPr>
          <w:b/>
          <w:color w:val="193A59"/>
        </w:rPr>
        <w:t xml:space="preserve">성공의 기준: </w:t>
      </w:r>
      <w:r>
        <w:t>SLAM이나 고정밀 AI가 아니라, 제한된 환경에서 반복 가능한 순찰·안전정지·증거·사람 승인 흐름을 안정적으로 보여주는 것이다.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6"/>
      </w:rPr>
      <w:t>LabFlow  |  Digital Twin &amp; Physical AI 기반 스마트 연구실 통합관리 플랫폼</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LabFlow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algun Gothic" w:hAnsi="Malgun Gothic" w:eastAsia="Malgun Gothic"/>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Malgun Gothic" w:hAnsi="Malgun Gothic" w:eastAsia="Malgun Gothic"/>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 스마트 연구실 통합관리 플랫폼 기획서 - 안전관리 강화본</dc:title>
  <dc:subject>Digital Twin &amp; Physical AI 기반 연구실 운영 및 안전관리 플랫폼</dc:subject>
  <dc:creator>LabFlow Project Team</dc:creator>
  <cp:keywords/>
  <dc:description>기존 v1.0을 보존하고 실제 안전관리 운영모델을 13장으로 보강한 v1.1</dc:description>
  <cp:lastModifiedBy/>
  <cp:revision>1</cp:revision>
  <dcterms:created xsi:type="dcterms:W3CDTF">2013-12-23T23:15:00Z</dcterms:created>
  <dcterms:modified xsi:type="dcterms:W3CDTF">2013-12-23T23:15:00Z</dcterms:modified>
  <cp:category/>
</cp:coreProperties>
</file>