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b/>
          <w:bCs/>
          <w:color w:val="1F2A44"/>
          <w:sz w:val="56"/>
          <w:szCs w:val="56"/>
        </w:rPr>
        <w:t xml:space="preserve">LabFlow / LabKeeper</w:t>
      </w:r>
    </w:p>
    <w:p>
      <w:pPr>
        <w:spacing w:after="400" w:before="160"/>
        <w:jc w:val="center"/>
      </w:pPr>
      <w:r>
        <w:rPr>
          <w:b/>
          <w:bCs/>
          <w:color w:val="2563EB"/>
          <w:sz w:val="28"/>
          <w:szCs w:val="28"/>
        </w:rPr>
        <w:t xml:space="preserve">스마트 연구실 통합관리 플랫폼 — 중간 진행 보고서</w:t>
      </w:r>
    </w:p>
    <w:p>
      <w:pPr>
        <w:spacing w:after="80"/>
        <w:jc w:val="center"/>
      </w:pPr>
      <w:r>
        <w:rPr>
          <w:color w:val="374151"/>
          <w:sz w:val="22"/>
          <w:szCs w:val="22"/>
        </w:rPr>
        <w:t xml:space="preserve">웹(LabBot) 트랙 · 로봇(Webots/Raspbot) 트랙 통합 현황</w:t>
      </w:r>
    </w:p>
    <w:p>
      <w:pPr>
        <w:spacing w:after="600"/>
      </w:pP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tblGrid>
      <w:tr>
        <w:tc>
          <w:tcPr>
            <w:tcW w:type="dxa" w:w="1800"/>
            <w:shd w:fill="E9EDF5" w:val="clear"/>
            <w:tcMar>
              <w:top w:type="dxa" w:w="100"/>
              <w:left w:type="dxa" w:w="120"/>
              <w:bottom w:type="dxa" w:w="100"/>
              <w:right w:type="dxa" w:w="120"/>
            </w:tcMar>
            <w:vAlign w:val="center"/>
          </w:tcPr>
          <w:p>
            <w:r>
              <w:rPr>
                <w:b/>
                <w:bCs/>
                <w:sz w:val="20"/>
                <w:szCs w:val="20"/>
              </w:rPr>
              <w:t xml:space="preserve">작성일</w:t>
            </w:r>
          </w:p>
        </w:tc>
        <w:tc>
          <w:tcPr>
            <w:tcW w:type="dxa" w:w="4400"/>
            <w:tcMar>
              <w:top w:type="dxa" w:w="100"/>
              <w:left w:type="dxa" w:w="120"/>
              <w:bottom w:type="dxa" w:w="100"/>
              <w:right w:type="dxa" w:w="120"/>
            </w:tcMar>
            <w:vAlign w:val="center"/>
          </w:tcPr>
          <w:p>
            <w:r>
              <w:rPr>
                <w:b w:val="false"/>
                <w:bCs w:val="false"/>
                <w:sz w:val="20"/>
                <w:szCs w:val="20"/>
              </w:rPr>
              <w:t xml:space="preserve">2026-08-25</w:t>
            </w:r>
          </w:p>
        </w:tc>
      </w:tr>
      <w:tr>
        <w:tc>
          <w:tcPr>
            <w:tcW w:type="dxa" w:w="1800"/>
            <w:shd w:fill="E9EDF5" w:val="clear"/>
            <w:tcMar>
              <w:top w:type="dxa" w:w="100"/>
              <w:left w:type="dxa" w:w="120"/>
              <w:bottom w:type="dxa" w:w="100"/>
              <w:right w:type="dxa" w:w="120"/>
            </w:tcMar>
            <w:vAlign w:val="center"/>
          </w:tcPr>
          <w:p>
            <w:r>
              <w:rPr>
                <w:b/>
                <w:bCs/>
                <w:sz w:val="20"/>
                <w:szCs w:val="20"/>
              </w:rPr>
              <w:t xml:space="preserve">기준 시점</w:t>
            </w:r>
          </w:p>
        </w:tc>
        <w:tc>
          <w:tcPr>
            <w:tcW w:type="dxa" w:w="4400"/>
            <w:tcMar>
              <w:top w:type="dxa" w:w="100"/>
              <w:left w:type="dxa" w:w="120"/>
              <w:bottom w:type="dxa" w:w="100"/>
              <w:right w:type="dxa" w:w="120"/>
            </w:tcMar>
            <w:vAlign w:val="center"/>
          </w:tcPr>
          <w:p>
            <w:r>
              <w:rPr>
                <w:b w:val="false"/>
                <w:bCs w:val="false"/>
                <w:sz w:val="20"/>
                <w:szCs w:val="20"/>
              </w:rPr>
              <w:t xml:space="preserve">2026-08-25 (발표 D-6, 발표일 2026-08-31)</w:t>
            </w:r>
          </w:p>
        </w:tc>
      </w:tr>
      <w:tr>
        <w:tc>
          <w:tcPr>
            <w:tcW w:type="dxa" w:w="1800"/>
            <w:shd w:fill="E9EDF5" w:val="clear"/>
            <w:tcMar>
              <w:top w:type="dxa" w:w="100"/>
              <w:left w:type="dxa" w:w="120"/>
              <w:bottom w:type="dxa" w:w="100"/>
              <w:right w:type="dxa" w:w="120"/>
            </w:tcMar>
            <w:vAlign w:val="center"/>
          </w:tcPr>
          <w:p>
            <w:r>
              <w:rPr>
                <w:b/>
                <w:bCs/>
                <w:sz w:val="20"/>
                <w:szCs w:val="20"/>
              </w:rPr>
              <w:t xml:space="preserve">웹 트랙</w:t>
            </w:r>
          </w:p>
        </w:tc>
        <w:tc>
          <w:tcPr>
            <w:tcW w:type="dxa" w:w="4400"/>
            <w:tcMar>
              <w:top w:type="dxa" w:w="100"/>
              <w:left w:type="dxa" w:w="120"/>
              <w:bottom w:type="dxa" w:w="100"/>
              <w:right w:type="dxa" w:w="120"/>
            </w:tcMar>
            <w:vAlign w:val="center"/>
          </w:tcPr>
          <w:p>
            <w:r>
              <w:rPr>
                <w:b w:val="false"/>
                <w:bCs w:val="false"/>
                <w:sz w:val="20"/>
                <w:szCs w:val="20"/>
              </w:rPr>
              <w:t xml:space="preserve">김지훈 (LabBot 웹 개발 · Claude 협업)</w:t>
            </w:r>
          </w:p>
        </w:tc>
      </w:tr>
      <w:tr>
        <w:tc>
          <w:tcPr>
            <w:tcW w:type="dxa" w:w="1800"/>
            <w:shd w:fill="E9EDF5" w:val="clear"/>
            <w:tcMar>
              <w:top w:type="dxa" w:w="100"/>
              <w:left w:type="dxa" w:w="120"/>
              <w:bottom w:type="dxa" w:w="100"/>
              <w:right w:type="dxa" w:w="120"/>
            </w:tcMar>
            <w:vAlign w:val="center"/>
          </w:tcPr>
          <w:p>
            <w:r>
              <w:rPr>
                <w:b/>
                <w:bCs/>
                <w:sz w:val="20"/>
                <w:szCs w:val="20"/>
              </w:rPr>
              <w:t xml:space="preserve">로봇 트랙</w:t>
            </w:r>
          </w:p>
        </w:tc>
        <w:tc>
          <w:tcPr>
            <w:tcW w:type="dxa" w:w="4400"/>
            <w:tcMar>
              <w:top w:type="dxa" w:w="100"/>
              <w:left w:type="dxa" w:w="120"/>
              <w:bottom w:type="dxa" w:w="100"/>
              <w:right w:type="dxa" w:w="120"/>
            </w:tcMar>
            <w:vAlign w:val="center"/>
          </w:tcPr>
          <w:p>
            <w:r>
              <w:rPr>
                <w:b w:val="false"/>
                <w:bCs w:val="false"/>
                <w:sz w:val="20"/>
                <w:szCs w:val="20"/>
              </w:rPr>
              <w:t xml:space="preserve">여해동 (Raspbot/Webots 개발 · Claude·Codex 협업)</w:t>
            </w:r>
          </w:p>
        </w:tc>
      </w:tr>
      <w:tr>
        <w:tc>
          <w:tcPr>
            <w:tcW w:type="dxa" w:w="1800"/>
            <w:shd w:fill="E9EDF5" w:val="clear"/>
            <w:tcMar>
              <w:top w:type="dxa" w:w="100"/>
              <w:left w:type="dxa" w:w="120"/>
              <w:bottom w:type="dxa" w:w="100"/>
              <w:right w:type="dxa" w:w="120"/>
            </w:tcMar>
            <w:vAlign w:val="center"/>
          </w:tcPr>
          <w:p>
            <w:r>
              <w:rPr>
                <w:b/>
                <w:bCs/>
                <w:sz w:val="20"/>
                <w:szCs w:val="20"/>
              </w:rPr>
              <w:t xml:space="preserve">저장소</w:t>
            </w:r>
          </w:p>
        </w:tc>
        <w:tc>
          <w:tcPr>
            <w:tcW w:type="dxa" w:w="4400"/>
            <w:tcMar>
              <w:top w:type="dxa" w:w="100"/>
              <w:left w:type="dxa" w:w="120"/>
              <w:bottom w:type="dxa" w:w="100"/>
              <w:right w:type="dxa" w:w="120"/>
            </w:tcMar>
            <w:vAlign w:val="center"/>
          </w:tcPr>
          <w:p>
            <w:r>
              <w:rPr>
                <w:b w:val="false"/>
                <w:bCs w:val="false"/>
                <w:sz w:val="20"/>
                <w:szCs w:val="20"/>
              </w:rPr>
              <w:t xml:space="preserve">github.com/aa9800/LabBot (main)</w:t>
            </w:r>
          </w:p>
        </w:tc>
      </w:tr>
    </w:tbl>
    <w:p>
      <w:pPr>
        <w:spacing w:after="600"/>
      </w:pPr>
    </w:p>
    <w:p>
      <w:pPr>
        <w:jc w:val="center"/>
      </w:pPr>
      <w:r>
        <w:rPr>
          <w:i/>
          <w:iCs/>
          <w:color w:val="6B7280"/>
          <w:sz w:val="19"/>
          <w:szCs w:val="19"/>
        </w:rPr>
        <w:t xml:space="preserve">본 보고서는 최초 기획서(LabFlow_LabKeeper_실행현실화_기획서_v1.2)의 로드맵을 기준으로,
현재까지 실제로 구현·검증된 범위와 남은 과제를 정리한 중간 점검 문서입니다.</w:t>
      </w:r>
    </w:p>
    <w:p>
      <w:r>
        <w:br w:type="page"/>
      </w:r>
    </w:p>
    <w:p>
      <w:pPr>
        <w:pStyle w:val="Heading1"/>
        <w:pBdr>
          <w:bottom w:val="single" w:color="1F2A44" w:sz="6" w:space="4"/>
        </w:pBdr>
        <w:spacing w:after="160" w:before="360"/>
      </w:pPr>
      <w:r>
        <w:rPr>
          <w:b/>
          <w:bCs/>
          <w:color w:val="1F2A44"/>
          <w:sz w:val="30"/>
          <w:szCs w:val="30"/>
        </w:rPr>
        <w:t xml:space="preserve">1. 프로젝트 개요</w:t>
      </w:r>
    </w:p>
    <w:p>
      <w:pPr>
        <w:spacing w:after="120" w:line="300"/>
      </w:pPr>
      <w:r>
        <w:rPr>
          <w:sz w:val="21"/>
          <w:szCs w:val="21"/>
        </w:rPr>
        <w:t xml:space="preserve">LabFlow(=LabKeeper 웹 서비스명 LabBot)는 연구실의 자산·대여·재고·안전관리를 하나의 웹에서 처리하고, 이동 로봇이 관찰 가능한 시각·공간 정보를 수집해 운영 의사결정을 보조하는 통합 플랫폼입니다. 웹이 운영의 중심(메인 제품)이며, Webots 시뮬레이션은 로봇 로직을 반복 검증하는 테스트베드, 실제 Raspberry Pi + Raspbot은 동일 기능이 현실에서도 동작하는지 확인하는 Physical AI 검증 장치로 역할이 나뉩니다.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1D5DB" w:sz="4"/>
              <w:left w:val="single" w:color="2563EB" w:sz="24"/>
              <w:bottom w:val="single" w:color="D1D5DB" w:sz="4"/>
              <w:right w:val="single" w:color="D1D5DB" w:sz="4"/>
            </w:tcBorders>
            <w:shd w:fill="F3F4F6" w:val="clear"/>
            <w:tcMar>
              <w:top w:type="dxa" w:w="140"/>
              <w:left w:type="dxa" w:w="180"/>
              <w:bottom w:type="dxa" w:w="140"/>
              <w:right w:type="dxa" w:w="180"/>
            </w:tcMar>
          </w:tcPr>
          <w:p>
            <w:pPr>
              <w:spacing w:after="40"/>
            </w:pPr>
            <w:r>
              <w:rPr>
                <w:b/>
                <w:bCs/>
                <w:color w:val="1F2A44"/>
                <w:sz w:val="20"/>
                <w:szCs w:val="20"/>
              </w:rPr>
              <w:t xml:space="preserve">제품 경계 (기획서 원문 유지)</w:t>
            </w:r>
          </w:p>
          <w:p>
            <w:pPr>
              <w:spacing w:line="280"/>
            </w:pPr>
            <w:r>
              <w:rPr>
                <w:color w:val="374151"/>
                <w:sz w:val="20"/>
                <w:szCs w:val="20"/>
              </w:rPr>
              <w:t xml:space="preserve">LabFlow Safety는 법정 연구실 안전점검을 대체하지 않습니다. 카메라·초음파·QR·이동으로 관찰 가능한 시각적·공간적 위험요소를 자동 보조점검하고, 발견·담당자 지정·조치·이력 보존을 지원합니다. 가스, 연기, 화학물질, 방사선, 전기누설 등 전용 센서가 필요한 항목은 v1 범위에서 제외합니다.</w:t>
            </w:r>
          </w:p>
        </w:tc>
      </w:tr>
    </w:tbl>
    <w:p>
      <w:pPr>
        <w:spacing w:after="160"/>
      </w:pPr>
    </w:p>
    <w:p>
      <w:pPr>
        <w:pStyle w:val="Heading2"/>
        <w:spacing w:after="120" w:before="260"/>
      </w:pPr>
      <w:r>
        <w:rPr>
          <w:b/>
          <w:bCs/>
          <w:color w:val="2563EB"/>
          <w:sz w:val="24"/>
          <w:szCs w:val="24"/>
        </w:rPr>
        <w:t xml:space="preserve">1.1 팀 구성과 역할</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600"/>
      </w:tblGrid>
      <w:tr>
        <w:trPr>
          <w:cantSplit/>
          <w:tblHeader/>
        </w:trPr>
        <w:tc>
          <w:tcPr>
            <w:tcW w:type="dxa" w:w="1800"/>
            <w:shd w:fill="2A3B5C" w:val="clear"/>
            <w:tcMar>
              <w:top w:type="dxa" w:w="100"/>
              <w:left w:type="dxa" w:w="120"/>
              <w:bottom w:type="dxa" w:w="100"/>
              <w:right w:type="dxa" w:w="120"/>
            </w:tcMar>
            <w:vAlign w:val="center"/>
          </w:tcPr>
          <w:p>
            <w:pPr>
              <w:jc w:val="center"/>
            </w:pPr>
            <w:r>
              <w:rPr>
                <w:b/>
                <w:bCs/>
                <w:color w:val="FFFFFF"/>
                <w:sz w:val="20"/>
                <w:szCs w:val="20"/>
              </w:rPr>
              <w:t xml:space="preserve">트랙</w:t>
            </w:r>
          </w:p>
        </w:tc>
        <w:tc>
          <w:tcPr>
            <w:tcW w:type="dxa" w:w="5200"/>
            <w:shd w:fill="2A3B5C" w:val="clear"/>
            <w:tcMar>
              <w:top w:type="dxa" w:w="100"/>
              <w:left w:type="dxa" w:w="120"/>
              <w:bottom w:type="dxa" w:w="100"/>
              <w:right w:type="dxa" w:w="120"/>
            </w:tcMar>
            <w:vAlign w:val="center"/>
          </w:tcPr>
          <w:p>
            <w:pPr>
              <w:jc w:val="center"/>
            </w:pPr>
            <w:r>
              <w:rPr>
                <w:b/>
                <w:bCs/>
                <w:color w:val="FFFFFF"/>
                <w:sz w:val="20"/>
                <w:szCs w:val="20"/>
              </w:rPr>
              <w:t xml:space="preserve">주요 책임</w:t>
            </w:r>
          </w:p>
        </w:tc>
        <w:tc>
          <w:tcPr>
            <w:tcW w:type="dxa" w:w="2600"/>
            <w:shd w:fill="2A3B5C" w:val="clear"/>
            <w:tcMar>
              <w:top w:type="dxa" w:w="100"/>
              <w:left w:type="dxa" w:w="120"/>
              <w:bottom w:type="dxa" w:w="100"/>
              <w:right w:type="dxa" w:w="120"/>
            </w:tcMar>
            <w:vAlign w:val="center"/>
          </w:tcPr>
          <w:p>
            <w:pPr>
              <w:jc w:val="center"/>
            </w:pPr>
            <w:r>
              <w:rPr>
                <w:b/>
                <w:bCs/>
                <w:color w:val="FFFFFF"/>
                <w:sz w:val="20"/>
                <w:szCs w:val="20"/>
              </w:rPr>
              <w:t xml:space="preserve">현재 상태</w:t>
            </w:r>
          </w:p>
        </w:tc>
      </w:tr>
      <w:tr>
        <w:trPr>
          <w:cantSplit/>
        </w:trPr>
        <w:tc>
          <w:tcPr>
            <w:tcW w:type="dxa" w:w="1800"/>
            <w:tcMar>
              <w:top w:type="dxa" w:w="100"/>
              <w:left w:type="dxa" w:w="120"/>
              <w:bottom w:type="dxa" w:w="100"/>
              <w:right w:type="dxa" w:w="120"/>
            </w:tcMar>
            <w:vAlign w:val="center"/>
          </w:tcPr>
          <w:p>
            <w:r>
              <w:rPr>
                <w:b w:val="false"/>
                <w:bCs w:val="false"/>
                <w:sz w:val="20"/>
                <w:szCs w:val="20"/>
              </w:rPr>
              <w:t xml:space="preserve">웹 (김지훈)</w:t>
            </w:r>
          </w:p>
        </w:tc>
        <w:tc>
          <w:tcPr>
            <w:tcW w:type="dxa" w:w="5200"/>
            <w:tcMar>
              <w:top w:type="dxa" w:w="100"/>
              <w:left w:type="dxa" w:w="120"/>
              <w:bottom w:type="dxa" w:w="100"/>
              <w:right w:type="dxa" w:w="120"/>
            </w:tcMar>
            <w:vAlign w:val="center"/>
          </w:tcPr>
          <w:p>
            <w:r>
              <w:rPr>
                <w:b w:val="false"/>
                <w:bCs w:val="false"/>
                <w:sz w:val="20"/>
                <w:szCs w:val="20"/>
              </w:rPr>
              <w:t xml:space="preserve">LabBot 웹앱: 물품·재고·대여·파손신고·챗봇·관리자 화면, Supabase 스키마/RLS/Edge Function</w:t>
            </w:r>
          </w:p>
        </w:tc>
        <w:tc>
          <w:tcPr>
            <w:tcW w:type="dxa" w:w="2600"/>
            <w:tcMar>
              <w:top w:type="dxa" w:w="100"/>
              <w:left w:type="dxa" w:w="120"/>
              <w:bottom w:type="dxa" w:w="100"/>
              <w:right w:type="dxa" w:w="120"/>
            </w:tcMar>
            <w:vAlign w:val="center"/>
          </w:tcPr>
          <w:p>
            <w:r>
              <w:rPr>
                <w:b/>
                <w:bCs/>
                <w:color w:val="B7791F"/>
                <w:sz w:val="20"/>
                <w:szCs w:val="20"/>
              </w:rPr>
              <w:t xml:space="preserve">진행중</w:t>
            </w:r>
          </w:p>
        </w:tc>
      </w:tr>
      <w:tr>
        <w:trPr>
          <w:cantSplit/>
        </w:trPr>
        <w:tc>
          <w:tcPr>
            <w:tcW w:type="dxa" w:w="1800"/>
            <w:shd w:fill="F7F8FA" w:val="clear"/>
            <w:tcMar>
              <w:top w:type="dxa" w:w="100"/>
              <w:left w:type="dxa" w:w="120"/>
              <w:bottom w:type="dxa" w:w="100"/>
              <w:right w:type="dxa" w:w="120"/>
            </w:tcMar>
            <w:vAlign w:val="center"/>
          </w:tcPr>
          <w:p>
            <w:r>
              <w:rPr>
                <w:b w:val="false"/>
                <w:bCs w:val="false"/>
                <w:sz w:val="20"/>
                <w:szCs w:val="20"/>
              </w:rPr>
              <w:t xml:space="preserve">로봇 (여해동)</w:t>
            </w:r>
          </w:p>
        </w:tc>
        <w:tc>
          <w:tcPr>
            <w:tcW w:type="dxa" w:w="5200"/>
            <w:shd w:fill="F7F8FA" w:val="clear"/>
            <w:tcMar>
              <w:top w:type="dxa" w:w="100"/>
              <w:left w:type="dxa" w:w="120"/>
              <w:bottom w:type="dxa" w:w="100"/>
              <w:right w:type="dxa" w:w="120"/>
            </w:tcMar>
            <w:vAlign w:val="center"/>
          </w:tcPr>
          <w:p>
            <w:r>
              <w:rPr>
                <w:b w:val="false"/>
                <w:bCs w:val="false"/>
                <w:sz w:val="20"/>
                <w:szCs w:val="20"/>
              </w:rPr>
              <w:t xml:space="preserve">Webots 시뮬레이션, Raspbot HAL, Safety 이벤트 생성, 실물 하드웨어 연결</w:t>
            </w:r>
          </w:p>
        </w:tc>
        <w:tc>
          <w:tcPr>
            <w:tcW w:type="dxa" w:w="2600"/>
            <w:shd w:fill="F7F8FA" w:val="clear"/>
            <w:tcMar>
              <w:top w:type="dxa" w:w="100"/>
              <w:left w:type="dxa" w:w="120"/>
              <w:bottom w:type="dxa" w:w="100"/>
              <w:right w:type="dxa" w:w="120"/>
            </w:tcMar>
            <w:vAlign w:val="center"/>
          </w:tcPr>
          <w:p>
            <w:r>
              <w:rPr>
                <w:b/>
                <w:bCs/>
                <w:color w:val="B7791F"/>
                <w:sz w:val="20"/>
                <w:szCs w:val="20"/>
              </w:rPr>
              <w:t xml:space="preserve">진행중</w:t>
            </w:r>
          </w:p>
        </w:tc>
      </w:tr>
      <w:tr>
        <w:trPr>
          <w:cantSplit/>
        </w:trPr>
        <w:tc>
          <w:tcPr>
            <w:tcW w:type="dxa" w:w="1800"/>
            <w:tcMar>
              <w:top w:type="dxa" w:w="100"/>
              <w:left w:type="dxa" w:w="120"/>
              <w:bottom w:type="dxa" w:w="100"/>
              <w:right w:type="dxa" w:w="120"/>
            </w:tcMar>
            <w:vAlign w:val="center"/>
          </w:tcPr>
          <w:p>
            <w:r>
              <w:rPr>
                <w:b w:val="false"/>
                <w:bCs w:val="false"/>
                <w:sz w:val="20"/>
                <w:szCs w:val="20"/>
              </w:rPr>
              <w:t xml:space="preserve">공통</w:t>
            </w:r>
          </w:p>
        </w:tc>
        <w:tc>
          <w:tcPr>
            <w:tcW w:type="dxa" w:w="5200"/>
            <w:tcMar>
              <w:top w:type="dxa" w:w="100"/>
              <w:left w:type="dxa" w:w="120"/>
              <w:bottom w:type="dxa" w:w="100"/>
              <w:right w:type="dxa" w:w="120"/>
            </w:tcMar>
            <w:vAlign w:val="center"/>
          </w:tcPr>
          <w:p>
            <w:r>
              <w:rPr>
                <w:b w:val="false"/>
                <w:bCs w:val="false"/>
                <w:sz w:val="20"/>
                <w:szCs w:val="20"/>
              </w:rPr>
              <w:t xml:space="preserve">GPT/Claude/Codex 다중 AI 협업 리뷰 체계(AI협업 폴더), CHANGELOG 관리, Git 동기화</w:t>
            </w:r>
          </w:p>
        </w:tc>
        <w:tc>
          <w:tcPr>
            <w:tcW w:type="dxa" w:w="2600"/>
            <w:tcMar>
              <w:top w:type="dxa" w:w="100"/>
              <w:left w:type="dxa" w:w="120"/>
              <w:bottom w:type="dxa" w:w="100"/>
              <w:right w:type="dxa" w:w="120"/>
            </w:tcMar>
            <w:vAlign w:val="center"/>
          </w:tcPr>
          <w:p>
            <w:r>
              <w:rPr>
                <w:b/>
                <w:bCs/>
                <w:color w:val="1B7A43"/>
                <w:sz w:val="20"/>
                <w:szCs w:val="20"/>
              </w:rPr>
              <w:t xml:space="preserve">완료</w:t>
            </w:r>
          </w:p>
        </w:tc>
      </w:tr>
    </w:tbl>
    <w:p>
      <w:pPr>
        <w:pStyle w:val="Heading1"/>
        <w:pBdr>
          <w:bottom w:val="single" w:color="1F2A44" w:sz="6" w:space="4"/>
        </w:pBdr>
        <w:spacing w:after="160" w:before="360"/>
      </w:pPr>
      <w:r>
        <w:rPr>
          <w:b/>
          <w:bCs/>
          <w:color w:val="1F2A44"/>
          <w:sz w:val="30"/>
          <w:szCs w:val="30"/>
        </w:rPr>
        <w:t xml:space="preserve">2. 로드맵 대비 현재 위치</w:t>
      </w:r>
    </w:p>
    <w:p>
      <w:pPr>
        <w:spacing w:after="120" w:line="300"/>
      </w:pPr>
      <w:r>
        <w:rPr>
          <w:sz w:val="21"/>
          <w:szCs w:val="21"/>
        </w:rPr>
        <w:t xml:space="preserve">기획서 14.9절 로드맵(실행 현실화 개정안 기준)의 5단계 대비 현재 상태입니다.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700"/>
        <w:gridCol w:w="1200"/>
        <w:gridCol w:w="2000"/>
      </w:tblGrid>
      <w:tr>
        <w:trPr>
          <w:cantSplit/>
          <w:tblHeader/>
        </w:trPr>
        <w:tc>
          <w:tcPr>
            <w:tcW w:type="dxa" w:w="900"/>
            <w:shd w:fill="2A3B5C" w:val="clear"/>
            <w:tcMar>
              <w:top w:type="dxa" w:w="100"/>
              <w:left w:type="dxa" w:w="120"/>
              <w:bottom w:type="dxa" w:w="100"/>
              <w:right w:type="dxa" w:w="120"/>
            </w:tcMar>
            <w:vAlign w:val="center"/>
          </w:tcPr>
          <w:p>
            <w:pPr>
              <w:jc w:val="center"/>
            </w:pPr>
            <w:r>
              <w:rPr>
                <w:b/>
                <w:bCs/>
                <w:color w:val="FFFFFF"/>
                <w:sz w:val="20"/>
                <w:szCs w:val="20"/>
              </w:rPr>
              <w:t xml:space="preserve">단계</w:t>
            </w:r>
          </w:p>
        </w:tc>
        <w:tc>
          <w:tcPr>
            <w:tcW w:type="dxa" w:w="1800"/>
            <w:shd w:fill="2A3B5C" w:val="clear"/>
            <w:tcMar>
              <w:top w:type="dxa" w:w="100"/>
              <w:left w:type="dxa" w:w="120"/>
              <w:bottom w:type="dxa" w:w="100"/>
              <w:right w:type="dxa" w:w="120"/>
            </w:tcMar>
            <w:vAlign w:val="center"/>
          </w:tcPr>
          <w:p>
            <w:pPr>
              <w:jc w:val="center"/>
            </w:pPr>
            <w:r>
              <w:rPr>
                <w:b/>
                <w:bCs/>
                <w:color w:val="FFFFFF"/>
                <w:sz w:val="20"/>
                <w:szCs w:val="20"/>
              </w:rPr>
              <w:t xml:space="preserve">초점</w:t>
            </w:r>
          </w:p>
        </w:tc>
        <w:tc>
          <w:tcPr>
            <w:tcW w:type="dxa" w:w="4700"/>
            <w:shd w:fill="2A3B5C" w:val="clear"/>
            <w:tcMar>
              <w:top w:type="dxa" w:w="100"/>
              <w:left w:type="dxa" w:w="120"/>
              <w:bottom w:type="dxa" w:w="100"/>
              <w:right w:type="dxa" w:w="120"/>
            </w:tcMar>
            <w:vAlign w:val="center"/>
          </w:tcPr>
          <w:p>
            <w:pPr>
              <w:jc w:val="center"/>
            </w:pPr>
            <w:r>
              <w:rPr>
                <w:b/>
                <w:bCs/>
                <w:color w:val="FFFFFF"/>
                <w:sz w:val="20"/>
                <w:szCs w:val="20"/>
              </w:rPr>
              <w:t xml:space="preserve">핵심 구현</w:t>
            </w:r>
          </w:p>
        </w:tc>
        <w:tc>
          <w:tcPr>
            <w:tcW w:type="dxa" w:w="1200"/>
            <w:shd w:fill="2A3B5C" w:val="clear"/>
            <w:tcMar>
              <w:top w:type="dxa" w:w="100"/>
              <w:left w:type="dxa" w:w="120"/>
              <w:bottom w:type="dxa" w:w="100"/>
              <w:right w:type="dxa" w:w="120"/>
            </w:tcMar>
            <w:vAlign w:val="center"/>
          </w:tcPr>
          <w:p>
            <w:pPr>
              <w:jc w:val="center"/>
            </w:pPr>
            <w:r>
              <w:rPr>
                <w:b/>
                <w:bCs/>
                <w:color w:val="FFFFFF"/>
                <w:sz w:val="20"/>
                <w:szCs w:val="20"/>
              </w:rPr>
              <w:t xml:space="preserve">합격기준</w:t>
            </w:r>
          </w:p>
        </w:tc>
        <w:tc>
          <w:tcPr>
            <w:tcW w:type="dxa" w:w="2000"/>
            <w:shd w:fill="2A3B5C" w:val="clear"/>
            <w:tcMar>
              <w:top w:type="dxa" w:w="100"/>
              <w:left w:type="dxa" w:w="120"/>
              <w:bottom w:type="dxa" w:w="100"/>
              <w:right w:type="dxa" w:w="120"/>
            </w:tcMar>
            <w:vAlign w:val="center"/>
          </w:tcPr>
          <w:p>
            <w:pPr>
              <w:jc w:val="center"/>
            </w:pPr>
            <w:r>
              <w:rPr>
                <w:b/>
                <w:bCs/>
                <w:color w:val="FFFFFF"/>
                <w:sz w:val="20"/>
                <w:szCs w:val="20"/>
              </w:rPr>
              <w:t xml:space="preserve">현재 상태</w:t>
            </w:r>
          </w:p>
        </w:tc>
      </w:tr>
      <w:tr>
        <w:trPr>
          <w:cantSplit/>
        </w:trPr>
        <w:tc>
          <w:tcPr>
            <w:tcW w:type="dxa" w:w="900"/>
            <w:tcMar>
              <w:top w:type="dxa" w:w="100"/>
              <w:left w:type="dxa" w:w="120"/>
              <w:bottom w:type="dxa" w:w="100"/>
              <w:right w:type="dxa" w:w="120"/>
            </w:tcMar>
            <w:vAlign w:val="center"/>
          </w:tcPr>
          <w:p>
            <w:r>
              <w:rPr>
                <w:b w:val="false"/>
                <w:bCs w:val="false"/>
                <w:sz w:val="20"/>
                <w:szCs w:val="20"/>
              </w:rPr>
              <w:t xml:space="preserve">1</w:t>
            </w:r>
          </w:p>
        </w:tc>
        <w:tc>
          <w:tcPr>
            <w:tcW w:type="dxa" w:w="1800"/>
            <w:tcMar>
              <w:top w:type="dxa" w:w="100"/>
              <w:left w:type="dxa" w:w="120"/>
              <w:bottom w:type="dxa" w:w="100"/>
              <w:right w:type="dxa" w:w="120"/>
            </w:tcMar>
            <w:vAlign w:val="center"/>
          </w:tcPr>
          <w:p>
            <w:r>
              <w:rPr>
                <w:b w:val="false"/>
                <w:bCs w:val="false"/>
                <w:sz w:val="20"/>
                <w:szCs w:val="20"/>
              </w:rPr>
              <w:t xml:space="preserve">Safety Web</w:t>
            </w:r>
          </w:p>
        </w:tc>
        <w:tc>
          <w:tcPr>
            <w:tcW w:type="dxa" w:w="4700"/>
            <w:tcMar>
              <w:top w:type="dxa" w:w="100"/>
              <w:left w:type="dxa" w:w="120"/>
              <w:bottom w:type="dxa" w:w="100"/>
              <w:right w:type="dxa" w:w="120"/>
            </w:tcMar>
            <w:vAlign w:val="center"/>
          </w:tcPr>
          <w:p>
            <w:r>
              <w:rPr>
                <w:b w:val="false"/>
                <w:bCs w:val="false"/>
                <w:sz w:val="20"/>
                <w:szCs w:val="20"/>
              </w:rPr>
              <w:t xml:space="preserve">SafetyEvent·ActionLog·상태전이(원자적 RPC)·담당자·요약 대시보드</w:t>
            </w:r>
          </w:p>
        </w:tc>
        <w:tc>
          <w:tcPr>
            <w:tcW w:type="dxa" w:w="1200"/>
            <w:tcMar>
              <w:top w:type="dxa" w:w="100"/>
              <w:left w:type="dxa" w:w="120"/>
              <w:bottom w:type="dxa" w:w="100"/>
              <w:right w:type="dxa" w:w="120"/>
            </w:tcMar>
            <w:vAlign w:val="center"/>
          </w:tcPr>
          <w:p>
            <w:r>
              <w:rPr>
                <w:b w:val="false"/>
                <w:bCs w:val="false"/>
                <w:sz w:val="20"/>
                <w:szCs w:val="20"/>
              </w:rPr>
              <w:t xml:space="preserve">Mock 10건 폐쇄루프</w:t>
            </w:r>
          </w:p>
        </w:tc>
        <w:tc>
          <w:tcPr>
            <w:tcW w:type="dxa" w:w="2000"/>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900"/>
            <w:shd w:fill="F7F8FA" w:val="clear"/>
            <w:tcMar>
              <w:top w:type="dxa" w:w="100"/>
              <w:left w:type="dxa" w:w="120"/>
              <w:bottom w:type="dxa" w:w="100"/>
              <w:right w:type="dxa" w:w="120"/>
            </w:tcMar>
            <w:vAlign w:val="center"/>
          </w:tcPr>
          <w:p>
            <w:r>
              <w:rPr>
                <w:b w:val="false"/>
                <w:bCs w:val="false"/>
                <w:sz w:val="20"/>
                <w:szCs w:val="20"/>
              </w:rPr>
              <w:t xml:space="preserve">2</w:t>
            </w:r>
          </w:p>
        </w:tc>
        <w:tc>
          <w:tcPr>
            <w:tcW w:type="dxa" w:w="1800"/>
            <w:shd w:fill="F7F8FA" w:val="clear"/>
            <w:tcMar>
              <w:top w:type="dxa" w:w="100"/>
              <w:left w:type="dxa" w:w="120"/>
              <w:bottom w:type="dxa" w:w="100"/>
              <w:right w:type="dxa" w:w="120"/>
            </w:tcMar>
            <w:vAlign w:val="center"/>
          </w:tcPr>
          <w:p>
            <w:r>
              <w:rPr>
                <w:b w:val="false"/>
                <w:bCs w:val="false"/>
                <w:sz w:val="20"/>
                <w:szCs w:val="20"/>
              </w:rPr>
              <w:t xml:space="preserve">SIM 연결</w:t>
            </w:r>
          </w:p>
        </w:tc>
        <w:tc>
          <w:tcPr>
            <w:tcW w:type="dxa" w:w="4700"/>
            <w:shd w:fill="F7F8FA" w:val="clear"/>
            <w:tcMar>
              <w:top w:type="dxa" w:w="100"/>
              <w:left w:type="dxa" w:w="120"/>
              <w:bottom w:type="dxa" w:w="100"/>
              <w:right w:type="dxa" w:w="120"/>
            </w:tcMar>
            <w:vAlign w:val="center"/>
          </w:tcPr>
          <w:p>
            <w:r>
              <w:rPr>
                <w:b w:val="false"/>
                <w:bCs w:val="false"/>
                <w:sz w:val="20"/>
                <w:szCs w:val="20"/>
              </w:rPr>
              <w:t xml:space="preserve">Webots 9구역 연구실, QR 체크포인트 순찰, SR-01 장애물 이벤트 실전송</w:t>
            </w:r>
          </w:p>
        </w:tc>
        <w:tc>
          <w:tcPr>
            <w:tcW w:type="dxa" w:w="1200"/>
            <w:shd w:fill="F7F8FA" w:val="clear"/>
            <w:tcMar>
              <w:top w:type="dxa" w:w="100"/>
              <w:left w:type="dxa" w:w="120"/>
              <w:bottom w:type="dxa" w:w="100"/>
              <w:right w:type="dxa" w:w="120"/>
            </w:tcMar>
            <w:vAlign w:val="center"/>
          </w:tcPr>
          <w:p>
            <w:r>
              <w:rPr>
                <w:b w:val="false"/>
                <w:bCs w:val="false"/>
                <w:sz w:val="20"/>
                <w:szCs w:val="20"/>
              </w:rPr>
              <w:t xml:space="preserve">자동시험 통과</w:t>
            </w:r>
          </w:p>
        </w:tc>
        <w:tc>
          <w:tcPr>
            <w:tcW w:type="dxa" w:w="2000"/>
            <w:shd w:fill="F7F8FA" w:val="clear"/>
            <w:tcMar>
              <w:top w:type="dxa" w:w="100"/>
              <w:left w:type="dxa" w:w="120"/>
              <w:bottom w:type="dxa" w:w="100"/>
              <w:right w:type="dxa" w:w="120"/>
            </w:tcMar>
            <w:vAlign w:val="center"/>
          </w:tcPr>
          <w:p>
            <w:r>
              <w:rPr>
                <w:b/>
                <w:bCs/>
                <w:color w:val="B7791F"/>
                <w:sz w:val="20"/>
                <w:szCs w:val="20"/>
              </w:rPr>
              <w:t xml:space="preserve">부분 완료</w:t>
            </w:r>
          </w:p>
        </w:tc>
      </w:tr>
      <w:tr>
        <w:trPr>
          <w:cantSplit/>
        </w:trPr>
        <w:tc>
          <w:tcPr>
            <w:tcW w:type="dxa" w:w="900"/>
            <w:tcMar>
              <w:top w:type="dxa" w:w="100"/>
              <w:left w:type="dxa" w:w="120"/>
              <w:bottom w:type="dxa" w:w="100"/>
              <w:right w:type="dxa" w:w="120"/>
            </w:tcMar>
            <w:vAlign w:val="center"/>
          </w:tcPr>
          <w:p>
            <w:r>
              <w:rPr>
                <w:b w:val="false"/>
                <w:bCs w:val="false"/>
                <w:sz w:val="20"/>
                <w:szCs w:val="20"/>
              </w:rPr>
              <w:t xml:space="preserve">3</w:t>
            </w:r>
          </w:p>
        </w:tc>
        <w:tc>
          <w:tcPr>
            <w:tcW w:type="dxa" w:w="1800"/>
            <w:tcMar>
              <w:top w:type="dxa" w:w="100"/>
              <w:left w:type="dxa" w:w="120"/>
              <w:bottom w:type="dxa" w:w="100"/>
              <w:right w:type="dxa" w:w="120"/>
            </w:tcMar>
            <w:vAlign w:val="center"/>
          </w:tcPr>
          <w:p>
            <w:r>
              <w:rPr>
                <w:b w:val="false"/>
                <w:bCs w:val="false"/>
                <w:sz w:val="20"/>
                <w:szCs w:val="20"/>
              </w:rPr>
              <w:t xml:space="preserve">RealHAL</w:t>
            </w:r>
          </w:p>
        </w:tc>
        <w:tc>
          <w:tcPr>
            <w:tcW w:type="dxa" w:w="4700"/>
            <w:tcMar>
              <w:top w:type="dxa" w:w="100"/>
              <w:left w:type="dxa" w:w="120"/>
              <w:bottom w:type="dxa" w:w="100"/>
              <w:right w:type="dxa" w:w="120"/>
            </w:tcMar>
            <w:vAlign w:val="center"/>
          </w:tcPr>
          <w:p>
            <w:r>
              <w:rPr>
                <w:b w:val="false"/>
                <w:bCs w:val="false"/>
                <w:sz w:val="20"/>
                <w:szCs w:val="20"/>
              </w:rPr>
              <w:t xml:space="preserve">Yahboom SDK 기반 5개 HAL 메서드 구현</w:t>
            </w:r>
          </w:p>
        </w:tc>
        <w:tc>
          <w:tcPr>
            <w:tcW w:type="dxa" w:w="1200"/>
            <w:tcMar>
              <w:top w:type="dxa" w:w="100"/>
              <w:left w:type="dxa" w:w="120"/>
              <w:bottom w:type="dxa" w:w="100"/>
              <w:right w:type="dxa" w:w="120"/>
            </w:tcMar>
            <w:vAlign w:val="center"/>
          </w:tcPr>
          <w:p>
            <w:r>
              <w:rPr>
                <w:b w:val="false"/>
                <w:bCs w:val="false"/>
                <w:sz w:val="20"/>
                <w:szCs w:val="20"/>
              </w:rPr>
              <w:t xml:space="preserve">저속 주행·QR·정지</w:t>
            </w:r>
          </w:p>
        </w:tc>
        <w:tc>
          <w:tcPr>
            <w:tcW w:type="dxa" w:w="2000"/>
            <w:tcMar>
              <w:top w:type="dxa" w:w="100"/>
              <w:left w:type="dxa" w:w="120"/>
              <w:bottom w:type="dxa" w:w="100"/>
              <w:right w:type="dxa" w:w="120"/>
            </w:tcMar>
            <w:vAlign w:val="center"/>
          </w:tcPr>
          <w:p>
            <w:r>
              <w:rPr>
                <w:b/>
                <w:bCs/>
                <w:color w:val="6B7280"/>
                <w:sz w:val="20"/>
                <w:szCs w:val="20"/>
              </w:rPr>
              <w:t xml:space="preserve">미착수</w:t>
            </w:r>
          </w:p>
        </w:tc>
      </w:tr>
      <w:tr>
        <w:trPr>
          <w:cantSplit/>
        </w:trPr>
        <w:tc>
          <w:tcPr>
            <w:tcW w:type="dxa" w:w="900"/>
            <w:shd w:fill="F7F8FA" w:val="clear"/>
            <w:tcMar>
              <w:top w:type="dxa" w:w="100"/>
              <w:left w:type="dxa" w:w="120"/>
              <w:bottom w:type="dxa" w:w="100"/>
              <w:right w:type="dxa" w:w="120"/>
            </w:tcMar>
            <w:vAlign w:val="center"/>
          </w:tcPr>
          <w:p>
            <w:r>
              <w:rPr>
                <w:b w:val="false"/>
                <w:bCs w:val="false"/>
                <w:sz w:val="20"/>
                <w:szCs w:val="20"/>
              </w:rPr>
              <w:t xml:space="preserve">4</w:t>
            </w:r>
          </w:p>
        </w:tc>
        <w:tc>
          <w:tcPr>
            <w:tcW w:type="dxa" w:w="1800"/>
            <w:shd w:fill="F7F8FA" w:val="clear"/>
            <w:tcMar>
              <w:top w:type="dxa" w:w="100"/>
              <w:left w:type="dxa" w:w="120"/>
              <w:bottom w:type="dxa" w:w="100"/>
              <w:right w:type="dxa" w:w="120"/>
            </w:tcMar>
            <w:vAlign w:val="center"/>
          </w:tcPr>
          <w:p>
            <w:r>
              <w:rPr>
                <w:b w:val="false"/>
                <w:bCs w:val="false"/>
                <w:sz w:val="20"/>
                <w:szCs w:val="20"/>
              </w:rPr>
              <w:t xml:space="preserve">실사 통합</w:t>
            </w:r>
          </w:p>
        </w:tc>
        <w:tc>
          <w:tcPr>
            <w:tcW w:type="dxa" w:w="4700"/>
            <w:shd w:fill="F7F8FA" w:val="clear"/>
            <w:tcMar>
              <w:top w:type="dxa" w:w="100"/>
              <w:left w:type="dxa" w:w="120"/>
              <w:bottom w:type="dxa" w:w="100"/>
              <w:right w:type="dxa" w:w="120"/>
            </w:tcMar>
            <w:vAlign w:val="center"/>
          </w:tcPr>
          <w:p>
            <w:r>
              <w:rPr>
                <w:b w:val="false"/>
                <w:bCs w:val="false"/>
                <w:sz w:val="20"/>
                <w:szCs w:val="20"/>
              </w:rPr>
              <w:t xml:space="preserve">run_inventory_audit() 수행자 NULL 버그 발견·수정(설계), DB 미적용</w:t>
            </w:r>
          </w:p>
        </w:tc>
        <w:tc>
          <w:tcPr>
            <w:tcW w:type="dxa" w:w="1200"/>
            <w:shd w:fill="F7F8FA" w:val="clear"/>
            <w:tcMar>
              <w:top w:type="dxa" w:w="100"/>
              <w:left w:type="dxa" w:w="120"/>
              <w:bottom w:type="dxa" w:w="100"/>
              <w:right w:type="dxa" w:w="120"/>
            </w:tcMar>
            <w:vAlign w:val="center"/>
          </w:tcPr>
          <w:p>
            <w:r>
              <w:rPr>
                <w:b w:val="false"/>
                <w:bCs w:val="false"/>
                <w:sz w:val="20"/>
                <w:szCs w:val="20"/>
              </w:rPr>
              <w:t xml:space="preserve">누락/오배치 구분</w:t>
            </w:r>
          </w:p>
        </w:tc>
        <w:tc>
          <w:tcPr>
            <w:tcW w:type="dxa" w:w="2000"/>
            <w:shd w:fill="F7F8FA" w:val="clear"/>
            <w:tcMar>
              <w:top w:type="dxa" w:w="100"/>
              <w:left w:type="dxa" w:w="120"/>
              <w:bottom w:type="dxa" w:w="100"/>
              <w:right w:type="dxa" w:w="120"/>
            </w:tcMar>
            <w:vAlign w:val="center"/>
          </w:tcPr>
          <w:p>
            <w:r>
              <w:rPr>
                <w:b/>
                <w:bCs/>
                <w:color w:val="B42318"/>
                <w:sz w:val="20"/>
                <w:szCs w:val="20"/>
              </w:rPr>
              <w:t xml:space="preserve">대기</w:t>
            </w:r>
          </w:p>
        </w:tc>
      </w:tr>
      <w:tr>
        <w:trPr>
          <w:cantSplit/>
        </w:trPr>
        <w:tc>
          <w:tcPr>
            <w:tcW w:type="dxa" w:w="900"/>
            <w:tcMar>
              <w:top w:type="dxa" w:w="100"/>
              <w:left w:type="dxa" w:w="120"/>
              <w:bottom w:type="dxa" w:w="100"/>
              <w:right w:type="dxa" w:w="120"/>
            </w:tcMar>
            <w:vAlign w:val="center"/>
          </w:tcPr>
          <w:p>
            <w:r>
              <w:rPr>
                <w:b w:val="false"/>
                <w:bCs w:val="false"/>
                <w:sz w:val="20"/>
                <w:szCs w:val="20"/>
              </w:rPr>
              <w:t xml:space="preserve">5</w:t>
            </w:r>
          </w:p>
        </w:tc>
        <w:tc>
          <w:tcPr>
            <w:tcW w:type="dxa" w:w="1800"/>
            <w:tcMar>
              <w:top w:type="dxa" w:w="100"/>
              <w:left w:type="dxa" w:w="120"/>
              <w:bottom w:type="dxa" w:w="100"/>
              <w:right w:type="dxa" w:w="120"/>
            </w:tcMar>
            <w:vAlign w:val="center"/>
          </w:tcPr>
          <w:p>
            <w:r>
              <w:rPr>
                <w:b w:val="false"/>
                <w:bCs w:val="false"/>
                <w:sz w:val="20"/>
                <w:szCs w:val="20"/>
              </w:rPr>
              <w:t xml:space="preserve">보조장치</w:t>
            </w:r>
          </w:p>
        </w:tc>
        <w:tc>
          <w:tcPr>
            <w:tcW w:type="dxa" w:w="4700"/>
            <w:tcMar>
              <w:top w:type="dxa" w:w="100"/>
              <w:left w:type="dxa" w:w="120"/>
              <w:bottom w:type="dxa" w:w="100"/>
              <w:right w:type="dxa" w:w="120"/>
            </w:tcMar>
            <w:vAlign w:val="center"/>
          </w:tcPr>
          <w:p>
            <w:r>
              <w:rPr>
                <w:b w:val="false"/>
                <w:bCs w:val="false"/>
                <w:sz w:val="20"/>
                <w:szCs w:val="20"/>
              </w:rPr>
              <w:t xml:space="preserve">RFID/LCD/부저/ESP32</w:t>
            </w:r>
          </w:p>
        </w:tc>
        <w:tc>
          <w:tcPr>
            <w:tcW w:type="dxa" w:w="1200"/>
            <w:tcMar>
              <w:top w:type="dxa" w:w="100"/>
              <w:left w:type="dxa" w:w="120"/>
              <w:bottom w:type="dxa" w:w="100"/>
              <w:right w:type="dxa" w:w="120"/>
            </w:tcMar>
            <w:vAlign w:val="center"/>
          </w:tcPr>
          <w:p>
            <w:r>
              <w:rPr>
                <w:b w:val="false"/>
                <w:bCs w:val="false"/>
                <w:sz w:val="20"/>
                <w:szCs w:val="20"/>
              </w:rPr>
              <w:t xml:space="preserve">안전정지·현장 알림</w:t>
            </w:r>
          </w:p>
        </w:tc>
        <w:tc>
          <w:tcPr>
            <w:tcW w:type="dxa" w:w="2000"/>
            <w:tcMar>
              <w:top w:type="dxa" w:w="100"/>
              <w:left w:type="dxa" w:w="120"/>
              <w:bottom w:type="dxa" w:w="100"/>
              <w:right w:type="dxa" w:w="120"/>
            </w:tcMar>
            <w:vAlign w:val="center"/>
          </w:tcPr>
          <w:p>
            <w:r>
              <w:rPr>
                <w:b/>
                <w:bCs/>
                <w:color w:val="6B7280"/>
                <w:sz w:val="20"/>
                <w:szCs w:val="20"/>
              </w:rPr>
              <w:t xml:space="preserve">미착수</w:t>
            </w:r>
          </w:p>
        </w:tc>
      </w:tr>
    </w:tbl>
    <w:p>
      <w:pPr>
        <w:spacing w:after="120"/>
      </w:pPr>
    </w:p>
    <w:p>
      <w:pPr>
        <w:spacing w:after="120" w:line="300"/>
      </w:pPr>
      <w:r>
        <w:rPr>
          <w:i/>
          <w:iCs/>
          <w:color w:val="6B7280"/>
          <w:sz w:val="21"/>
          <w:szCs w:val="21"/>
        </w:rPr>
        <w:t xml:space="preserve">※ "부분 완료/대기" 항목은 코드·설계 수준에서는 완료되었으나, 실제 프로덕션 DB 반영이나 GUI 육안 확인 등 사람의 최종 확인이 남아있는 항목입니다.</w:t>
      </w:r>
    </w:p>
    <w:p>
      <w:pPr>
        <w:pStyle w:val="Heading1"/>
        <w:pBdr>
          <w:bottom w:val="single" w:color="1F2A44" w:sz="6" w:space="4"/>
        </w:pBdr>
        <w:spacing w:after="160" w:before="360"/>
      </w:pPr>
      <w:r>
        <w:rPr>
          <w:b/>
          <w:bCs/>
          <w:color w:val="1F2A44"/>
          <w:sz w:val="30"/>
          <w:szCs w:val="30"/>
        </w:rPr>
        <w:t xml:space="preserve">3. 웹 트랙 진행 현황 (LabBot)</w:t>
      </w:r>
    </w:p>
    <w:p>
      <w:pPr>
        <w:pStyle w:val="Heading2"/>
        <w:spacing w:after="120" w:before="260"/>
      </w:pPr>
      <w:r>
        <w:rPr>
          <w:b/>
          <w:bCs/>
          <w:color w:val="2563EB"/>
          <w:sz w:val="24"/>
          <w:szCs w:val="24"/>
        </w:rPr>
        <w:t xml:space="preserve">3.1 핵심 기능 구현 상태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200"/>
      </w:tblGrid>
      <w:tr>
        <w:trPr>
          <w:cantSplit/>
          <w:tblHeader/>
        </w:trPr>
        <w:tc>
          <w:tcPr>
            <w:tcW w:type="dxa" w:w="2200"/>
            <w:shd w:fill="2A3B5C" w:val="clear"/>
            <w:tcMar>
              <w:top w:type="dxa" w:w="100"/>
              <w:left w:type="dxa" w:w="120"/>
              <w:bottom w:type="dxa" w:w="100"/>
              <w:right w:type="dxa" w:w="120"/>
            </w:tcMar>
            <w:vAlign w:val="center"/>
          </w:tcPr>
          <w:p>
            <w:pPr>
              <w:jc w:val="center"/>
            </w:pPr>
            <w:r>
              <w:rPr>
                <w:b/>
                <w:bCs/>
                <w:color w:val="FFFFFF"/>
                <w:sz w:val="20"/>
                <w:szCs w:val="20"/>
              </w:rPr>
              <w:t xml:space="preserve">기능</w:t>
            </w:r>
          </w:p>
        </w:tc>
        <w:tc>
          <w:tcPr>
            <w:tcW w:type="dxa" w:w="5200"/>
            <w:shd w:fill="2A3B5C" w:val="clear"/>
            <w:tcMar>
              <w:top w:type="dxa" w:w="100"/>
              <w:left w:type="dxa" w:w="120"/>
              <w:bottom w:type="dxa" w:w="100"/>
              <w:right w:type="dxa" w:w="120"/>
            </w:tcMar>
            <w:vAlign w:val="center"/>
          </w:tcPr>
          <w:p>
            <w:pPr>
              <w:jc w:val="center"/>
            </w:pPr>
            <w:r>
              <w:rPr>
                <w:b/>
                <w:bCs/>
                <w:color w:val="FFFFFF"/>
                <w:sz w:val="20"/>
                <w:szCs w:val="20"/>
              </w:rPr>
              <w:t xml:space="preserve">구현 내용</w:t>
            </w:r>
          </w:p>
        </w:tc>
        <w:tc>
          <w:tcPr>
            <w:tcW w:type="dxa" w:w="2200"/>
            <w:shd w:fill="2A3B5C" w:val="clear"/>
            <w:tcMar>
              <w:top w:type="dxa" w:w="100"/>
              <w:left w:type="dxa" w:w="120"/>
              <w:bottom w:type="dxa" w:w="100"/>
              <w:right w:type="dxa" w:w="120"/>
            </w:tcMar>
            <w:vAlign w:val="center"/>
          </w:tcPr>
          <w:p>
            <w:pPr>
              <w:jc w:val="center"/>
            </w:pPr>
            <w:r>
              <w:rPr>
                <w:b/>
                <w:bCs/>
                <w:color w:val="FFFFFF"/>
                <w:sz w:val="20"/>
                <w:szCs w:val="20"/>
              </w:rPr>
              <w:t xml:space="preserve">상태</w:t>
            </w:r>
          </w:p>
        </w:tc>
      </w:tr>
      <w:tr>
        <w:trPr>
          <w:cantSplit/>
        </w:trPr>
        <w:tc>
          <w:tcPr>
            <w:tcW w:type="dxa" w:w="2200"/>
            <w:tcMar>
              <w:top w:type="dxa" w:w="100"/>
              <w:left w:type="dxa" w:w="120"/>
              <w:bottom w:type="dxa" w:w="100"/>
              <w:right w:type="dxa" w:w="120"/>
            </w:tcMar>
            <w:vAlign w:val="center"/>
          </w:tcPr>
          <w:p>
            <w:r>
              <w:rPr>
                <w:b w:val="false"/>
                <w:bCs w:val="false"/>
                <w:sz w:val="20"/>
                <w:szCs w:val="20"/>
              </w:rPr>
              <w:t xml:space="preserve">물품·재고 관리</w:t>
            </w:r>
          </w:p>
        </w:tc>
        <w:tc>
          <w:tcPr>
            <w:tcW w:type="dxa" w:w="5200"/>
            <w:tcMar>
              <w:top w:type="dxa" w:w="100"/>
              <w:left w:type="dxa" w:w="120"/>
              <w:bottom w:type="dxa" w:w="100"/>
              <w:right w:type="dxa" w:w="120"/>
            </w:tcMar>
            <w:vAlign w:val="center"/>
          </w:tcPr>
          <w:p>
            <w:r>
              <w:rPr>
                <w:b w:val="false"/>
                <w:bCs w:val="false"/>
                <w:sz w:val="20"/>
                <w:szCs w:val="20"/>
              </w:rPr>
              <w:t xml:space="preserve">61종 물품(장비/시약/소모품/PPE/안전물품), 9개 보관위치, QR 자동생성·다운로드, 카테고리 아이콘, 페이지네이션·검색</w:t>
            </w:r>
          </w:p>
        </w:tc>
        <w:tc>
          <w:tcPr>
            <w:tcW w:type="dxa" w:w="2200"/>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2200"/>
            <w:shd w:fill="F7F8FA" w:val="clear"/>
            <w:tcMar>
              <w:top w:type="dxa" w:w="100"/>
              <w:left w:type="dxa" w:w="120"/>
              <w:bottom w:type="dxa" w:w="100"/>
              <w:right w:type="dxa" w:w="120"/>
            </w:tcMar>
            <w:vAlign w:val="center"/>
          </w:tcPr>
          <w:p>
            <w:r>
              <w:rPr>
                <w:b w:val="false"/>
                <w:bCs w:val="false"/>
                <w:sz w:val="20"/>
                <w:szCs w:val="20"/>
              </w:rPr>
              <w:t xml:space="preserve">대여·사용(소모품)</w:t>
            </w:r>
          </w:p>
        </w:tc>
        <w:tc>
          <w:tcPr>
            <w:tcW w:type="dxa" w:w="5200"/>
            <w:shd w:fill="F7F8FA" w:val="clear"/>
            <w:tcMar>
              <w:top w:type="dxa" w:w="100"/>
              <w:left w:type="dxa" w:w="120"/>
              <w:bottom w:type="dxa" w:w="100"/>
              <w:right w:type="dxa" w:w="120"/>
            </w:tcMar>
            <w:vAlign w:val="center"/>
          </w:tcPr>
          <w:p>
            <w:r>
              <w:rPr>
                <w:b w:val="false"/>
                <w:bCs w:val="false"/>
                <w:sz w:val="20"/>
                <w:szCs w:val="20"/>
              </w:rPr>
              <w:t xml:space="preserve">물품목록/챗봇 양쪽에서 대여·사용 처리, 재고 상태 단일 계산 함수(computeStockStatus)</w:t>
            </w:r>
          </w:p>
        </w:tc>
        <w:tc>
          <w:tcPr>
            <w:tcW w:type="dxa" w:w="2200"/>
            <w:shd w:fill="F7F8FA" w:val="clear"/>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2200"/>
            <w:tcMar>
              <w:top w:type="dxa" w:w="100"/>
              <w:left w:type="dxa" w:w="120"/>
              <w:bottom w:type="dxa" w:w="100"/>
              <w:right w:type="dxa" w:w="120"/>
            </w:tcMar>
            <w:vAlign w:val="center"/>
          </w:tcPr>
          <w:p>
            <w:r>
              <w:rPr>
                <w:b w:val="false"/>
                <w:bCs w:val="false"/>
                <w:sz w:val="20"/>
                <w:szCs w:val="20"/>
              </w:rPr>
              <w:t xml:space="preserve">재고 조정 이력</w:t>
            </w:r>
          </w:p>
        </w:tc>
        <w:tc>
          <w:tcPr>
            <w:tcW w:type="dxa" w:w="5200"/>
            <w:tcMar>
              <w:top w:type="dxa" w:w="100"/>
              <w:left w:type="dxa" w:w="120"/>
              <w:bottom w:type="dxa" w:w="100"/>
              <w:right w:type="dxa" w:w="120"/>
            </w:tcMar>
            <w:vAlign w:val="center"/>
          </w:tcPr>
          <w:p>
            <w:r>
              <w:rPr>
                <w:b w:val="false"/>
                <w:bCs w:val="false"/>
                <w:sz w:val="20"/>
                <w:szCs w:val="20"/>
              </w:rPr>
              <w:t xml:space="preserve">adjust_item_stock() 원자적 RPC(수량변경+이력기록 하나의 트랜잭션), 사유 선택 UI 5종</w:t>
            </w:r>
          </w:p>
        </w:tc>
        <w:tc>
          <w:tcPr>
            <w:tcW w:type="dxa" w:w="2200"/>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2200"/>
            <w:shd w:fill="F7F8FA" w:val="clear"/>
            <w:tcMar>
              <w:top w:type="dxa" w:w="100"/>
              <w:left w:type="dxa" w:w="120"/>
              <w:bottom w:type="dxa" w:w="100"/>
              <w:right w:type="dxa" w:w="120"/>
            </w:tcMar>
            <w:vAlign w:val="center"/>
          </w:tcPr>
          <w:p>
            <w:r>
              <w:rPr>
                <w:b w:val="false"/>
                <w:bCs w:val="false"/>
                <w:sz w:val="20"/>
                <w:szCs w:val="20"/>
              </w:rPr>
              <w:t xml:space="preserve">파손 신고 + AI 분석</w:t>
            </w:r>
          </w:p>
        </w:tc>
        <w:tc>
          <w:tcPr>
            <w:tcW w:type="dxa" w:w="5200"/>
            <w:shd w:fill="F7F8FA" w:val="clear"/>
            <w:tcMar>
              <w:top w:type="dxa" w:w="100"/>
              <w:left w:type="dxa" w:w="120"/>
              <w:bottom w:type="dxa" w:w="100"/>
              <w:right w:type="dxa" w:w="120"/>
            </w:tcMar>
            <w:vAlign w:val="center"/>
          </w:tcPr>
          <w:p>
            <w:r>
              <w:rPr>
                <w:b w:val="false"/>
                <w:bCs w:val="false"/>
                <w:sz w:val="20"/>
                <w:szCs w:val="20"/>
              </w:rPr>
              <w:t xml:space="preserve">사진 업로드 → Gemini Vision 4단계 판정(경미/보통/심각/즉시교체) → 관리자 확인</w:t>
            </w:r>
          </w:p>
        </w:tc>
        <w:tc>
          <w:tcPr>
            <w:tcW w:type="dxa" w:w="2200"/>
            <w:shd w:fill="F7F8FA" w:val="clear"/>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2200"/>
            <w:tcMar>
              <w:top w:type="dxa" w:w="100"/>
              <w:left w:type="dxa" w:w="120"/>
              <w:bottom w:type="dxa" w:w="100"/>
              <w:right w:type="dxa" w:w="120"/>
            </w:tcMar>
            <w:vAlign w:val="center"/>
          </w:tcPr>
          <w:p>
            <w:r>
              <w:rPr>
                <w:b w:val="false"/>
                <w:bCs w:val="false"/>
                <w:sz w:val="20"/>
                <w:szCs w:val="20"/>
              </w:rPr>
              <w:t xml:space="preserve">Safety 이벤트</w:t>
            </w:r>
          </w:p>
        </w:tc>
        <w:tc>
          <w:tcPr>
            <w:tcW w:type="dxa" w:w="5200"/>
            <w:tcMar>
              <w:top w:type="dxa" w:w="100"/>
              <w:left w:type="dxa" w:w="120"/>
              <w:bottom w:type="dxa" w:w="100"/>
              <w:right w:type="dxa" w:w="120"/>
            </w:tcMar>
            <w:vAlign w:val="center"/>
          </w:tcPr>
          <w:p>
            <w:r>
              <w:rPr>
                <w:b w:val="false"/>
                <w:bCs w:val="false"/>
                <w:sz w:val="20"/>
                <w:szCs w:val="20"/>
              </w:rPr>
              <w:t xml:space="preserve">NEEDS_REVIEW→OPEN→IN_PROGRESS→RESOLVED, transition_safety_event() 원자적 RPC</w:t>
            </w:r>
          </w:p>
        </w:tc>
        <w:tc>
          <w:tcPr>
            <w:tcW w:type="dxa" w:w="2200"/>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2200"/>
            <w:shd w:fill="F7F8FA" w:val="clear"/>
            <w:tcMar>
              <w:top w:type="dxa" w:w="100"/>
              <w:left w:type="dxa" w:w="120"/>
              <w:bottom w:type="dxa" w:w="100"/>
              <w:right w:type="dxa" w:w="120"/>
            </w:tcMar>
            <w:vAlign w:val="center"/>
          </w:tcPr>
          <w:p>
            <w:r>
              <w:rPr>
                <w:b w:val="false"/>
                <w:bCs w:val="false"/>
                <w:sz w:val="20"/>
                <w:szCs w:val="20"/>
              </w:rPr>
              <w:t xml:space="preserve">Robot Console</w:t>
            </w:r>
          </w:p>
        </w:tc>
        <w:tc>
          <w:tcPr>
            <w:tcW w:type="dxa" w:w="5200"/>
            <w:shd w:fill="F7F8FA" w:val="clear"/>
            <w:tcMar>
              <w:top w:type="dxa" w:w="100"/>
              <w:left w:type="dxa" w:w="120"/>
              <w:bottom w:type="dxa" w:w="100"/>
              <w:right w:type="dxa" w:w="120"/>
            </w:tcMar>
            <w:vAlign w:val="center"/>
          </w:tcPr>
          <w:p>
            <w:r>
              <w:rPr>
                <w:b w:val="false"/>
                <w:bCs w:val="false"/>
                <w:sz w:val="20"/>
                <w:szCs w:val="20"/>
              </w:rPr>
              <w:t xml:space="preserve">로봇 카메라 스냅샷(서명 URL), 수동조작 명령, 3초 dead-man switch 자동정지</w:t>
            </w:r>
          </w:p>
        </w:tc>
        <w:tc>
          <w:tcPr>
            <w:tcW w:type="dxa" w:w="2200"/>
            <w:shd w:fill="F7F8FA" w:val="clear"/>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2200"/>
            <w:tcMar>
              <w:top w:type="dxa" w:w="100"/>
              <w:left w:type="dxa" w:w="120"/>
              <w:bottom w:type="dxa" w:w="100"/>
              <w:right w:type="dxa" w:w="120"/>
            </w:tcMar>
            <w:vAlign w:val="center"/>
          </w:tcPr>
          <w:p>
            <w:r>
              <w:rPr>
                <w:b w:val="false"/>
                <w:bCs w:val="false"/>
                <w:sz w:val="20"/>
                <w:szCs w:val="20"/>
              </w:rPr>
              <w:t xml:space="preserve">챗봇(Gemini)</w:t>
            </w:r>
          </w:p>
        </w:tc>
        <w:tc>
          <w:tcPr>
            <w:tcW w:type="dxa" w:w="5200"/>
            <w:tcMar>
              <w:top w:type="dxa" w:w="100"/>
              <w:left w:type="dxa" w:w="120"/>
              <w:bottom w:type="dxa" w:w="100"/>
              <w:right w:type="dxa" w:w="120"/>
            </w:tcMar>
            <w:vAlign w:val="center"/>
          </w:tcPr>
          <w:p>
            <w:r>
              <w:rPr>
                <w:b w:val="false"/>
                <w:bCs w:val="false"/>
                <w:sz w:val="20"/>
                <w:szCs w:val="20"/>
              </w:rPr>
              <w:t xml:space="preserve">실제 등록 물품 기반 추천, 추천카드에서 즉시 대여/사용, 대화 이력 저장·복원</w:t>
            </w:r>
          </w:p>
        </w:tc>
        <w:tc>
          <w:tcPr>
            <w:tcW w:type="dxa" w:w="2200"/>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2200"/>
            <w:shd w:fill="F7F8FA" w:val="clear"/>
            <w:tcMar>
              <w:top w:type="dxa" w:w="100"/>
              <w:left w:type="dxa" w:w="120"/>
              <w:bottom w:type="dxa" w:w="100"/>
              <w:right w:type="dxa" w:w="120"/>
            </w:tcMar>
            <w:vAlign w:val="center"/>
          </w:tcPr>
          <w:p>
            <w:r>
              <w:rPr>
                <w:b w:val="false"/>
                <w:bCs w:val="false"/>
                <w:sz w:val="20"/>
                <w:szCs w:val="20"/>
              </w:rPr>
              <w:t xml:space="preserve">관리자 대시보드</w:t>
            </w:r>
          </w:p>
        </w:tc>
        <w:tc>
          <w:tcPr>
            <w:tcW w:type="dxa" w:w="5200"/>
            <w:shd w:fill="F7F8FA" w:val="clear"/>
            <w:tcMar>
              <w:top w:type="dxa" w:w="100"/>
              <w:left w:type="dxa" w:w="120"/>
              <w:bottom w:type="dxa" w:w="100"/>
              <w:right w:type="dxa" w:w="120"/>
            </w:tcMar>
            <w:vAlign w:val="center"/>
          </w:tcPr>
          <w:p>
            <w:r>
              <w:rPr>
                <w:b w:val="false"/>
                <w:bCs w:val="false"/>
                <w:sz w:val="20"/>
                <w:szCs w:val="20"/>
              </w:rPr>
              <w:t xml:space="preserve">전체물품/재고부족/대여중/파손신고/Safety 요약 카드, 표 가로스크롤 개선(첫 열 고정)</w:t>
            </w:r>
          </w:p>
        </w:tc>
        <w:tc>
          <w:tcPr>
            <w:tcW w:type="dxa" w:w="2200"/>
            <w:shd w:fill="F7F8FA" w:val="clear"/>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2200"/>
            <w:tcMar>
              <w:top w:type="dxa" w:w="100"/>
              <w:left w:type="dxa" w:w="120"/>
              <w:bottom w:type="dxa" w:w="100"/>
              <w:right w:type="dxa" w:w="120"/>
            </w:tcMar>
            <w:vAlign w:val="center"/>
          </w:tcPr>
          <w:p>
            <w:r>
              <w:rPr>
                <w:b w:val="false"/>
                <w:bCs w:val="false"/>
                <w:sz w:val="20"/>
                <w:szCs w:val="20"/>
              </w:rPr>
              <w:t xml:space="preserve">보안</w:t>
            </w:r>
          </w:p>
        </w:tc>
        <w:tc>
          <w:tcPr>
            <w:tcW w:type="dxa" w:w="5200"/>
            <w:tcMar>
              <w:top w:type="dxa" w:w="100"/>
              <w:left w:type="dxa" w:w="120"/>
              <w:bottom w:type="dxa" w:w="100"/>
              <w:right w:type="dxa" w:w="120"/>
            </w:tcMar>
            <w:vAlign w:val="center"/>
          </w:tcPr>
          <w:p>
            <w:r>
              <w:rPr>
                <w:b w:val="false"/>
                <w:bCs w:val="false"/>
                <w:sz w:val="20"/>
                <w:szCs w:val="20"/>
              </w:rPr>
              <w:t xml:space="preserve">오픈 리다이렉트 방지, 파손사진 5MB·MIME 제한, Storage 비공개+서명URL, RLS 전면 적용</w:t>
            </w:r>
          </w:p>
        </w:tc>
        <w:tc>
          <w:tcPr>
            <w:tcW w:type="dxa" w:w="2200"/>
            <w:tcMar>
              <w:top w:type="dxa" w:w="100"/>
              <w:left w:type="dxa" w:w="120"/>
              <w:bottom w:type="dxa" w:w="100"/>
              <w:right w:type="dxa" w:w="120"/>
            </w:tcMar>
            <w:vAlign w:val="center"/>
          </w:tcPr>
          <w:p>
            <w:r>
              <w:rPr>
                <w:b/>
                <w:bCs/>
                <w:color w:val="1B7A43"/>
                <w:sz w:val="20"/>
                <w:szCs w:val="20"/>
              </w:rPr>
              <w:t xml:space="preserve">완료</w:t>
            </w:r>
          </w:p>
        </w:tc>
      </w:tr>
    </w:tbl>
    <w:p>
      <w:pPr>
        <w:spacing w:after="160"/>
      </w:pPr>
    </w:p>
    <w:p>
      <w:pPr>
        <w:pStyle w:val="Heading2"/>
        <w:spacing w:after="120" w:before="260"/>
      </w:pPr>
      <w:r>
        <w:rPr>
          <w:b/>
          <w:bCs/>
          <w:color w:val="2563EB"/>
          <w:sz w:val="24"/>
          <w:szCs w:val="24"/>
        </w:rPr>
        <w:t xml:space="preserve">3.2 이번 주 새로 추가·개선된 기능</w:t>
      </w:r>
    </w:p>
    <w:p>
      <w:pPr>
        <w:pStyle w:val="ListParagraph"/>
        <w:numPr>
          <w:ilvl w:val="0"/>
          <w:numId w:val="1"/>
        </w:numPr>
        <w:spacing w:after="60" w:line="290"/>
      </w:pPr>
      <w:r>
        <w:rPr>
          <w:sz w:val="21"/>
          <w:szCs w:val="21"/>
        </w:rPr>
        <w:t xml:space="preserve">재고 수량 변경과 조정 이력 기록을 adjust_item_stock() 단일 RPC로 통합(하나의 트랜잭션).</w:t>
      </w:r>
    </w:p>
    <w:p>
      <w:pPr>
        <w:pStyle w:val="ListParagraph"/>
        <w:numPr>
          <w:ilvl w:val="0"/>
          <w:numId w:val="1"/>
        </w:numPr>
        <w:spacing w:after="60" w:line="290"/>
      </w:pPr>
      <w:r>
        <w:rPr>
          <w:sz w:val="21"/>
          <w:szCs w:val="21"/>
        </w:rPr>
        <w:t xml:space="preserve">재고 조정 사유 선택 UI 추가 — 신규입고/사용·소진/파손·폐기/실사 수정/기타 5종 + 메모.</w:t>
      </w:r>
    </w:p>
    <w:p>
      <w:pPr>
        <w:pStyle w:val="ListParagraph"/>
        <w:numPr>
          <w:ilvl w:val="0"/>
          <w:numId w:val="1"/>
        </w:numPr>
        <w:spacing w:after="60" w:line="290"/>
      </w:pPr>
      <w:r>
        <w:rPr>
          <w:sz w:val="21"/>
          <w:szCs w:val="21"/>
        </w:rPr>
        <w:t xml:space="preserve">챗봇 대화 이력 저장·복원 — 로그인 사용자는 새로고침해도 이전 대화가 유지됨.</w:t>
      </w:r>
    </w:p>
    <w:p>
      <w:pPr>
        <w:pStyle w:val="ListParagraph"/>
        <w:numPr>
          <w:ilvl w:val="0"/>
          <w:numId w:val="1"/>
        </w:numPr>
        <w:spacing w:after="60" w:line="290"/>
      </w:pPr>
      <w:r>
        <w:rPr>
          <w:sz w:val="21"/>
          <w:szCs w:val="21"/>
        </w:rPr>
        <w:t xml:space="preserve">파손 사진·로봇 카메라 저장소를 비공개 버킷 + 서명 URL 방식으로 전환, 관련 Edge Function 재배포.</w:t>
      </w:r>
    </w:p>
    <w:p>
      <w:pPr>
        <w:pStyle w:val="ListParagraph"/>
        <w:numPr>
          <w:ilvl w:val="0"/>
          <w:numId w:val="1"/>
        </w:numPr>
        <w:spacing w:after="60" w:line="290"/>
      </w:pPr>
      <w:r>
        <w:rPr>
          <w:sz w:val="21"/>
          <w:szCs w:val="21"/>
        </w:rPr>
        <w:t xml:space="preserve">모바일 좁은 화면에서 페이지 제목 줄바꿈 보정.</w:t>
      </w:r>
    </w:p>
    <w:p>
      <w:pPr>
        <w:pStyle w:val="ListParagraph"/>
        <w:numPr>
          <w:ilvl w:val="0"/>
          <w:numId w:val="1"/>
        </w:numPr>
        <w:spacing w:after="60" w:line="290"/>
      </w:pPr>
      <w:r>
        <w:rPr>
          <w:sz w:val="21"/>
          <w:szCs w:val="21"/>
        </w:rPr>
        <w:t xml:space="preserve">홈/물품목록 첫 화면 문구를 일반 이용자 관점으로 축약.</w:t>
      </w:r>
    </w:p>
    <w:p>
      <w:pPr>
        <w:spacing w:after="160"/>
      </w:pPr>
    </w:p>
    <w:p>
      <w:pPr>
        <w:pStyle w:val="Heading2"/>
        <w:spacing w:after="120" w:before="260"/>
      </w:pPr>
      <w:r>
        <w:rPr>
          <w:b/>
          <w:bCs/>
          <w:color w:val="2563EB"/>
          <w:sz w:val="24"/>
          <w:szCs w:val="24"/>
        </w:rPr>
        <w:t xml:space="preserve">3.3 현재 데이터 현황 (프로덕션 DB 실측, 2026-08-25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800"/>
      </w:tblGrid>
      <w:tr>
        <w:trPr>
          <w:cantSplit/>
          <w:tblHeader/>
        </w:trPr>
        <w:tc>
          <w:tcPr>
            <w:tcW w:type="dxa" w:w="2200"/>
            <w:shd w:fill="2A3B5C" w:val="clear"/>
            <w:tcMar>
              <w:top w:type="dxa" w:w="100"/>
              <w:left w:type="dxa" w:w="120"/>
              <w:bottom w:type="dxa" w:w="100"/>
              <w:right w:type="dxa" w:w="120"/>
            </w:tcMar>
            <w:vAlign w:val="center"/>
          </w:tcPr>
          <w:p>
            <w:pPr>
              <w:jc w:val="center"/>
            </w:pPr>
            <w:r>
              <w:rPr>
                <w:b/>
                <w:bCs/>
                <w:color w:val="FFFFFF"/>
                <w:sz w:val="20"/>
                <w:szCs w:val="20"/>
              </w:rPr>
              <w:t xml:space="preserve">항목</w:t>
            </w:r>
          </w:p>
        </w:tc>
        <w:tc>
          <w:tcPr>
            <w:tcW w:type="dxa" w:w="1600"/>
            <w:shd w:fill="2A3B5C" w:val="clear"/>
            <w:tcMar>
              <w:top w:type="dxa" w:w="100"/>
              <w:left w:type="dxa" w:w="120"/>
              <w:bottom w:type="dxa" w:w="100"/>
              <w:right w:type="dxa" w:w="120"/>
            </w:tcMar>
            <w:vAlign w:val="center"/>
          </w:tcPr>
          <w:p>
            <w:pPr>
              <w:jc w:val="center"/>
            </w:pPr>
            <w:r>
              <w:rPr>
                <w:b/>
                <w:bCs/>
                <w:color w:val="FFFFFF"/>
                <w:sz w:val="20"/>
                <w:szCs w:val="20"/>
              </w:rPr>
              <w:t xml:space="preserve">수치</w:t>
            </w:r>
          </w:p>
        </w:tc>
        <w:tc>
          <w:tcPr>
            <w:tcW w:type="dxa" w:w="5800"/>
            <w:shd w:fill="2A3B5C" w:val="clear"/>
            <w:tcMar>
              <w:top w:type="dxa" w:w="100"/>
              <w:left w:type="dxa" w:w="120"/>
              <w:bottom w:type="dxa" w:w="100"/>
              <w:right w:type="dxa" w:w="120"/>
            </w:tcMar>
            <w:vAlign w:val="center"/>
          </w:tcPr>
          <w:p>
            <w:pPr>
              <w:jc w:val="center"/>
            </w:pPr>
            <w:r>
              <w:rPr>
                <w:b/>
                <w:bCs/>
                <w:color w:val="FFFFFF"/>
                <w:sz w:val="20"/>
                <w:szCs w:val="20"/>
              </w:rPr>
              <w:t xml:space="preserve">비고</w:t>
            </w:r>
          </w:p>
        </w:tc>
      </w:tr>
      <w:tr>
        <w:trPr>
          <w:cantSplit/>
        </w:trPr>
        <w:tc>
          <w:tcPr>
            <w:tcW w:type="dxa" w:w="2200"/>
            <w:tcMar>
              <w:top w:type="dxa" w:w="100"/>
              <w:left w:type="dxa" w:w="120"/>
              <w:bottom w:type="dxa" w:w="100"/>
              <w:right w:type="dxa" w:w="120"/>
            </w:tcMar>
            <w:vAlign w:val="center"/>
          </w:tcPr>
          <w:p>
            <w:r>
              <w:rPr>
                <w:b w:val="false"/>
                <w:bCs w:val="false"/>
                <w:sz w:val="20"/>
                <w:szCs w:val="20"/>
              </w:rPr>
              <w:t xml:space="preserve">등록 물품</w:t>
            </w:r>
          </w:p>
        </w:tc>
        <w:tc>
          <w:tcPr>
            <w:tcW w:type="dxa" w:w="1600"/>
            <w:tcMar>
              <w:top w:type="dxa" w:w="100"/>
              <w:left w:type="dxa" w:w="120"/>
              <w:bottom w:type="dxa" w:w="100"/>
              <w:right w:type="dxa" w:w="120"/>
            </w:tcMar>
            <w:vAlign w:val="center"/>
          </w:tcPr>
          <w:p>
            <w:r>
              <w:rPr>
                <w:b w:val="false"/>
                <w:bCs w:val="false"/>
                <w:sz w:val="20"/>
                <w:szCs w:val="20"/>
              </w:rPr>
              <w:t xml:space="preserve">61종</w:t>
            </w:r>
          </w:p>
        </w:tc>
        <w:tc>
          <w:tcPr>
            <w:tcW w:type="dxa" w:w="5800"/>
            <w:tcMar>
              <w:top w:type="dxa" w:w="100"/>
              <w:left w:type="dxa" w:w="120"/>
              <w:bottom w:type="dxa" w:w="100"/>
              <w:right w:type="dxa" w:w="120"/>
            </w:tcMar>
            <w:vAlign w:val="center"/>
          </w:tcPr>
          <w:p>
            <w:r>
              <w:rPr>
                <w:b w:val="false"/>
                <w:bCs w:val="false"/>
                <w:sz w:val="20"/>
                <w:szCs w:val="20"/>
              </w:rPr>
              <w:t xml:space="preserve">5개 분류(장비/시약/소모품/PPE/안전물품) · 9개 보관 위치</w:t>
            </w:r>
          </w:p>
        </w:tc>
      </w:tr>
      <w:tr>
        <w:trPr>
          <w:cantSplit/>
        </w:trPr>
        <w:tc>
          <w:tcPr>
            <w:tcW w:type="dxa" w:w="2200"/>
            <w:shd w:fill="F7F8FA" w:val="clear"/>
            <w:tcMar>
              <w:top w:type="dxa" w:w="100"/>
              <w:left w:type="dxa" w:w="120"/>
              <w:bottom w:type="dxa" w:w="100"/>
              <w:right w:type="dxa" w:w="120"/>
            </w:tcMar>
            <w:vAlign w:val="center"/>
          </w:tcPr>
          <w:p>
            <w:r>
              <w:rPr>
                <w:b w:val="false"/>
                <w:bCs w:val="false"/>
                <w:sz w:val="20"/>
                <w:szCs w:val="20"/>
              </w:rPr>
              <w:t xml:space="preserve">대여 기록</w:t>
            </w:r>
          </w:p>
        </w:tc>
        <w:tc>
          <w:tcPr>
            <w:tcW w:type="dxa" w:w="1600"/>
            <w:shd w:fill="F7F8FA" w:val="clear"/>
            <w:tcMar>
              <w:top w:type="dxa" w:w="100"/>
              <w:left w:type="dxa" w:w="120"/>
              <w:bottom w:type="dxa" w:w="100"/>
              <w:right w:type="dxa" w:w="120"/>
            </w:tcMar>
            <w:vAlign w:val="center"/>
          </w:tcPr>
          <w:p>
            <w:r>
              <w:rPr>
                <w:b w:val="false"/>
                <w:bCs w:val="false"/>
                <w:sz w:val="20"/>
                <w:szCs w:val="20"/>
              </w:rPr>
              <w:t xml:space="preserve">1건</w:t>
            </w:r>
          </w:p>
        </w:tc>
        <w:tc>
          <w:tcPr>
            <w:tcW w:type="dxa" w:w="5800"/>
            <w:shd w:fill="F7F8FA" w:val="clear"/>
            <w:tcMar>
              <w:top w:type="dxa" w:w="100"/>
              <w:left w:type="dxa" w:w="120"/>
              <w:bottom w:type="dxa" w:w="100"/>
              <w:right w:type="dxa" w:w="120"/>
            </w:tcMar>
            <w:vAlign w:val="center"/>
          </w:tcPr>
          <w:p>
            <w:r>
              <w:rPr>
                <w:b w:val="false"/>
                <w:bCs w:val="false"/>
                <w:sz w:val="20"/>
                <w:szCs w:val="20"/>
              </w:rPr>
              <w:t xml:space="preserve">발표 리허설용 실제 대여 흐름 확인</w:t>
            </w:r>
          </w:p>
        </w:tc>
      </w:tr>
      <w:tr>
        <w:trPr>
          <w:cantSplit/>
        </w:trPr>
        <w:tc>
          <w:tcPr>
            <w:tcW w:type="dxa" w:w="2200"/>
            <w:tcMar>
              <w:top w:type="dxa" w:w="100"/>
              <w:left w:type="dxa" w:w="120"/>
              <w:bottom w:type="dxa" w:w="100"/>
              <w:right w:type="dxa" w:w="120"/>
            </w:tcMar>
            <w:vAlign w:val="center"/>
          </w:tcPr>
          <w:p>
            <w:r>
              <w:rPr>
                <w:b w:val="false"/>
                <w:bCs w:val="false"/>
                <w:sz w:val="20"/>
                <w:szCs w:val="20"/>
              </w:rPr>
              <w:t xml:space="preserve">재고 조정 이력</w:t>
            </w:r>
          </w:p>
        </w:tc>
        <w:tc>
          <w:tcPr>
            <w:tcW w:type="dxa" w:w="1600"/>
            <w:tcMar>
              <w:top w:type="dxa" w:w="100"/>
              <w:left w:type="dxa" w:w="120"/>
              <w:bottom w:type="dxa" w:w="100"/>
              <w:right w:type="dxa" w:w="120"/>
            </w:tcMar>
            <w:vAlign w:val="center"/>
          </w:tcPr>
          <w:p>
            <w:r>
              <w:rPr>
                <w:b w:val="false"/>
                <w:bCs w:val="false"/>
                <w:sz w:val="20"/>
                <w:szCs w:val="20"/>
              </w:rPr>
              <w:t xml:space="preserve">4건</w:t>
            </w:r>
          </w:p>
        </w:tc>
        <w:tc>
          <w:tcPr>
            <w:tcW w:type="dxa" w:w="5800"/>
            <w:tcMar>
              <w:top w:type="dxa" w:w="100"/>
              <w:left w:type="dxa" w:w="120"/>
              <w:bottom w:type="dxa" w:w="100"/>
              <w:right w:type="dxa" w:w="120"/>
            </w:tcMar>
            <w:vAlign w:val="center"/>
          </w:tcPr>
          <w:p>
            <w:r>
              <w:rPr>
                <w:b w:val="false"/>
                <w:bCs w:val="false"/>
                <w:sz w:val="20"/>
                <w:szCs w:val="20"/>
              </w:rPr>
              <w:t xml:space="preserve">원자적 RPC 도입 이후 실제 조정 테스트 포함</w:t>
            </w:r>
          </w:p>
        </w:tc>
      </w:tr>
      <w:tr>
        <w:trPr>
          <w:cantSplit/>
        </w:trPr>
        <w:tc>
          <w:tcPr>
            <w:tcW w:type="dxa" w:w="2200"/>
            <w:shd w:fill="F7F8FA" w:val="clear"/>
            <w:tcMar>
              <w:top w:type="dxa" w:w="100"/>
              <w:left w:type="dxa" w:w="120"/>
              <w:bottom w:type="dxa" w:w="100"/>
              <w:right w:type="dxa" w:w="120"/>
            </w:tcMar>
            <w:vAlign w:val="center"/>
          </w:tcPr>
          <w:p>
            <w:r>
              <w:rPr>
                <w:b w:val="false"/>
                <w:bCs w:val="false"/>
                <w:sz w:val="20"/>
                <w:szCs w:val="20"/>
              </w:rPr>
              <w:t xml:space="preserve">Safety 이벤트</w:t>
            </w:r>
          </w:p>
        </w:tc>
        <w:tc>
          <w:tcPr>
            <w:tcW w:type="dxa" w:w="1600"/>
            <w:shd w:fill="F7F8FA" w:val="clear"/>
            <w:tcMar>
              <w:top w:type="dxa" w:w="100"/>
              <w:left w:type="dxa" w:w="120"/>
              <w:bottom w:type="dxa" w:w="100"/>
              <w:right w:type="dxa" w:w="120"/>
            </w:tcMar>
            <w:vAlign w:val="center"/>
          </w:tcPr>
          <w:p>
            <w:r>
              <w:rPr>
                <w:b w:val="false"/>
                <w:bCs w:val="false"/>
                <w:sz w:val="20"/>
                <w:szCs w:val="20"/>
              </w:rPr>
              <w:t xml:space="preserve">3건</w:t>
            </w:r>
          </w:p>
        </w:tc>
        <w:tc>
          <w:tcPr>
            <w:tcW w:type="dxa" w:w="5800"/>
            <w:shd w:fill="F7F8FA" w:val="clear"/>
            <w:tcMar>
              <w:top w:type="dxa" w:w="100"/>
              <w:left w:type="dxa" w:w="120"/>
              <w:bottom w:type="dxa" w:w="100"/>
              <w:right w:type="dxa" w:w="120"/>
            </w:tcMar>
            <w:vAlign w:val="center"/>
          </w:tcPr>
          <w:p>
            <w:r>
              <w:rPr>
                <w:b w:val="false"/>
                <w:bCs w:val="false"/>
                <w:sz w:val="20"/>
                <w:szCs w:val="20"/>
              </w:rPr>
              <w:t xml:space="preserve">로봇 시뮬레이션 검증 중 실제 발생 2건 + 스모크테스트 오탐 1건, 모두 종결 처리됨</w:t>
            </w:r>
          </w:p>
        </w:tc>
      </w:tr>
      <w:tr>
        <w:trPr>
          <w:cantSplit/>
        </w:trPr>
        <w:tc>
          <w:tcPr>
            <w:tcW w:type="dxa" w:w="2200"/>
            <w:tcMar>
              <w:top w:type="dxa" w:w="100"/>
              <w:left w:type="dxa" w:w="120"/>
              <w:bottom w:type="dxa" w:w="100"/>
              <w:right w:type="dxa" w:w="120"/>
            </w:tcMar>
            <w:vAlign w:val="center"/>
          </w:tcPr>
          <w:p>
            <w:r>
              <w:rPr>
                <w:b w:val="false"/>
                <w:bCs w:val="false"/>
                <w:sz w:val="20"/>
                <w:szCs w:val="20"/>
              </w:rPr>
              <w:t xml:space="preserve">파손 신고</w:t>
            </w:r>
          </w:p>
        </w:tc>
        <w:tc>
          <w:tcPr>
            <w:tcW w:type="dxa" w:w="1600"/>
            <w:tcMar>
              <w:top w:type="dxa" w:w="100"/>
              <w:left w:type="dxa" w:w="120"/>
              <w:bottom w:type="dxa" w:w="100"/>
              <w:right w:type="dxa" w:w="120"/>
            </w:tcMar>
            <w:vAlign w:val="center"/>
          </w:tcPr>
          <w:p>
            <w:r>
              <w:rPr>
                <w:b w:val="false"/>
                <w:bCs w:val="false"/>
                <w:sz w:val="20"/>
                <w:szCs w:val="20"/>
              </w:rPr>
              <w:t xml:space="preserve">0건 (검증용 임시 1건 생성 후 삭제)</w:t>
            </w:r>
          </w:p>
        </w:tc>
        <w:tc>
          <w:tcPr>
            <w:tcW w:type="dxa" w:w="5800"/>
            <w:tcMar>
              <w:top w:type="dxa" w:w="100"/>
              <w:left w:type="dxa" w:w="120"/>
              <w:bottom w:type="dxa" w:w="100"/>
              <w:right w:type="dxa" w:w="120"/>
            </w:tcMar>
            <w:vAlign w:val="center"/>
          </w:tcPr>
          <w:p>
            <w:r>
              <w:rPr>
                <w:b w:val="false"/>
                <w:bCs w:val="false"/>
                <w:sz w:val="20"/>
                <w:szCs w:val="20"/>
              </w:rPr>
              <w:t xml:space="preserve">비공개 스토리지·서명URL·AI분석 전체 흐름 실제 검증 완료</w:t>
            </w:r>
          </w:p>
        </w:tc>
      </w:tr>
    </w:tbl>
    <w:p>
      <w:r>
        <w:br w:type="page"/>
      </w:r>
    </w:p>
    <w:p>
      <w:pPr>
        <w:pStyle w:val="Heading1"/>
        <w:pBdr>
          <w:bottom w:val="single" w:color="1F2A44" w:sz="6" w:space="4"/>
        </w:pBdr>
        <w:spacing w:after="160" w:before="360"/>
      </w:pPr>
      <w:r>
        <w:rPr>
          <w:b/>
          <w:bCs/>
          <w:color w:val="1F2A44"/>
          <w:sz w:val="30"/>
          <w:szCs w:val="30"/>
        </w:rPr>
        <w:t xml:space="preserve">4. 로봇 트랙 진행 현황 (Webots / Raspbot)</w:t>
      </w:r>
    </w:p>
    <w:p>
      <w:pPr>
        <w:spacing w:after="120" w:line="300"/>
      </w:pPr>
      <w:r>
        <w:rPr>
          <w:sz w:val="21"/>
          <w:szCs w:val="21"/>
        </w:rPr>
        <w:t xml:space="preserve">로봇 트랙은 하드웨어(Raspbot) 도착 전까지 Webots 시뮬레이션을 1차 개발·검증 환경으로 채택하여 진행 중입니다. 아래 내용은 labkeeper-web-local/AI협업/robot/03_Claude_로봇작업결과.md 및 CHANGELOG.md에 기록된 실행 결과를 기준으로 정리했습니다.</w:t>
      </w:r>
    </w:p>
    <w:p>
      <w:pPr>
        <w:pStyle w:val="Heading2"/>
        <w:spacing w:after="120" w:before="260"/>
      </w:pPr>
      <w:r>
        <w:rPr>
          <w:b/>
          <w:bCs/>
          <w:color w:val="2563EB"/>
          <w:sz w:val="24"/>
          <w:szCs w:val="24"/>
        </w:rPr>
        <w:t xml:space="preserve">4.1 완료된 항목 (실제 실행으로 확인)</w:t>
      </w:r>
    </w:p>
    <w:p>
      <w:pPr>
        <w:pStyle w:val="ListParagraph"/>
        <w:numPr>
          <w:ilvl w:val="0"/>
          <w:numId w:val="1"/>
        </w:numPr>
        <w:spacing w:after="60" w:line="290"/>
      </w:pPr>
      <w:r>
        <w:rPr>
          <w:sz w:val="21"/>
          <w:szCs w:val="21"/>
        </w:rPr>
        <w:t xml:space="preserve">Webots를 주 개발·발표 환경으로 확정, pygame은 내부 회귀 테스트 역할로 축소.</w:t>
      </w:r>
    </w:p>
    <w:p>
      <w:pPr>
        <w:pStyle w:val="ListParagraph"/>
        <w:numPr>
          <w:ilvl w:val="0"/>
          <w:numId w:val="1"/>
        </w:numPr>
        <w:spacing w:after="60" w:line="290"/>
      </w:pPr>
      <w:r>
        <w:rPr>
          <w:sz w:val="21"/>
          <w:szCs w:val="21"/>
        </w:rPr>
        <w:t xml:space="preserve">6m × 4m 규모의 9구역 생명공학 연구실 월드 구축 — 웹 DB와 동일한 9개 보관 위치·QR 체크포인트, 실험대·현미경·PCR·원심분리기·인큐베이터·시약함·냉장고·소모품/안전장비 배치.</w:t>
      </w:r>
    </w:p>
    <w:p>
      <w:pPr>
        <w:pStyle w:val="ListParagraph"/>
        <w:numPr>
          <w:ilvl w:val="0"/>
          <w:numId w:val="1"/>
        </w:numPr>
        <w:spacing w:after="60" w:line="290"/>
      </w:pPr>
      <w:r>
        <w:rPr>
          <w:sz w:val="21"/>
          <w:szCs w:val="21"/>
        </w:rPr>
        <w:t xml:space="preserve">장애물 정지 40cm / 재개 50cm 히스테리시스 적용으로 감지·해제 반복(채터링) 현상 해소.</w:t>
      </w:r>
    </w:p>
    <w:p>
      <w:pPr>
        <w:pStyle w:val="ListParagraph"/>
        <w:numPr>
          <w:ilvl w:val="0"/>
          <w:numId w:val="1"/>
        </w:numPr>
        <w:spacing w:after="60" w:line="290"/>
      </w:pPr>
      <w:r>
        <w:rPr>
          <w:sz w:val="21"/>
          <w:szCs w:val="21"/>
        </w:rPr>
        <w:t xml:space="preserve">Webots R2025a headless 모드에서 월드 파싱, 컨트롤러 시작, Supabase 9개 위치 로드, 다수 체크포인트 순찰, 장애물 정지 및 SR-01(통로 장애물) 이벤트 실제 전송을 확인.</w:t>
      </w:r>
    </w:p>
    <w:p>
      <w:pPr>
        <w:pStyle w:val="ListParagraph"/>
        <w:numPr>
          <w:ilvl w:val="0"/>
          <w:numId w:val="1"/>
        </w:numPr>
        <w:spacing w:after="60" w:line="290"/>
      </w:pPr>
      <w:r>
        <w:rPr>
          <w:sz w:val="21"/>
          <w:szCs w:val="21"/>
        </w:rPr>
        <w:t xml:space="preserve">주행 로그(run_logger.py) 도입 — 1초 간격 텔레메트리(위치·방향·장애물거리·속도/회전)와 체크포인트/장애물/모드전환 이벤트를 JSONL로 기록.</w:t>
      </w:r>
    </w:p>
    <w:p>
      <w:pPr>
        <w:pStyle w:val="ListParagraph"/>
        <w:numPr>
          <w:ilvl w:val="0"/>
          <w:numId w:val="1"/>
        </w:numPr>
        <w:spacing w:after="60" w:line="290"/>
      </w:pPr>
      <w:r>
        <w:rPr>
          <w:sz w:val="21"/>
          <w:szCs w:val="21"/>
        </w:rPr>
        <w:t xml:space="preserve">pygame/Webots가 동일한 Supabase 연동 어댑터(notify_supabase.py)를 쓰도록 통일, 존재하지 않는 로컬 서버를 호출하던 구식 코드 제거.</w:t>
      </w:r>
    </w:p>
    <w:p>
      <w:pPr>
        <w:pStyle w:val="ListParagraph"/>
        <w:numPr>
          <w:ilvl w:val="0"/>
          <w:numId w:val="1"/>
        </w:numPr>
        <w:spacing w:after="60" w:line="290"/>
      </w:pPr>
      <w:r>
        <w:rPr>
          <w:sz w:val="21"/>
          <w:szCs w:val="21"/>
        </w:rPr>
        <w:t xml:space="preserve">반복 가능한 스모크 테스트(smoke_test.py) 추가 — 장애물 감지/해제 콜백, 네트워크 실패 시 안전한 기본값 반환을 자동 검증.</w:t>
      </w:r>
    </w:p>
    <w:p>
      <w:pPr>
        <w:spacing w:after="120"/>
      </w:pPr>
    </w:p>
    <w:p>
      <w:pPr>
        <w:pStyle w:val="Heading2"/>
        <w:spacing w:after="120" w:before="260"/>
      </w:pPr>
      <w:r>
        <w:rPr>
          <w:b/>
          <w:bCs/>
          <w:color w:val="2563EB"/>
          <w:sz w:val="24"/>
          <w:szCs w:val="24"/>
        </w:rPr>
        <w:t xml:space="preserve">4.2 설계·스캐폴딩 완료, DB 반영은 대기 중</w:t>
      </w:r>
    </w:p>
    <w:p>
      <w:pPr>
        <w:pStyle w:val="ListParagraph"/>
        <w:numPr>
          <w:ilvl w:val="0"/>
          <w:numId w:val="1"/>
        </w:numPr>
        <w:spacing w:after="60" w:line="290"/>
      </w:pPr>
      <w:r>
        <w:rPr>
          <w:sz w:val="21"/>
          <w:szCs w:val="21"/>
        </w:rPr>
        <w:t xml:space="preserve">run_inventory_audit() RPC에 로봇 등 로그인 세션이 없는 호출자도 수행자 이름을 남길 수 있도록 p_performed_by 파라미터를 추가 설계 — 스키마 파일에는 반영되었으나 실제 프로덕션 DB에는 아직 적용되지 않음(SQL Editor에서 수동 실행 필요).</w:t>
      </w:r>
    </w:p>
    <w:p>
      <w:pPr>
        <w:pStyle w:val="ListParagraph"/>
        <w:numPr>
          <w:ilvl w:val="0"/>
          <w:numId w:val="1"/>
        </w:numPr>
        <w:spacing w:after="60" w:line="290"/>
      </w:pPr>
      <w:r>
        <w:rPr>
          <w:sz w:val="21"/>
          <w:szCs w:val="21"/>
        </w:rPr>
        <w:t xml:space="preserve">좌표 기반 판정과 실제 물리센서 판정을 구분하는 SENSOR_MODE(coordinate/physical) 스캐폴딩 — 기본값(coordinate)은 기존 동작과 동일, physical 모드는 자리만 마련된 상태.</w:t>
      </w:r>
    </w:p>
    <w:p>
      <w:pPr>
        <w:spacing w:after="120"/>
      </w:pPr>
    </w:p>
    <w:p>
      <w:pPr>
        <w:pStyle w:val="Heading2"/>
        <w:spacing w:after="120" w:before="260"/>
      </w:pPr>
      <w:r>
        <w:rPr>
          <w:b/>
          <w:bCs/>
          <w:color w:val="2563EB"/>
          <w:sz w:val="24"/>
          <w:szCs w:val="24"/>
        </w:rPr>
        <w:t xml:space="preserve">4.3 미착수</w:t>
      </w:r>
    </w:p>
    <w:p>
      <w:pPr>
        <w:pStyle w:val="ListParagraph"/>
        <w:numPr>
          <w:ilvl w:val="0"/>
          <w:numId w:val="1"/>
        </w:numPr>
        <w:spacing w:after="60" w:line="290"/>
      </w:pPr>
      <w:r>
        <w:rPr>
          <w:sz w:val="21"/>
          <w:szCs w:val="21"/>
        </w:rPr>
        <w:t xml:space="preserve">실제 Raspbot RealHAL 구현 — 하드웨어(Yahboom SDK 핀/메서드) 도착 전까지 보류.</w:t>
      </w:r>
    </w:p>
    <w:p>
      <w:pPr>
        <w:pStyle w:val="ListParagraph"/>
        <w:numPr>
          <w:ilvl w:val="0"/>
          <w:numId w:val="1"/>
        </w:numPr>
        <w:spacing w:after="60" w:line="290"/>
      </w:pPr>
      <w:r>
        <w:rPr>
          <w:sz w:val="21"/>
          <w:szCs w:val="21"/>
        </w:rPr>
        <w:t xml:space="preserve">Webots 실사(F 키) 결과의 audit_sessions DB 기록 — 현재는 로컬 계산까지만 수행.</w:t>
      </w:r>
    </w:p>
    <w:p>
      <w:pPr>
        <w:pStyle w:val="ListParagraph"/>
        <w:numPr>
          <w:ilvl w:val="0"/>
          <w:numId w:val="1"/>
        </w:numPr>
        <w:spacing w:after="60" w:line="290"/>
      </w:pPr>
      <w:r>
        <w:rPr>
          <w:sz w:val="21"/>
          <w:szCs w:val="21"/>
        </w:rPr>
        <w:t xml:space="preserve">GUI 화면에서의 연구실 배치·로봇 외형 최종 육안 검수(자동화 불가, 사람 확인 필요).</w:t>
      </w:r>
    </w:p>
    <w:p>
      <w:pPr>
        <w:pStyle w:val="Heading1"/>
        <w:pBdr>
          <w:bottom w:val="single" w:color="1F2A44" w:sz="6" w:space="4"/>
        </w:pBdr>
        <w:spacing w:after="160" w:before="360"/>
      </w:pPr>
      <w:r>
        <w:rPr>
          <w:b/>
          <w:bCs/>
          <w:color w:val="1F2A44"/>
          <w:sz w:val="30"/>
          <w:szCs w:val="30"/>
        </w:rPr>
        <w:t xml:space="preserve">5. 통합 검증 결과 요약</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400"/>
      </w:tblGrid>
      <w:tr>
        <w:trPr>
          <w:cantSplit/>
          <w:tblHeader/>
        </w:trPr>
        <w:tc>
          <w:tcPr>
            <w:tcW w:type="dxa" w:w="3200"/>
            <w:shd w:fill="2A3B5C" w:val="clear"/>
            <w:tcMar>
              <w:top w:type="dxa" w:w="100"/>
              <w:left w:type="dxa" w:w="120"/>
              <w:bottom w:type="dxa" w:w="100"/>
              <w:right w:type="dxa" w:w="120"/>
            </w:tcMar>
            <w:vAlign w:val="center"/>
          </w:tcPr>
          <w:p>
            <w:pPr>
              <w:jc w:val="center"/>
            </w:pPr>
            <w:r>
              <w:rPr>
                <w:b/>
                <w:bCs/>
                <w:color w:val="FFFFFF"/>
                <w:sz w:val="20"/>
                <w:szCs w:val="20"/>
              </w:rPr>
              <w:t xml:space="preserve">검증 항목</w:t>
            </w:r>
          </w:p>
        </w:tc>
        <w:tc>
          <w:tcPr>
            <w:tcW w:type="dxa" w:w="4200"/>
            <w:shd w:fill="2A3B5C" w:val="clear"/>
            <w:tcMar>
              <w:top w:type="dxa" w:w="100"/>
              <w:left w:type="dxa" w:w="120"/>
              <w:bottom w:type="dxa" w:w="100"/>
              <w:right w:type="dxa" w:w="120"/>
            </w:tcMar>
            <w:vAlign w:val="center"/>
          </w:tcPr>
          <w:p>
            <w:pPr>
              <w:jc w:val="center"/>
            </w:pPr>
            <w:r>
              <w:rPr>
                <w:b/>
                <w:bCs/>
                <w:color w:val="FFFFFF"/>
                <w:sz w:val="20"/>
                <w:szCs w:val="20"/>
              </w:rPr>
              <w:t xml:space="preserve">방법 및 결과</w:t>
            </w:r>
          </w:p>
        </w:tc>
        <w:tc>
          <w:tcPr>
            <w:tcW w:type="dxa" w:w="2400"/>
            <w:shd w:fill="2A3B5C" w:val="clear"/>
            <w:tcMar>
              <w:top w:type="dxa" w:w="100"/>
              <w:left w:type="dxa" w:w="120"/>
              <w:bottom w:type="dxa" w:w="100"/>
              <w:right w:type="dxa" w:w="120"/>
            </w:tcMar>
            <w:vAlign w:val="center"/>
          </w:tcPr>
          <w:p>
            <w:pPr>
              <w:jc w:val="center"/>
            </w:pPr>
            <w:r>
              <w:rPr>
                <w:b/>
                <w:bCs/>
                <w:color w:val="FFFFFF"/>
                <w:sz w:val="20"/>
                <w:szCs w:val="20"/>
              </w:rPr>
              <w:t xml:space="preserve">판정</w:t>
            </w:r>
          </w:p>
        </w:tc>
      </w:tr>
      <w:tr>
        <w:trPr>
          <w:cantSplit/>
        </w:trPr>
        <w:tc>
          <w:tcPr>
            <w:tcW w:type="dxa" w:w="3200"/>
            <w:tcMar>
              <w:top w:type="dxa" w:w="100"/>
              <w:left w:type="dxa" w:w="120"/>
              <w:bottom w:type="dxa" w:w="100"/>
              <w:right w:type="dxa" w:w="120"/>
            </w:tcMar>
            <w:vAlign w:val="center"/>
          </w:tcPr>
          <w:p>
            <w:r>
              <w:rPr>
                <w:b w:val="false"/>
                <w:bCs w:val="false"/>
                <w:sz w:val="20"/>
                <w:szCs w:val="20"/>
              </w:rPr>
              <w:t xml:space="preserve">QR 코드 고유성·왕복 디코딩</w:t>
            </w:r>
          </w:p>
        </w:tc>
        <w:tc>
          <w:tcPr>
            <w:tcW w:type="dxa" w:w="4200"/>
            <w:tcMar>
              <w:top w:type="dxa" w:w="100"/>
              <w:left w:type="dxa" w:w="120"/>
              <w:bottom w:type="dxa" w:w="100"/>
              <w:right w:type="dxa" w:w="120"/>
            </w:tcMar>
            <w:vAlign w:val="center"/>
          </w:tcPr>
          <w:p>
            <w:r>
              <w:rPr>
                <w:b w:val="false"/>
                <w:bCs w:val="false"/>
                <w:sz w:val="20"/>
                <w:szCs w:val="20"/>
              </w:rPr>
              <w:t xml:space="preserve">61개 물품 전체 DB unique 제약 확인 + 임의 5개 jsQR 재디코드 일치</w:t>
            </w:r>
          </w:p>
        </w:tc>
        <w:tc>
          <w:tcPr>
            <w:tcW w:type="dxa" w:w="2400"/>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3200"/>
            <w:shd w:fill="F7F8FA" w:val="clear"/>
            <w:tcMar>
              <w:top w:type="dxa" w:w="100"/>
              <w:left w:type="dxa" w:w="120"/>
              <w:bottom w:type="dxa" w:w="100"/>
              <w:right w:type="dxa" w:w="120"/>
            </w:tcMar>
            <w:vAlign w:val="center"/>
          </w:tcPr>
          <w:p>
            <w:r>
              <w:rPr>
                <w:b w:val="false"/>
                <w:bCs w:val="false"/>
                <w:sz w:val="20"/>
                <w:szCs w:val="20"/>
              </w:rPr>
              <w:t xml:space="preserve">재고 조정 원자적 RPC</w:t>
            </w:r>
          </w:p>
        </w:tc>
        <w:tc>
          <w:tcPr>
            <w:tcW w:type="dxa" w:w="4200"/>
            <w:shd w:fill="F7F8FA" w:val="clear"/>
            <w:tcMar>
              <w:top w:type="dxa" w:w="100"/>
              <w:left w:type="dxa" w:w="120"/>
              <w:bottom w:type="dxa" w:w="100"/>
              <w:right w:type="dxa" w:w="120"/>
            </w:tcMar>
            <w:vAlign w:val="center"/>
          </w:tcPr>
          <w:p>
            <w:r>
              <w:rPr>
                <w:b w:val="false"/>
                <w:bCs w:val="false"/>
                <w:sz w:val="20"/>
                <w:szCs w:val="20"/>
              </w:rPr>
              <w:t xml:space="preserve">실제 물품 수량 변경 → stock_adjustments.reason까지 정확히 기록 확인 후 원복</w:t>
            </w:r>
          </w:p>
        </w:tc>
        <w:tc>
          <w:tcPr>
            <w:tcW w:type="dxa" w:w="2400"/>
            <w:shd w:fill="F7F8FA" w:val="clear"/>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3200"/>
            <w:tcMar>
              <w:top w:type="dxa" w:w="100"/>
              <w:left w:type="dxa" w:w="120"/>
              <w:bottom w:type="dxa" w:w="100"/>
              <w:right w:type="dxa" w:w="120"/>
            </w:tcMar>
            <w:vAlign w:val="center"/>
          </w:tcPr>
          <w:p>
            <w:r>
              <w:rPr>
                <w:b w:val="false"/>
                <w:bCs w:val="false"/>
                <w:sz w:val="20"/>
                <w:szCs w:val="20"/>
              </w:rPr>
              <w:t xml:space="preserve">Storage 비공개 전환 E2E</w:t>
            </w:r>
          </w:p>
        </w:tc>
        <w:tc>
          <w:tcPr>
            <w:tcW w:type="dxa" w:w="4200"/>
            <w:tcMar>
              <w:top w:type="dxa" w:w="100"/>
              <w:left w:type="dxa" w:w="120"/>
              <w:bottom w:type="dxa" w:w="100"/>
              <w:right w:type="dxa" w:w="120"/>
            </w:tcMar>
            <w:vAlign w:val="center"/>
          </w:tcPr>
          <w:p>
            <w:r>
              <w:rPr>
                <w:b w:val="false"/>
                <w:bCs w:val="false"/>
                <w:sz w:val="20"/>
                <w:szCs w:val="20"/>
              </w:rPr>
              <w:t xml:space="preserve">합성 이미지 업로드 → 비공개 버킷 저장 → Edge Function이 service role로 분석 → 관리자 화면 서명URL 열람까지 전체 흐름 실행 성공</w:t>
            </w:r>
          </w:p>
        </w:tc>
        <w:tc>
          <w:tcPr>
            <w:tcW w:type="dxa" w:w="2400"/>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3200"/>
            <w:shd w:fill="F7F8FA" w:val="clear"/>
            <w:tcMar>
              <w:top w:type="dxa" w:w="100"/>
              <w:left w:type="dxa" w:w="120"/>
              <w:bottom w:type="dxa" w:w="100"/>
              <w:right w:type="dxa" w:w="120"/>
            </w:tcMar>
            <w:vAlign w:val="center"/>
          </w:tcPr>
          <w:p>
            <w:r>
              <w:rPr>
                <w:b w:val="false"/>
                <w:bCs w:val="false"/>
                <w:sz w:val="20"/>
                <w:szCs w:val="20"/>
              </w:rPr>
              <w:t xml:space="preserve">RLS 보안 경계</w:t>
            </w:r>
          </w:p>
        </w:tc>
        <w:tc>
          <w:tcPr>
            <w:tcW w:type="dxa" w:w="4200"/>
            <w:shd w:fill="F7F8FA" w:val="clear"/>
            <w:tcMar>
              <w:top w:type="dxa" w:w="100"/>
              <w:left w:type="dxa" w:w="120"/>
              <w:bottom w:type="dxa" w:w="100"/>
              <w:right w:type="dxa" w:w="120"/>
            </w:tcMar>
            <w:vAlign w:val="center"/>
          </w:tcPr>
          <w:p>
            <w:r>
              <w:rPr>
                <w:b w:val="false"/>
                <w:bCs w:val="false"/>
                <w:sz w:val="20"/>
                <w:szCs w:val="20"/>
              </w:rPr>
              <w:t xml:space="preserve">타인 명의로 chat_messages insert 시도 → 정책 위반으로 정상 차단 확인</w:t>
            </w:r>
          </w:p>
        </w:tc>
        <w:tc>
          <w:tcPr>
            <w:tcW w:type="dxa" w:w="2400"/>
            <w:shd w:fill="F7F8FA" w:val="clear"/>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3200"/>
            <w:tcMar>
              <w:top w:type="dxa" w:w="100"/>
              <w:left w:type="dxa" w:w="120"/>
              <w:bottom w:type="dxa" w:w="100"/>
              <w:right w:type="dxa" w:w="120"/>
            </w:tcMar>
            <w:vAlign w:val="center"/>
          </w:tcPr>
          <w:p>
            <w:r>
              <w:rPr>
                <w:b w:val="false"/>
                <w:bCs w:val="false"/>
                <w:sz w:val="20"/>
                <w:szCs w:val="20"/>
              </w:rPr>
              <w:t xml:space="preserve">오픈 리다이렉트 방어</w:t>
            </w:r>
          </w:p>
        </w:tc>
        <w:tc>
          <w:tcPr>
            <w:tcW w:type="dxa" w:w="4200"/>
            <w:tcMar>
              <w:top w:type="dxa" w:w="100"/>
              <w:left w:type="dxa" w:w="120"/>
              <w:bottom w:type="dxa" w:w="100"/>
              <w:right w:type="dxa" w:w="120"/>
            </w:tcMar>
            <w:vAlign w:val="center"/>
          </w:tcPr>
          <w:p>
            <w:r>
              <w:rPr>
                <w:b w:val="false"/>
                <w:bCs w:val="false"/>
                <w:sz w:val="20"/>
                <w:szCs w:val="20"/>
              </w:rPr>
              <w:t xml:space="preserve">login.html?redirect=외부URL 접근 시 안전한 기본 경로로 대체 확인</w:t>
            </w:r>
          </w:p>
        </w:tc>
        <w:tc>
          <w:tcPr>
            <w:tcW w:type="dxa" w:w="2400"/>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3200"/>
            <w:shd w:fill="F7F8FA" w:val="clear"/>
            <w:tcMar>
              <w:top w:type="dxa" w:w="100"/>
              <w:left w:type="dxa" w:w="120"/>
              <w:bottom w:type="dxa" w:w="100"/>
              <w:right w:type="dxa" w:w="120"/>
            </w:tcMar>
            <w:vAlign w:val="center"/>
          </w:tcPr>
          <w:p>
            <w:r>
              <w:rPr>
                <w:b w:val="false"/>
                <w:bCs w:val="false"/>
                <w:sz w:val="20"/>
                <w:szCs w:val="20"/>
              </w:rPr>
              <w:t xml:space="preserve">Safety 상태전이 폐쇄루프</w:t>
            </w:r>
          </w:p>
        </w:tc>
        <w:tc>
          <w:tcPr>
            <w:tcW w:type="dxa" w:w="4200"/>
            <w:shd w:fill="F7F8FA" w:val="clear"/>
            <w:tcMar>
              <w:top w:type="dxa" w:w="100"/>
              <w:left w:type="dxa" w:w="120"/>
              <w:bottom w:type="dxa" w:w="100"/>
              <w:right w:type="dxa" w:w="120"/>
            </w:tcMar>
            <w:vAlign w:val="center"/>
          </w:tcPr>
          <w:p>
            <w:r>
              <w:rPr>
                <w:b w:val="false"/>
                <w:bCs w:val="false"/>
                <w:sz w:val="20"/>
                <w:szCs w:val="20"/>
              </w:rPr>
              <w:t xml:space="preserve">NEEDS_REVIEW→OPEN→RESOLVED 전체 흐름 + action_logs 기록 확인, 실제 발생 이벤트 3건 종결 처리</w:t>
            </w:r>
          </w:p>
        </w:tc>
        <w:tc>
          <w:tcPr>
            <w:tcW w:type="dxa" w:w="2400"/>
            <w:shd w:fill="F7F8FA" w:val="clear"/>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3200"/>
            <w:tcMar>
              <w:top w:type="dxa" w:w="100"/>
              <w:left w:type="dxa" w:w="120"/>
              <w:bottom w:type="dxa" w:w="100"/>
              <w:right w:type="dxa" w:w="120"/>
            </w:tcMar>
            <w:vAlign w:val="center"/>
          </w:tcPr>
          <w:p>
            <w:r>
              <w:rPr>
                <w:b w:val="false"/>
                <w:bCs w:val="false"/>
                <w:sz w:val="20"/>
                <w:szCs w:val="20"/>
              </w:rPr>
              <w:t xml:space="preserve">로봇 장애물 감지·정지</w:t>
            </w:r>
          </w:p>
        </w:tc>
        <w:tc>
          <w:tcPr>
            <w:tcW w:type="dxa" w:w="4200"/>
            <w:tcMar>
              <w:top w:type="dxa" w:w="100"/>
              <w:left w:type="dxa" w:w="120"/>
              <w:bottom w:type="dxa" w:w="100"/>
              <w:right w:type="dxa" w:w="120"/>
            </w:tcMar>
            <w:vAlign w:val="center"/>
          </w:tcPr>
          <w:p>
            <w:r>
              <w:rPr>
                <w:b w:val="false"/>
                <w:bCs w:val="false"/>
                <w:sz w:val="20"/>
                <w:szCs w:val="20"/>
              </w:rPr>
              <w:t xml:space="preserve">Webots 실행에서 40cm 정지, SR-01 이벤트 웹 전송 확인 / 히스테리시스 단위검증 통과</w:t>
            </w:r>
          </w:p>
        </w:tc>
        <w:tc>
          <w:tcPr>
            <w:tcW w:type="dxa" w:w="2400"/>
            <w:tcMar>
              <w:top w:type="dxa" w:w="100"/>
              <w:left w:type="dxa" w:w="120"/>
              <w:bottom w:type="dxa" w:w="100"/>
              <w:right w:type="dxa" w:w="120"/>
            </w:tcMar>
            <w:vAlign w:val="center"/>
          </w:tcPr>
          <w:p>
            <w:r>
              <w:rPr>
                <w:b/>
                <w:bCs/>
                <w:color w:val="1B7A43"/>
                <w:sz w:val="20"/>
                <w:szCs w:val="20"/>
              </w:rPr>
              <w:t xml:space="preserve">완료</w:t>
            </w:r>
          </w:p>
        </w:tc>
      </w:tr>
      <w:tr>
        <w:trPr>
          <w:cantSplit/>
        </w:trPr>
        <w:tc>
          <w:tcPr>
            <w:tcW w:type="dxa" w:w="3200"/>
            <w:shd w:fill="F7F8FA" w:val="clear"/>
            <w:tcMar>
              <w:top w:type="dxa" w:w="100"/>
              <w:left w:type="dxa" w:w="120"/>
              <w:bottom w:type="dxa" w:w="100"/>
              <w:right w:type="dxa" w:w="120"/>
            </w:tcMar>
            <w:vAlign w:val="center"/>
          </w:tcPr>
          <w:p>
            <w:r>
              <w:rPr>
                <w:b w:val="false"/>
                <w:bCs w:val="false"/>
                <w:sz w:val="20"/>
                <w:szCs w:val="20"/>
              </w:rPr>
              <w:t xml:space="preserve">모바일 390px 레이아웃</w:t>
            </w:r>
          </w:p>
        </w:tc>
        <w:tc>
          <w:tcPr>
            <w:tcW w:type="dxa" w:w="4200"/>
            <w:shd w:fill="F7F8FA" w:val="clear"/>
            <w:tcMar>
              <w:top w:type="dxa" w:w="100"/>
              <w:left w:type="dxa" w:w="120"/>
              <w:bottom w:type="dxa" w:w="100"/>
              <w:right w:type="dxa" w:w="120"/>
            </w:tcMar>
            <w:vAlign w:val="center"/>
          </w:tcPr>
          <w:p>
            <w:r>
              <w:rPr>
                <w:b w:val="false"/>
                <w:bCs w:val="false"/>
                <w:sz w:val="20"/>
                <w:szCs w:val="20"/>
              </w:rPr>
              <w:t xml:space="preserve">브라우저 자동화 도구 제약으로 실측 미완료 — 표준 CSS 속성 적용으로 위험도는 낮음</w:t>
            </w:r>
          </w:p>
        </w:tc>
        <w:tc>
          <w:tcPr>
            <w:tcW w:type="dxa" w:w="2400"/>
            <w:shd w:fill="F7F8FA" w:val="clear"/>
            <w:tcMar>
              <w:top w:type="dxa" w:w="100"/>
              <w:left w:type="dxa" w:w="120"/>
              <w:bottom w:type="dxa" w:w="100"/>
              <w:right w:type="dxa" w:w="120"/>
            </w:tcMar>
            <w:vAlign w:val="center"/>
          </w:tcPr>
          <w:p>
            <w:r>
              <w:rPr>
                <w:b/>
                <w:bCs/>
                <w:color w:val="B42318"/>
                <w:sz w:val="20"/>
                <w:szCs w:val="20"/>
              </w:rPr>
              <w:t xml:space="preserve">대기</w:t>
            </w:r>
          </w:p>
        </w:tc>
      </w:tr>
      <w:tr>
        <w:trPr>
          <w:cantSplit/>
        </w:trPr>
        <w:tc>
          <w:tcPr>
            <w:tcW w:type="dxa" w:w="3200"/>
            <w:tcMar>
              <w:top w:type="dxa" w:w="100"/>
              <w:left w:type="dxa" w:w="120"/>
              <w:bottom w:type="dxa" w:w="100"/>
              <w:right w:type="dxa" w:w="120"/>
            </w:tcMar>
            <w:vAlign w:val="center"/>
          </w:tcPr>
          <w:p>
            <w:r>
              <w:rPr>
                <w:b w:val="false"/>
                <w:bCs w:val="false"/>
                <w:sz w:val="20"/>
                <w:szCs w:val="20"/>
              </w:rPr>
              <w:t xml:space="preserve">실제 Raspbot 하드웨어</w:t>
            </w:r>
          </w:p>
        </w:tc>
        <w:tc>
          <w:tcPr>
            <w:tcW w:type="dxa" w:w="4200"/>
            <w:tcMar>
              <w:top w:type="dxa" w:w="100"/>
              <w:left w:type="dxa" w:w="120"/>
              <w:bottom w:type="dxa" w:w="100"/>
              <w:right w:type="dxa" w:w="120"/>
            </w:tcMar>
            <w:vAlign w:val="center"/>
          </w:tcPr>
          <w:p>
            <w:r>
              <w:rPr>
                <w:b w:val="false"/>
                <w:bCs w:val="false"/>
                <w:sz w:val="20"/>
                <w:szCs w:val="20"/>
              </w:rPr>
              <w:t xml:space="preserve">부품 도착 전, 검증 불가</w:t>
            </w:r>
          </w:p>
        </w:tc>
        <w:tc>
          <w:tcPr>
            <w:tcW w:type="dxa" w:w="2400"/>
            <w:tcMar>
              <w:top w:type="dxa" w:w="100"/>
              <w:left w:type="dxa" w:w="120"/>
              <w:bottom w:type="dxa" w:w="100"/>
              <w:right w:type="dxa" w:w="120"/>
            </w:tcMar>
            <w:vAlign w:val="center"/>
          </w:tcPr>
          <w:p>
            <w:r>
              <w:rPr>
                <w:b/>
                <w:bCs/>
                <w:color w:val="6B7280"/>
                <w:sz w:val="20"/>
                <w:szCs w:val="20"/>
              </w:rPr>
              <w:t xml:space="preserve">미착수</w:t>
            </w:r>
          </w:p>
        </w:tc>
      </w:tr>
    </w:tbl>
    <w:p>
      <w:r>
        <w:br w:type="page"/>
      </w:r>
    </w:p>
    <w:p>
      <w:pPr>
        <w:pStyle w:val="Heading1"/>
        <w:pBdr>
          <w:bottom w:val="single" w:color="1F2A44" w:sz="6" w:space="4"/>
        </w:pBdr>
        <w:spacing w:after="160" w:before="360"/>
      </w:pPr>
      <w:r>
        <w:rPr>
          <w:b/>
          <w:bCs/>
          <w:color w:val="1F2A44"/>
          <w:sz w:val="30"/>
          <w:szCs w:val="30"/>
        </w:rPr>
        <w:t xml:space="preserve">6. 남은 과제 및 발표 전(8/31) 계획</w:t>
      </w:r>
    </w:p>
    <w:p>
      <w:pPr>
        <w:pStyle w:val="Heading2"/>
        <w:spacing w:after="120" w:before="260"/>
      </w:pPr>
      <w:r>
        <w:rPr>
          <w:b/>
          <w:bCs/>
          <w:color w:val="2563EB"/>
          <w:sz w:val="24"/>
          <w:szCs w:val="24"/>
        </w:rPr>
        <w:t xml:space="preserve">6.1 웹 트랙</w:t>
      </w:r>
    </w:p>
    <w:p>
      <w:pPr>
        <w:pStyle w:val="ListParagraph"/>
        <w:numPr>
          <w:ilvl w:val="0"/>
          <w:numId w:val="1"/>
        </w:numPr>
        <w:spacing w:after="60" w:line="290"/>
      </w:pPr>
      <w:r>
        <w:rPr>
          <w:sz w:val="21"/>
          <w:szCs w:val="21"/>
        </w:rPr>
        <w:t xml:space="preserve">모바일 390px 실측 — 표준 CSS 속성이라 위험은 낮으나, 실기기 또는 데스크톱 브라우저 반응형 모드로 최종 육안 확인 권장.</w:t>
      </w:r>
    </w:p>
    <w:p>
      <w:pPr>
        <w:pStyle w:val="ListParagraph"/>
        <w:numPr>
          <w:ilvl w:val="0"/>
          <w:numId w:val="1"/>
        </w:numPr>
        <w:spacing w:after="60" w:line="290"/>
      </w:pPr>
      <w:r>
        <w:rPr>
          <w:sz w:val="21"/>
          <w:szCs w:val="21"/>
        </w:rPr>
        <w:t xml:space="preserve">발표 시연 대본 확정 — 로그인→물품검색→대여→반납, 관리자 재고조정(사유 포함)→이력조회, 파손신고→AI분석→관리자 확인, 챗봇 대화(추천→대여) 순서 리허설.</w:t>
      </w:r>
    </w:p>
    <w:p>
      <w:pPr>
        <w:pStyle w:val="ListParagraph"/>
        <w:numPr>
          <w:ilvl w:val="0"/>
          <w:numId w:val="1"/>
        </w:numPr>
        <w:spacing w:after="60" w:line="290"/>
      </w:pPr>
      <w:r>
        <w:rPr>
          <w:sz w:val="21"/>
          <w:szCs w:val="21"/>
        </w:rPr>
        <w:t xml:space="preserve">Supabase/네트워크 장애 대비 화면 캡처 또는 시연 영상 백업 준비.</w:t>
      </w:r>
    </w:p>
    <w:p>
      <w:pPr>
        <w:spacing w:after="120"/>
      </w:pPr>
    </w:p>
    <w:p>
      <w:pPr>
        <w:pStyle w:val="Heading2"/>
        <w:spacing w:after="120" w:before="260"/>
      </w:pPr>
      <w:r>
        <w:rPr>
          <w:b/>
          <w:bCs/>
          <w:color w:val="2563EB"/>
          <w:sz w:val="24"/>
          <w:szCs w:val="24"/>
        </w:rPr>
        <w:t xml:space="preserve">6.2 로봇 트랙</w:t>
      </w:r>
    </w:p>
    <w:p>
      <w:pPr>
        <w:pStyle w:val="ListParagraph"/>
        <w:numPr>
          <w:ilvl w:val="0"/>
          <w:numId w:val="1"/>
        </w:numPr>
        <w:spacing w:after="60" w:line="290"/>
      </w:pPr>
      <w:r>
        <w:rPr>
          <w:sz w:val="21"/>
          <w:szCs w:val="21"/>
        </w:rPr>
        <w:t xml:space="preserve">run_inventory_audit() 수정본을 Supabase SQL Editor에서 실제 실행 — 웹/로봇 양쪽에서 안전하게 실사 결과를 기록할 수 있도록 조율 필요.</w:t>
      </w:r>
    </w:p>
    <w:p>
      <w:pPr>
        <w:pStyle w:val="ListParagraph"/>
        <w:numPr>
          <w:ilvl w:val="0"/>
          <w:numId w:val="1"/>
        </w:numPr>
        <w:spacing w:after="60" w:line="290"/>
      </w:pPr>
      <w:r>
        <w:rPr>
          <w:sz w:val="21"/>
          <w:szCs w:val="21"/>
        </w:rPr>
        <w:t xml:space="preserve">Webots GUI에서 9구역 연구실 배치와 로봇 외형 최종 육안 검수.</w:t>
      </w:r>
    </w:p>
    <w:p>
      <w:pPr>
        <w:pStyle w:val="ListParagraph"/>
        <w:numPr>
          <w:ilvl w:val="0"/>
          <w:numId w:val="1"/>
        </w:numPr>
        <w:spacing w:after="60" w:line="290"/>
      </w:pPr>
      <w:r>
        <w:rPr>
          <w:sz w:val="21"/>
          <w:szCs w:val="21"/>
        </w:rPr>
        <w:t xml:space="preserve">실제 Raspbot 하드웨어 도착 시 RealHAL 우선 구현(라인주행 → QR 인식 → 초음파 정지 순서).</w:t>
      </w:r>
    </w:p>
    <w:p>
      <w:pPr>
        <w:pStyle w:val="ListParagraph"/>
        <w:numPr>
          <w:ilvl w:val="0"/>
          <w:numId w:val="1"/>
        </w:numPr>
        <w:spacing w:after="60" w:line="290"/>
      </w:pPr>
      <w:r>
        <w:rPr>
          <w:sz w:val="21"/>
          <w:szCs w:val="21"/>
        </w:rPr>
        <w:t xml:space="preserve">발표 자료에서 "구현 완료 / 시뮬레이션 검증 / 실기기 연결 예정"을 명확히 구분해 설명(기획서 원칙 유지).</w:t>
      </w:r>
    </w:p>
    <w:p>
      <w:pPr>
        <w:spacing w:after="120"/>
      </w:pPr>
    </w:p>
    <w:p>
      <w:pPr>
        <w:pStyle w:val="Heading2"/>
        <w:spacing w:after="120" w:before="260"/>
      </w:pPr>
      <w:r>
        <w:rPr>
          <w:b/>
          <w:bCs/>
          <w:color w:val="2563EB"/>
          <w:sz w:val="24"/>
          <w:szCs w:val="24"/>
        </w:rPr>
        <w:t xml:space="preserve">6.3 공통</w:t>
      </w:r>
    </w:p>
    <w:p>
      <w:pPr>
        <w:pStyle w:val="ListParagraph"/>
        <w:numPr>
          <w:ilvl w:val="0"/>
          <w:numId w:val="1"/>
        </w:numPr>
        <w:spacing w:after="60" w:line="290"/>
      </w:pPr>
      <w:r>
        <w:rPr>
          <w:sz w:val="21"/>
          <w:szCs w:val="21"/>
        </w:rPr>
        <w:t xml:space="preserve">AI협업 문서(01_GPT_최신리뷰.md, 03_Claude_작업결과.md 각 트랙)를 발표 직전 한 번 더 갱신해 최종 상태와 일치시키기.</w:t>
      </w:r>
    </w:p>
    <w:p>
      <w:pPr>
        <w:pStyle w:val="ListParagraph"/>
        <w:numPr>
          <w:ilvl w:val="0"/>
          <w:numId w:val="1"/>
        </w:numPr>
        <w:spacing w:after="60" w:line="290"/>
      </w:pPr>
      <w:r>
        <w:rPr>
          <w:sz w:val="21"/>
          <w:szCs w:val="21"/>
        </w:rPr>
        <w:t xml:space="preserve">CHANGELOG.md 기준으로 최종 발표용 "구현 요약 슬라이드" 초안 작성.</w:t>
      </w:r>
    </w:p>
    <w:p>
      <w:pPr>
        <w:pStyle w:val="Heading1"/>
        <w:pBdr>
          <w:bottom w:val="single" w:color="1F2A44" w:sz="6" w:space="4"/>
        </w:pBdr>
        <w:spacing w:after="160" w:before="360"/>
      </w:pPr>
      <w:r>
        <w:rPr>
          <w:b/>
          <w:bCs/>
          <w:color w:val="1F2A44"/>
          <w:sz w:val="30"/>
          <w:szCs w:val="30"/>
        </w:rPr>
        <w:t xml:space="preserve">7. 결론</w:t>
      </w:r>
    </w:p>
    <w:p>
      <w:pPr>
        <w:spacing w:after="120" w:line="300"/>
      </w:pPr>
      <w:r>
        <w:rPr>
          <w:sz w:val="21"/>
          <w:szCs w:val="21"/>
        </w:rPr>
        <w:t xml:space="preserve">웹 트랙은 물품·재고·대여·파손신고·안전이벤트·챗봇까지 핵심 업무 흐름이 실제 프로덕션 Supabase 환경에서 end-to-end로 동작하며, 이번 주 재고 이력 관리·챗봇 대화 저장·저장소 보안 강화까지 반영해 데이터 무결성과 보안 수준을 한 단계 끌어올렸습니다. 로봇 트랙은 Webots 기반 9구역 가상 연구실에서 순찰·장애물 감지·Safety 이벤트 생성까지의 흐름을 실제 실행으로 확인했으며, 실물 Raspbot 연결은 하드웨어 도착 전까지 설계와 스캐폴딩 단계로 대기 중입니다.</w:t>
      </w:r>
    </w:p>
    <w:p>
      <w:pPr>
        <w:spacing w:after="120" w:line="300"/>
      </w:pPr>
      <w:r>
        <w:rPr>
          <w:sz w:val="21"/>
          <w:szCs w:val="21"/>
        </w:rPr>
        <w:t xml:space="preserve">발표(2026-08-31)까지 남은 기간에는 새 기능을 확장하기보다, 이미 구현된 흐름의 시연 안정성과 "무엇이 실제로 검증되었고 무엇이 시뮬레이션/설계 단계인지"를 명확히 구분해 전달하는 데 집중하는 것이 프로젝트의 신뢰도를 가장 높이는 방향입니다.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LabFlow/LabKeeper 중간 진행 보고서</dc:title>
  <dc:creator>LabFlow/LabKeeper 팀</dc:creator>
  <dc:description>2026-08-25 기준 웹·로봇 트랙 통합 진행 현황</dc:description>
  <cp:lastModifiedBy>Un-named</cp:lastModifiedBy>
  <cp:revision>1</cp:revision>
  <dcterms:created xsi:type="dcterms:W3CDTF">2026-08-25T07:49:32.338Z</dcterms:created>
  <dcterms:modified xsi:type="dcterms:W3CDTF">2026-08-25T07:49:32.339Z</dcterms:modified>
</cp:coreProperties>
</file>

<file path=docProps/custom.xml><?xml version="1.0" encoding="utf-8"?>
<Properties xmlns="http://schemas.openxmlformats.org/officeDocument/2006/custom-properties" xmlns:vt="http://schemas.openxmlformats.org/officeDocument/2006/docPropsVTypes"/>
</file>