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2520" w:firstLineChars="700"/>
        <w:jc w:val="both"/>
        <w:rPr>
          <w:rFonts w:ascii="等线" w:hAnsi="等线" w:eastAsia="等线" w:cs="等线"/>
          <w:sz w:val="36"/>
          <w:szCs w:val="36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等线" w:hAnsi="等线" w:eastAsia="等线" w:cs="等线"/>
          <w:sz w:val="36"/>
          <w:szCs w:val="36"/>
        </w:rPr>
      </w:pPr>
      <w:r>
        <w:rPr>
          <w:rFonts w:ascii="等线" w:hAnsi="等线" w:eastAsia="等线" w:cs="等线"/>
          <w:sz w:val="36"/>
          <w:szCs w:val="36"/>
        </w:rPr>
        <w:t>&lt;</w:t>
      </w:r>
      <w:r>
        <w:rPr>
          <w:rFonts w:hint="eastAsia" w:ascii="宋体" w:hAnsi="宋体" w:eastAsia="宋体" w:cs="宋体"/>
          <w:color w:val="000000"/>
          <w:kern w:val="0"/>
          <w:sz w:val="40"/>
          <w:szCs w:val="40"/>
          <w:lang w:val="en-US" w:eastAsia="zh-CN" w:bidi="ar"/>
        </w:rPr>
        <w:t>校园芥子空间</w:t>
      </w:r>
      <w:r>
        <w:rPr>
          <w:rFonts w:ascii="等线" w:hAnsi="等线" w:eastAsia="等线" w:cs="等线"/>
          <w:sz w:val="36"/>
          <w:szCs w:val="36"/>
        </w:rPr>
        <w:t>&gt;</w:t>
      </w: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8" w:line="240" w:lineRule="auto"/>
        <w:rPr>
          <w:rFonts w:ascii="等线" w:hAnsi="等线" w:eastAsia="等线" w:cs="等线"/>
          <w:sz w:val="40"/>
          <w:szCs w:val="40"/>
        </w:rPr>
      </w:pPr>
    </w:p>
    <w:p>
      <w:pPr>
        <w:spacing w:before="0"/>
        <w:ind w:right="0"/>
        <w:jc w:val="center"/>
        <w:rPr>
          <w:rFonts w:ascii="等线" w:hAnsi="等线" w:eastAsia="等线" w:cs="等线"/>
          <w:sz w:val="52"/>
          <w:szCs w:val="52"/>
        </w:rPr>
      </w:pPr>
      <w:r>
        <w:rPr>
          <w:rFonts w:ascii="等线" w:hAnsi="等线" w:eastAsia="等线" w:cs="等线"/>
          <w:b/>
          <w:bCs/>
          <w:sz w:val="52"/>
          <w:szCs w:val="52"/>
        </w:rPr>
        <w:t>系统设计说明书</w:t>
      </w: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hint="default" w:ascii="等线" w:hAnsi="等线" w:eastAsia="等线" w:cs="等线"/>
          <w:b/>
          <w:bCs/>
          <w:sz w:val="52"/>
          <w:szCs w:val="5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等线" w:hAnsi="等线" w:eastAsia="等线" w:cs="等线"/>
          <w:sz w:val="36"/>
          <w:szCs w:val="36"/>
        </w:rPr>
      </w:pPr>
      <w:r>
        <w:rPr>
          <w:rFonts w:ascii="等线" w:hAnsi="等线" w:eastAsia="等线" w:cs="等线"/>
          <w:sz w:val="36"/>
          <w:szCs w:val="36"/>
        </w:rPr>
        <w:t>&lt;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>完成日期：20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20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年 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4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月 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9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日</w:t>
      </w:r>
      <w:r>
        <w:rPr>
          <w:rFonts w:ascii="等线" w:hAnsi="等线" w:eastAsia="等线" w:cs="等线"/>
          <w:sz w:val="36"/>
          <w:szCs w:val="36"/>
        </w:rPr>
        <w:t>&gt;</w:t>
      </w: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hint="eastAsia" w:ascii="宋体" w:hAnsi="宋体" w:eastAsia="宋体" w:cs="宋体"/>
          <w:sz w:val="44"/>
          <w:szCs w:val="44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pStyle w:val="2"/>
        <w:spacing w:line="402" w:lineRule="exact"/>
        <w:ind w:right="0"/>
        <w:jc w:val="left"/>
        <w:outlineLvl w:val="9"/>
        <w:rPr>
          <w:rFonts w:ascii="等线 Light" w:hAnsi="等线 Light" w:eastAsia="等线 Light" w:cs="等线 Light"/>
          <w:b w:val="0"/>
          <w:bCs w:val="0"/>
        </w:rPr>
      </w:pPr>
    </w:p>
    <w:sdt>
      <w:sdtPr>
        <w:rPr>
          <w:rFonts w:ascii="宋体" w:hAnsi="宋体" w:eastAsia="宋体" w:cstheme="minorBidi"/>
          <w:sz w:val="21"/>
          <w:szCs w:val="22"/>
          <w:lang w:val="en-US" w:eastAsia="en-US" w:bidi="ar-SA"/>
        </w:rPr>
        <w:id w:val="147473569"/>
        <w15:color w:val="DBDBDB"/>
        <w:docPartObj>
          <w:docPartGallery w:val="Table of Contents"/>
          <w:docPartUnique/>
        </w:docPartObj>
      </w:sdtPr>
      <w:sdtEndPr>
        <w:rPr>
          <w:rFonts w:ascii="等线 Light" w:hAnsi="等线 Light" w:eastAsia="等线 Light" w:cs="等线 Light"/>
          <w:b/>
          <w:bCs w:val="0"/>
          <w:sz w:val="22"/>
          <w:szCs w:val="2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 w:val="0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 w:val="0"/>
              <w:bCs w:val="0"/>
            </w:rPr>
            <w:instrText xml:space="preserve">TOC \o "1-2" \h \u </w:instrText>
          </w:r>
          <w:r>
            <w:rPr>
              <w:rFonts w:ascii="等线 Light" w:hAnsi="等线 Light" w:eastAsia="等线 Light" w:cs="等线 Light"/>
              <w:b w:val="0"/>
              <w:bCs w:val="0"/>
            </w:rPr>
            <w:fldChar w:fldCharType="separate"/>
          </w: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_Toc6070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cs="宋体"/>
              <w:lang w:val="en-US" w:eastAsia="zh-CN"/>
            </w:rPr>
            <w:t>一、</w:t>
          </w:r>
          <w:r>
            <w:rPr>
              <w:rFonts w:hint="eastAsia" w:ascii="宋体" w:hAnsi="宋体" w:eastAsia="宋体" w:cs="宋体"/>
              <w:lang w:val="en-US" w:eastAsia="zh-CN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_Toc6070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_Toc11059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_Toc11059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_Toc16353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1.2项目背景</w:t>
          </w:r>
          <w:r>
            <w:tab/>
          </w:r>
          <w:r>
            <w:fldChar w:fldCharType="begin"/>
          </w:r>
          <w:r>
            <w:instrText xml:space="preserve"> PAGEREF _Toc16353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_Toc22740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1.3 参考资料</w:t>
          </w:r>
          <w:r>
            <w:tab/>
          </w:r>
          <w:r>
            <w:fldChar w:fldCharType="begin"/>
          </w:r>
          <w:r>
            <w:instrText xml:space="preserve"> PAGEREF _Toc22740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_Toc31668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cs="宋体"/>
              <w:lang w:val="en-US" w:eastAsia="zh-CN"/>
            </w:rPr>
            <w:t>二、需求概述</w:t>
          </w:r>
          <w:r>
            <w:tab/>
          </w:r>
          <w:r>
            <w:fldChar w:fldCharType="begin"/>
          </w:r>
          <w:r>
            <w:instrText xml:space="preserve"> PAGEREF _Toc31668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_Toc12762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2.1 用户需求</w:t>
          </w:r>
          <w:r>
            <w:tab/>
          </w:r>
          <w:r>
            <w:fldChar w:fldCharType="begin"/>
          </w:r>
          <w:r>
            <w:instrText xml:space="preserve"> PAGEREF _Toc12762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_Toc15179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2.2用户场景</w:t>
          </w:r>
          <w:r>
            <w:tab/>
          </w:r>
          <w:r>
            <w:fldChar w:fldCharType="begin"/>
          </w:r>
          <w:r>
            <w:instrText xml:space="preserve"> PAGEREF _Toc15179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_Toc17086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cs="宋体"/>
              <w:lang w:val="en-US" w:eastAsia="zh-CN"/>
            </w:rPr>
            <w:t>三、 系统体系结构</w:t>
          </w:r>
          <w:r>
            <w:tab/>
          </w:r>
          <w:r>
            <w:fldChar w:fldCharType="begin"/>
          </w:r>
          <w:r>
            <w:instrText xml:space="preserve"> PAGEREF _Toc17086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_Toc2752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 xml:space="preserve">3.1 </w:t>
          </w:r>
          <w:r>
            <w:rPr>
              <w:rFonts w:hint="eastAsia" w:cs="宋体"/>
              <w:bCs w:val="0"/>
              <w:kern w:val="2"/>
              <w:szCs w:val="24"/>
              <w:lang w:val="en-US" w:eastAsia="zh-CN" w:bidi="ar-SA"/>
            </w:rPr>
            <w:t>系统总体</w:t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>结构</w:t>
          </w:r>
          <w:r>
            <w:rPr>
              <w:rFonts w:hint="eastAsia" w:cs="宋体"/>
              <w:bCs w:val="0"/>
              <w:kern w:val="2"/>
              <w:szCs w:val="24"/>
              <w:lang w:val="en-US" w:eastAsia="zh-CN" w:bidi="ar-SA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_Toc2752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_Toc31384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>3.</w:t>
          </w:r>
          <w:r>
            <w:rPr>
              <w:rFonts w:hint="eastAsia" w:cs="宋体"/>
              <w:bCs w:val="0"/>
              <w:kern w:val="2"/>
              <w:szCs w:val="24"/>
              <w:lang w:val="en-US" w:eastAsia="zh-CN" w:bidi="ar-SA"/>
            </w:rPr>
            <w:t>2</w:t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 xml:space="preserve"> 体系结构</w:t>
          </w:r>
          <w:r>
            <w:rPr>
              <w:rFonts w:hint="eastAsia" w:cs="宋体"/>
              <w:bCs w:val="0"/>
              <w:kern w:val="2"/>
              <w:szCs w:val="24"/>
              <w:lang w:val="en-US" w:eastAsia="zh-CN" w:bidi="ar-SA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_Toc31384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_Toc27307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>3.</w:t>
          </w:r>
          <w:r>
            <w:rPr>
              <w:rFonts w:hint="eastAsia" w:cs="宋体"/>
              <w:bCs w:val="0"/>
              <w:kern w:val="2"/>
              <w:szCs w:val="24"/>
              <w:lang w:val="en-US" w:eastAsia="zh-CN" w:bidi="ar-SA"/>
            </w:rPr>
            <w:t>3</w:t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 xml:space="preserve"> 功能模块层次图</w:t>
          </w:r>
          <w:r>
            <w:tab/>
          </w:r>
          <w:r>
            <w:fldChar w:fldCharType="begin"/>
          </w:r>
          <w:r>
            <w:instrText xml:space="preserve"> PAGEREF _Toc27307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_Toc22029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w w:val="99"/>
              <w:szCs w:val="24"/>
            </w:rPr>
            <w:t xml:space="preserve">3. </w:t>
          </w:r>
          <w:r>
            <w:rPr>
              <w:rFonts w:hint="eastAsia"/>
              <w:spacing w:val="-4"/>
              <w:szCs w:val="24"/>
              <w:lang w:val="en-US" w:eastAsia="zh-CN"/>
            </w:rPr>
            <w:t>4</w:t>
          </w:r>
          <w:r>
            <w:rPr>
              <w:spacing w:val="-4"/>
              <w:szCs w:val="24"/>
            </w:rPr>
            <w:t xml:space="preserve"> </w:t>
          </w:r>
          <w:r>
            <w:rPr>
              <w:rFonts w:ascii="宋体" w:hAnsi="宋体" w:eastAsia="宋体" w:cs="宋体"/>
              <w:szCs w:val="24"/>
            </w:rPr>
            <w:t>设计类图</w:t>
          </w:r>
          <w:r>
            <w:tab/>
          </w:r>
          <w:r>
            <w:fldChar w:fldCharType="begin"/>
          </w:r>
          <w:r>
            <w:instrText xml:space="preserve"> PAGEREF _Toc22029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_Toc12738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>3.</w:t>
          </w:r>
          <w:r>
            <w:rPr>
              <w:rFonts w:hint="eastAsia" w:cs="宋体"/>
              <w:bCs w:val="0"/>
              <w:kern w:val="2"/>
              <w:szCs w:val="24"/>
              <w:lang w:val="en-US" w:eastAsia="zh-CN" w:bidi="ar-SA"/>
            </w:rPr>
            <w:t>5 系统接口设计</w:t>
          </w:r>
          <w:r>
            <w:tab/>
          </w:r>
          <w:r>
            <w:fldChar w:fldCharType="begin"/>
          </w:r>
          <w:r>
            <w:instrText xml:space="preserve"> PAGEREF _Toc12738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_Toc4867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lang w:val="en-US" w:eastAsia="zh-CN"/>
            </w:rPr>
            <w:t>四、程序设计说明</w:t>
          </w:r>
          <w:r>
            <w:tab/>
          </w:r>
          <w:r>
            <w:fldChar w:fldCharType="begin"/>
          </w:r>
          <w:r>
            <w:instrText xml:space="preserve"> PAGEREF _Toc4867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_Toc26706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szCs w:val="24"/>
              <w:lang w:val="en-US" w:eastAsia="zh-CN"/>
            </w:rPr>
            <w:t>4</w:t>
          </w:r>
          <w:r>
            <w:rPr>
              <w:rFonts w:hint="eastAsia" w:ascii="宋体" w:hAnsi="宋体" w:cs="宋体"/>
              <w:szCs w:val="24"/>
              <w:lang w:val="en-US" w:eastAsia="zh-CN"/>
            </w:rPr>
            <w:t xml:space="preserve">.1 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前台部分</w:t>
          </w:r>
          <w:r>
            <w:tab/>
          </w:r>
          <w:r>
            <w:fldChar w:fldCharType="begin"/>
          </w:r>
          <w:r>
            <w:instrText xml:space="preserve"> PAGEREF _Toc26706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_Toc15010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i w:val="0"/>
              <w:caps w:val="0"/>
              <w:spacing w:val="0"/>
              <w:szCs w:val="24"/>
              <w:shd w:val="clear" w:color="auto" w:fill="FFFFFF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4"/>
              <w:shd w:val="clear" w:color="auto" w:fill="FFFFFF"/>
              <w:lang w:val="en-US" w:eastAsia="zh-CN"/>
            </w:rPr>
            <w:t>.2 后台部分</w:t>
          </w:r>
          <w:r>
            <w:tab/>
          </w:r>
          <w:r>
            <w:fldChar w:fldCharType="begin"/>
          </w:r>
          <w:r>
            <w:instrText xml:space="preserve"> PAGEREF _Toc15010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_Toc21671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/>
              <w:lang w:val="en-US" w:eastAsia="zh-CN"/>
            </w:rPr>
            <w:t>4.3 流程逻辑</w:t>
          </w:r>
          <w:r>
            <w:tab/>
          </w:r>
          <w:r>
            <w:fldChar w:fldCharType="begin"/>
          </w:r>
          <w:r>
            <w:instrText xml:space="preserve"> PAGEREF _Toc21671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rPr>
              <w:rFonts w:ascii="等线 Light" w:hAnsi="等线 Light" w:eastAsia="等线 Light" w:cs="等线 Light"/>
              <w:b w:val="0"/>
              <w:bCs w:val="0"/>
            </w:rPr>
          </w:pP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</w:sdtContent>
    </w:sdt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ascii="宋体" w:hAnsi="宋体" w:eastAsia="宋体" w:cs="宋体"/>
          <w:lang w:val="en-US" w:eastAsia="zh-CN"/>
        </w:rPr>
      </w:pPr>
      <w:bookmarkStart w:id="0" w:name="_bookmark1"/>
      <w:bookmarkEnd w:id="0"/>
      <w:bookmarkStart w:id="1" w:name="_Toc2447"/>
      <w:bookmarkStart w:id="2" w:name="_Toc31031"/>
      <w:bookmarkStart w:id="3" w:name="_Toc4205"/>
      <w:bookmarkStart w:id="4" w:name="_Toc2914"/>
      <w:bookmarkStart w:id="5" w:name="_Toc30676"/>
      <w:bookmarkStart w:id="6" w:name="_Toc4243"/>
      <w:bookmarkStart w:id="7" w:name="_Toc6070"/>
      <w:bookmarkStart w:id="8" w:name="_Toc8213"/>
      <w:r>
        <w:rPr>
          <w:rFonts w:hint="eastAsia" w:ascii="宋体" w:hAnsi="宋体" w:cs="宋体"/>
          <w:lang w:val="en-US" w:eastAsia="zh-CN"/>
        </w:rPr>
        <w:t>一、</w:t>
      </w:r>
      <w:r>
        <w:rPr>
          <w:rFonts w:hint="eastAsia" w:ascii="宋体" w:hAnsi="宋体" w:eastAsia="宋体" w:cs="宋体"/>
          <w:lang w:val="en-US" w:eastAsia="zh-CN"/>
        </w:rPr>
        <w:t>引言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9" w:name="_Toc24950"/>
      <w:bookmarkStart w:id="10" w:name="_Toc11059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1.1 编写目的</w:t>
      </w:r>
      <w:bookmarkEnd w:id="8"/>
      <w:bookmarkEnd w:id="9"/>
      <w:bookmarkEnd w:id="10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校园芥子空间是个校园综合平台，功能有任务发布、物品租赁、失物招领及其他附加功能，对于我们团队而言，可以提高编程能力和项目构建的能力，对用户来说能够在一个平台上做到使用几个平台才能达到的效果。</w:t>
      </w:r>
    </w:p>
    <w:p>
      <w:pPr>
        <w:pStyle w:val="6"/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11" w:name="_bookmark2"/>
      <w:bookmarkEnd w:id="11"/>
      <w:bookmarkStart w:id="12" w:name="_Toc16747"/>
      <w:bookmarkStart w:id="13" w:name="_Toc16716"/>
      <w:bookmarkStart w:id="14" w:name="_Toc20739"/>
      <w:bookmarkStart w:id="15" w:name="_Toc14796"/>
      <w:bookmarkStart w:id="16" w:name="_Toc17479"/>
      <w:bookmarkStart w:id="17" w:name="_Toc826"/>
      <w:bookmarkStart w:id="18" w:name="_Toc13240"/>
      <w:bookmarkStart w:id="19" w:name="_Toc16353"/>
      <w:r>
        <w:rPr>
          <w:rFonts w:hint="eastAsia" w:ascii="宋体" w:hAnsi="宋体" w:eastAsia="宋体" w:cs="宋体"/>
          <w:lang w:val="en-US" w:eastAsia="zh-CN"/>
        </w:rPr>
        <w:t>1.2项目背景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ind w:right="0"/>
        <w:jc w:val="left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 xml:space="preserve">项目名称：校园芥子空间  </w:t>
      </w:r>
    </w:p>
    <w:p>
      <w:pPr>
        <w:spacing w:after="0" w:line="240" w:lineRule="auto"/>
        <w:jc w:val="both"/>
        <w:rPr>
          <w:rFonts w:hint="default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项目提出者：旗山的骄傲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项目开发者：旗山的骄傲</w:t>
      </w:r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20" w:name="_bookmark3"/>
      <w:bookmarkEnd w:id="20"/>
      <w:bookmarkStart w:id="21" w:name="_Toc31783"/>
      <w:bookmarkStart w:id="22" w:name="_Toc4093"/>
      <w:bookmarkStart w:id="23" w:name="_Toc22740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1.3 参考资料</w:t>
      </w:r>
      <w:bookmarkEnd w:id="21"/>
      <w:bookmarkEnd w:id="22"/>
      <w:bookmarkEnd w:id="23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 xml:space="preserve">  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《构建之法》《面向对象设计与分析》《产品经理的修炼之道》等</w:t>
      </w:r>
    </w:p>
    <w:p>
      <w:pPr>
        <w:spacing w:before="7"/>
        <w:ind w:left="331" w:right="0" w:firstLine="0"/>
        <w:jc w:val="left"/>
        <w:rPr>
          <w:rFonts w:ascii="宋体" w:hAnsi="宋体" w:eastAsia="宋体" w:cs="宋体"/>
          <w:sz w:val="21"/>
          <w:szCs w:val="21"/>
        </w:rPr>
      </w:pPr>
      <w:r>
        <w:rPr>
          <w:rFonts w:ascii="宋体"/>
          <w:w w:val="100"/>
          <w:sz w:val="21"/>
        </w:rPr>
        <w:t xml:space="preserve">  </w:t>
      </w:r>
    </w:p>
    <w:p>
      <w:pPr>
        <w:spacing w:before="13" w:line="240" w:lineRule="auto"/>
        <w:rPr>
          <w:rFonts w:ascii="宋体" w:hAnsi="宋体" w:eastAsia="宋体" w:cs="宋体"/>
          <w:sz w:val="26"/>
          <w:szCs w:val="26"/>
        </w:rPr>
      </w:pP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ascii="宋体" w:hAnsi="宋体" w:cs="宋体"/>
          <w:lang w:val="en-US" w:eastAsia="zh-CN"/>
        </w:rPr>
      </w:pPr>
      <w:bookmarkStart w:id="24" w:name="_bookmark4"/>
      <w:bookmarkEnd w:id="24"/>
      <w:bookmarkStart w:id="25" w:name="_Toc10406"/>
      <w:bookmarkStart w:id="26" w:name="_Toc17347"/>
      <w:bookmarkStart w:id="27" w:name="_Toc31668"/>
      <w:r>
        <w:rPr>
          <w:rFonts w:hint="eastAsia" w:ascii="宋体" w:hAnsi="宋体" w:cs="宋体"/>
          <w:lang w:val="en-US" w:eastAsia="zh-CN"/>
        </w:rPr>
        <w:t>二、需求概述</w:t>
      </w:r>
      <w:bookmarkEnd w:id="25"/>
      <w:bookmarkEnd w:id="26"/>
      <w:bookmarkEnd w:id="27"/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28" w:name="_bookmark5"/>
      <w:bookmarkEnd w:id="28"/>
      <w:bookmarkStart w:id="29" w:name="_Toc18777"/>
      <w:bookmarkStart w:id="30" w:name="_Toc8829"/>
      <w:bookmarkStart w:id="31" w:name="_Toc12762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2.1 用户需求</w:t>
      </w:r>
      <w:bookmarkEnd w:id="29"/>
      <w:bookmarkEnd w:id="30"/>
      <w:bookmarkEnd w:id="31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2" w:name="_Toc3161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2.1.1开发意图</w:t>
      </w:r>
      <w:bookmarkEnd w:id="32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因为在学校的学生要租赁物品时要去租赁网站，要失物招领得去福大的公众号投稿，需要别人帮忙跑腿时得上专门的跑腿平台，这样极其繁琐。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我们力图开发一个综合平台，能够在一个平台上完成几个平台才能完成的功能，方便了使用校园芥子空间的同学们。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3" w:name="_Toc25551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2.1.2应用目标和作用范围</w:t>
      </w:r>
      <w:bookmarkEnd w:id="33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我们的综合平台分为三个部分：Web前端，安卓端，Web后端。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Web前端主要面向使用电脑的福大在校学生。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安卓端面向使用安卓的福大在校学生。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Web后端面向后台管理人员。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4" w:name="_Toc21256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2.1.3产品前景</w:t>
      </w:r>
      <w:bookmarkEnd w:id="34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我们的产品目标用户为在校大学生——目标精确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对于校园物品租赁、失物招领等领域，我们能提供最彻底的解决方式——功能多样性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对于发布在平台的信息，我们不会人为干预——数据持久性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我们同样身为在校大学生，对用户需求有更深层的认识——了解用户需求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pStyle w:val="6"/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35" w:name="_Toc28415"/>
      <w:bookmarkStart w:id="36" w:name="_Toc27569"/>
      <w:bookmarkStart w:id="37" w:name="_Toc1033"/>
      <w:bookmarkStart w:id="38" w:name="_Toc9919"/>
      <w:bookmarkStart w:id="39" w:name="_Toc31769"/>
      <w:bookmarkStart w:id="40" w:name="_Toc15179"/>
      <w:r>
        <w:rPr>
          <w:rFonts w:hint="eastAsia" w:ascii="宋体" w:hAnsi="宋体" w:eastAsia="宋体" w:cs="宋体"/>
          <w:lang w:val="en-US" w:eastAsia="zh-CN"/>
        </w:rPr>
        <w:t>2.2用户场景</w:t>
      </w:r>
      <w:bookmarkEnd w:id="35"/>
      <w:bookmarkEnd w:id="36"/>
      <w:bookmarkEnd w:id="37"/>
      <w:bookmarkEnd w:id="38"/>
      <w:bookmarkEnd w:id="39"/>
      <w:bookmarkEnd w:id="4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场景1：发布任务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用户需求：代领快递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雨天，一位名为刘志勇的大学生收到了一条快递信息，要去5区在19：00前领快递，但是他不想出门，又不知道专门的代领快递的组织，这时他点开了手机上的“校园芥子空间”app，点击“发布任务”，发起了高额悬赏——5元，不到五分钟就有人接了单，在一小时后给他送快递上门，伴随着“尊敬的刘先生，你的快递到了”的话语以及支付宝到账的提示音，任务结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场景2：物品租赁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典型用户：刘志勇，黄晓东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用户需求：出租衣服，租赁衣服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31日，这个月的最后一天，还是那位刘同学，手头紧张，想靠出租体面的衣服来换取几顿饭钱，便打开了校园芥子空间，进入物品租赁的页面，发起了租赁。片刻，同样在使用校园芥子空间的同学黄晓东看见了这条租赁信息，那体面的衣服每天只需要不那么体面的10元便能穿在自己的身上，想到这他迅速的发起聊天和刘同学谈妥了具体事宜，交易完成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场景3：失物招领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典型用户：黄晓东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用户需求：寻找失物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上面的那位黄同学记性不好老是丢东西，今天他把校园卡丢了。已经习惯使用校园芥子空间的他第一时间打开了app，熟练的发布了失物招领信息，数小时后响起一阵敲门声，他打开门一看，是拿着他的校园卡来归还的刘同学，还不忘说“来一杯一点点的四季春”。黄同学的校园卡失而复得，失物招领的任务完成，在app上又发布了代买奶茶的任务……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场景4：历年卷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用户需求：找历年卷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期末周了，刘同学开始复习了，但是没有历年卷可以参考的话心里就没有底气，于是他情不自禁的打开了校园芥子空间，点开了其他功能，惊喜的发现这里居然有接下来几门考试的历年卷，忐忑的心放了下来，PPT翻页的鼠标点击声也大了几分……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spacing w:before="0" w:line="240" w:lineRule="auto"/>
        <w:rPr>
          <w:rFonts w:ascii="宋体" w:hAnsi="宋体" w:eastAsia="宋体" w:cs="宋体"/>
          <w:sz w:val="20"/>
          <w:szCs w:val="20"/>
        </w:rPr>
      </w:pPr>
    </w:p>
    <w:p>
      <w:pPr>
        <w:pStyle w:val="4"/>
        <w:numPr>
          <w:ilvl w:val="0"/>
          <w:numId w:val="0"/>
        </w:numPr>
        <w:bidi w:val="0"/>
        <w:outlineLvl w:val="9"/>
        <w:rPr>
          <w:rFonts w:hint="eastAsia" w:cs="宋体"/>
          <w:lang w:val="en-US" w:eastAsia="zh-CN"/>
        </w:rPr>
      </w:pPr>
      <w:bookmarkStart w:id="41" w:name="_bookmark6"/>
      <w:bookmarkEnd w:id="41"/>
      <w:bookmarkStart w:id="42" w:name="_Toc5255"/>
    </w:p>
    <w:p>
      <w:pPr>
        <w:pStyle w:val="4"/>
        <w:numPr>
          <w:ilvl w:val="0"/>
          <w:numId w:val="0"/>
        </w:numPr>
        <w:bidi w:val="0"/>
        <w:outlineLvl w:val="9"/>
        <w:rPr>
          <w:rFonts w:hint="eastAsia" w:cs="宋体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 w:ascii="宋体" w:hAnsi="宋体" w:cs="宋体"/>
          <w:lang w:val="en-US" w:eastAsia="zh-CN"/>
        </w:rPr>
      </w:pPr>
      <w:bookmarkStart w:id="43" w:name="_Toc14003"/>
      <w:bookmarkStart w:id="44" w:name="_Toc17086"/>
      <w:r>
        <w:rPr>
          <w:rFonts w:hint="eastAsia" w:ascii="宋体" w:hAnsi="宋体" w:cs="宋体"/>
          <w:lang w:val="en-US" w:eastAsia="zh-CN"/>
        </w:rPr>
        <w:t>系统体系结构</w:t>
      </w:r>
      <w:bookmarkEnd w:id="42"/>
      <w:bookmarkEnd w:id="43"/>
      <w:bookmarkEnd w:id="44"/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right="0"/>
        <w:jc w:val="left"/>
        <w:outlineLvl w:val="1"/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</w:pPr>
      <w:bookmarkStart w:id="45" w:name="_Toc2752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 xml:space="preserve">3.1 </w:t>
      </w:r>
      <w:r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  <w:t>系统总体</w:t>
      </w:r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结构</w:t>
      </w:r>
      <w:r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  <w:t>设计</w:t>
      </w:r>
      <w:bookmarkEnd w:id="45"/>
    </w:p>
    <w:p>
      <w:pPr>
        <w:rPr>
          <w:rFonts w:hint="eastAsia"/>
          <w:lang w:val="en-US" w:eastAsia="zh-CN"/>
        </w:rPr>
      </w:pPr>
    </w:p>
    <w:p>
      <w:pPr>
        <w:pStyle w:val="17"/>
        <w:ind w:left="360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sz w:val="21"/>
          <w:szCs w:val="21"/>
        </w:rPr>
        <w:t>本系统的体系结构使用经典的三层架构，即</w:t>
      </w:r>
      <w:r>
        <w:rPr>
          <w:rFonts w:hint="eastAsia" w:ascii="宋体" w:hAnsi="宋体" w:eastAsia="宋体" w:cs="宋体"/>
          <w:sz w:val="21"/>
          <w:szCs w:val="21"/>
          <w:shd w:val="clear" w:color="auto" w:fill="FFFFFF"/>
        </w:rPr>
        <w:t>三层架构(3-tier architecture) 通常意义上的三层架构就是将整个业务应用划分为：界面层（User Interface layer）、业务逻辑层（Business Logic Layer）、数据访问层（Data access layer）。</w:t>
      </w:r>
    </w:p>
    <w:p>
      <w:pPr>
        <w:pStyle w:val="17"/>
        <w:ind w:left="360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sz w:val="21"/>
          <w:szCs w:val="21"/>
          <w:shd w:val="clear" w:color="auto" w:fill="FFFFFF"/>
        </w:rPr>
        <w:t>其具体关系如下图：</w:t>
      </w:r>
    </w:p>
    <w:p>
      <w:pPr>
        <w:pStyle w:val="17"/>
        <w:ind w:left="360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</w:p>
    <w:p>
      <w:pPr>
        <w:pStyle w:val="17"/>
        <w:ind w:left="360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</w:p>
    <w:p>
      <w:pPr>
        <w:pStyle w:val="17"/>
        <w:ind w:left="360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</w:p>
    <w:p>
      <w:pPr>
        <w:pStyle w:val="17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</w:p>
    <w:p>
      <w:pPr>
        <w:pStyle w:val="17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154940</wp:posOffset>
                </wp:positionV>
                <wp:extent cx="1455420" cy="504190"/>
                <wp:effectExtent l="5080" t="4445" r="17780" b="9525"/>
                <wp:wrapNone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50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界面层(UI)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82.5pt;margin-top:12.2pt;height:39.7pt;width:114.6pt;z-index:251667456;mso-width-relative:page;mso-height-relative:page;" fillcolor="#FFFFFF" filled="t" stroked="t" coordsize="21600,21600" o:gfxdata="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ewLdX2AAA&#10;AAoBAAAPAAAAAAAAAAEAIAAAACIAAABkcnMvZG93bnJldi54bWxQSwECFAAUAAAACACHTuJAdNgX&#10;Kx4CAAAvBAAADgAAAAAAAAABACAAAAAn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界面层(UI)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3933190</wp:posOffset>
                </wp:positionH>
                <wp:positionV relativeFrom="paragraph">
                  <wp:posOffset>91440</wp:posOffset>
                </wp:positionV>
                <wp:extent cx="972820" cy="2559685"/>
                <wp:effectExtent l="12700" t="12700" r="20320" b="18415"/>
                <wp:wrapNone/>
                <wp:docPr id="37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1" cy="255988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9.7pt;margin-top:7.2pt;height:201.55pt;width:76.6pt;z-index:251665408;v-text-anchor:middle;mso-width-relative:page;mso-height-relative:page;" fillcolor="#FFFFFF [3212]" filled="t" stroked="t" coordsize="21600,21600" arcsize="0.166666666666667" o:gfxdata="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xLBa19gA&#10;AAAKAQAADwAAAAAAAAABACAAAAAiAAAAZHJzL2Rvd25yZXYueG1sUEsBAhQAFAAAAAgAh07iQG83&#10;gMBYAgAAnAQAAA4AAAAAAAAAAQAgAAAAJwEAAGRycy9lMm9Eb2MueG1sUEsFBgAAAAAGAAYAWQEA&#10;APEFAAAAAA==&#10;">
                <v:fill on="t" focussize="0,0"/>
                <v:stroke weight="2pt" color="#000000 [3213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429260</wp:posOffset>
                </wp:positionH>
                <wp:positionV relativeFrom="paragraph">
                  <wp:posOffset>91440</wp:posOffset>
                </wp:positionV>
                <wp:extent cx="2604135" cy="614680"/>
                <wp:effectExtent l="12700" t="12700" r="19685" b="12700"/>
                <wp:wrapNone/>
                <wp:docPr id="38" name="圆角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211" cy="61447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.8pt;margin-top:7.2pt;height:48.4pt;width:205.05pt;z-index:251660288;v-text-anchor:middle;mso-width-relative:page;mso-height-relative:page;" fillcolor="#FFFFFF [3212]" filled="t" stroked="t" coordsize="21600,21600" arcsize="0.166666666666667" o:gfxdata="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F7OMrHXAAAA&#10;CQEAAA8AAAAAAAAAAQAgAAAAIgAAAGRycy9kb3ducmV2LnhtbFBLAQIUABQAAAAIAIdO4kDS6Brp&#10;VwIAAJwEAAAOAAAAAAAAAAEAIAAAACYBAABkcnMvZTJvRG9jLnhtbFBLBQYAAAAABgAGAFkBAADv&#10;BQAAAAA=&#10;">
                <v:fill on="t" focussize="0,0"/>
                <v:stroke weight="2pt" color="#000000 [3213]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3092450</wp:posOffset>
                </wp:positionH>
                <wp:positionV relativeFrom="paragraph">
                  <wp:posOffset>68580</wp:posOffset>
                </wp:positionV>
                <wp:extent cx="782955" cy="0"/>
                <wp:effectExtent l="0" t="48895" r="9525" b="5778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72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3.5pt;margin-top:5.4pt;height:0pt;width:61.65pt;z-index:251674624;mso-width-relative:page;mso-height-relative:page;" filled="f" stroked="t" coordsize="21600,21600" o:gfxdata="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MQa9bYAAAACQEAAA8AAAAAAAAAAQAgAAAAIgAAAGRycy9kb3ducmV2&#10;LnhtbFBLAQIUABQAAAAIAIdO4kA6LZER/AEAALMDAAAOAAAAAAAAAAEAIAAAACcBAABkcnMvZTJv&#10;RG9jLnhtbFBLBQYAAAAABgAGAFkBAACV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1760855</wp:posOffset>
                </wp:positionH>
                <wp:positionV relativeFrom="paragraph">
                  <wp:posOffset>111125</wp:posOffset>
                </wp:positionV>
                <wp:extent cx="0" cy="337185"/>
                <wp:effectExtent l="48895" t="0" r="57785" b="1333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9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8.65pt;margin-top:8.75pt;height:26.55pt;width:0pt;z-index:251672576;mso-width-relative:page;mso-height-relative:page;" filled="f" stroked="t" coordsize="21600,21600" o:gfxdata="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hmc4H2AAAAAkBAAAPAAAAAAAAAAEAIAAAACIAAABkcnMvZG93bnJldi54&#10;bWxQSwECFAAUAAAACACHTuJA9blWi/oBAACzAwAADgAAAAAAAAABACAAAAAnAQAAZHJzL2Uyb0Rv&#10;Yy54bWxQSwUGAAAAAAYABgBZAQAAkw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3992245</wp:posOffset>
                </wp:positionH>
                <wp:positionV relativeFrom="paragraph">
                  <wp:posOffset>105410</wp:posOffset>
                </wp:positionV>
                <wp:extent cx="862965" cy="950595"/>
                <wp:effectExtent l="4445" t="5080" r="16510" b="4445"/>
                <wp:wrapNone/>
                <wp:docPr id="28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965" cy="950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110" w:firstLineChars="50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业务实体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（Entity）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14.35pt;margin-top:8.3pt;height:74.85pt;width:67.95pt;z-index:251680768;mso-width-relative:page;mso-height-relative:page;" fillcolor="#FFFFFF" filled="t" stroked="t" coordsize="21600,21600" o:gfxdata="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D8MVjYAAAA&#10;CgEAAA8AAAAAAAAAAQAgAAAAIgAAAGRycy9kb3ducmV2LnhtbFBLAQIUABQAAAAIAIdO4kCdpfyM&#10;HQIAAC4EAAAOAAAAAAAAAAEAIAAAACc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110" w:firstLineChars="50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业务实体</w:t>
                      </w:r>
                    </w:p>
                    <w:p>
                      <w:pPr>
                        <w:jc w:val="center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（Entity）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119380</wp:posOffset>
                </wp:positionV>
                <wp:extent cx="1455420" cy="504190"/>
                <wp:effectExtent l="5080" t="4445" r="17780" b="9525"/>
                <wp:wrapNone/>
                <wp:docPr id="4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50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hd w:val="clear" w:color="auto" w:fill="FFFFFF"/>
                              </w:rPr>
                              <w:t>业务逻辑层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(BLL)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82.4pt;margin-top:9.4pt;height:39.7pt;width:114.6pt;z-index:251669504;mso-width-relative:page;mso-height-relative:page;" fillcolor="#FFFFFF" filled="t" stroked="t" coordsize="21600,21600" o:gfxdata="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s7YJDNcAAAAJ&#10;AQAADwAAAAAAAAABACAAAAAiAAAAZHJzL2Rvd25yZXYueG1sUEsBAhQAFAAAAAgAh07iQC3Wjqcd&#10;AgAALgQAAA4AAAAAAAAAAQAgAAAAJgEAAGRycy9lMm9Eb2MueG1sUEsFBgAAAAAGAAYAWQEAALUF&#10;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hd w:val="clear" w:color="auto" w:fill="FFFFFF"/>
                        </w:rPr>
                        <w:t>业务逻辑层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(BLL)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420370</wp:posOffset>
                </wp:positionH>
                <wp:positionV relativeFrom="paragraph">
                  <wp:posOffset>50165</wp:posOffset>
                </wp:positionV>
                <wp:extent cx="2604135" cy="614045"/>
                <wp:effectExtent l="12700" t="12700" r="19685" b="13335"/>
                <wp:wrapNone/>
                <wp:docPr id="42" name="圆角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135" cy="61404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.1pt;margin-top:3.95pt;height:48.35pt;width:205.05pt;z-index:251662336;v-text-anchor:middle;mso-width-relative:page;mso-height-relative:page;" fillcolor="#FFFFFF [3212]" filled="t" stroked="t" coordsize="21600,21600" arcsize="0.166666666666667" o:gfxdata="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Br/u+1wAA&#10;AAgBAAAPAAAAAAAAAAEAIAAAACIAAABkcnMvZG93bnJldi54bWxQSwECFAAUAAAACACHTuJAEm7N&#10;lFgCAACcBAAADgAAAAAAAAABACAAAAAmAQAAZHJzL2Uyb0RvYy54bWxQSwUGAAAAAAYABgBZAQAA&#10;8AUAAAAA&#10;">
                <v:fill on="t" focussize="0,0"/>
                <v:stroke weight="2pt" color="#000000 [3213]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3091180</wp:posOffset>
                </wp:positionH>
                <wp:positionV relativeFrom="paragraph">
                  <wp:posOffset>181610</wp:posOffset>
                </wp:positionV>
                <wp:extent cx="782320" cy="0"/>
                <wp:effectExtent l="0" t="48895" r="10160" b="5778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3.4pt;margin-top:14.3pt;height:0pt;width:61.6pt;z-index:251676672;mso-width-relative:page;mso-height-relative:page;" filled="f" stroked="t" coordsize="21600,21600" o:gfxdata="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YXnPFtcAAAAJAQAADwAAAAAAAAABACAAAAAiAAAAZHJzL2Rvd25yZXYu&#10;eG1sUEsBAhQAFAAAAAgAh07iQHf3wgL8AQAAswMAAA4AAAAAAAAAAQAgAAAAJgEAAGRycy9lMm9E&#10;b2MueG1sUEsFBgAAAAAGAAYAWQEAAJQ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1797685</wp:posOffset>
                </wp:positionH>
                <wp:positionV relativeFrom="paragraph">
                  <wp:posOffset>108585</wp:posOffset>
                </wp:positionV>
                <wp:extent cx="0" cy="343535"/>
                <wp:effectExtent l="48895" t="0" r="57785" b="698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1.55pt;margin-top:8.55pt;height:27.05pt;width:0pt;z-index:251673600;mso-width-relative:page;mso-height-relative:page;" filled="f" stroked="t" coordsize="21600,21600" o:gfxdata="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uNtxv2AAAAAkBAAAPAAAAAAAAAAEAIAAAACIAAABkcnMvZG93bnJldi54&#10;bWxQSwECFAAUAAAACACHTuJAihSQNvoBAACzAwAADgAAAAAAAAABACAAAAAnAQAAZHJzL2Uyb0Rv&#10;Yy54bWxQSwUGAAAAAAYABgBZAQAAkw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123825</wp:posOffset>
                </wp:positionV>
                <wp:extent cx="1455420" cy="504190"/>
                <wp:effectExtent l="5080" t="4445" r="17780" b="9525"/>
                <wp:wrapNone/>
                <wp:docPr id="4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50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hd w:val="clear" w:color="auto" w:fill="FFFFFF"/>
                              </w:rPr>
                              <w:t>数据访问层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(DAL)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82.4pt;margin-top:9.75pt;height:39.7pt;width:114.6pt;z-index:251671552;mso-width-relative:page;mso-height-relative:page;" fillcolor="#FFFFFF" filled="t" stroked="t" coordsize="21600,21600" o:gfxdata="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wHjvvYAAAA&#10;CQEAAA8AAAAAAAAAAQAgAAAAIgAAAGRycy9kb3ducmV2LnhtbFBLAQIUABQAAAAIAIdO4kBNbx+o&#10;HQIAAC4EAAAOAAAAAAAAAAEAIAAAACc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hd w:val="clear" w:color="auto" w:fill="FFFFFF"/>
                        </w:rPr>
                        <w:t>数据访问层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(DAL)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57150</wp:posOffset>
                </wp:positionV>
                <wp:extent cx="2604135" cy="614045"/>
                <wp:effectExtent l="12700" t="12700" r="19685" b="13335"/>
                <wp:wrapNone/>
                <wp:docPr id="46" name="圆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135" cy="61404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.05pt;margin-top:4.5pt;height:48.35pt;width:205.05pt;z-index:251664384;v-text-anchor:middle;mso-width-relative:page;mso-height-relative:page;" fillcolor="#FFFFFF [3212]" filled="t" stroked="t" coordsize="21600,21600" arcsize="0.166666666666667" o:gfxdata="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KtYmV/WAAAA&#10;CAEAAA8AAAAAAAAAAQAgAAAAIgAAAGRycy9kb3ducmV2LnhtbFBLAQIUABQAAAAIAIdO4kBN+noM&#10;WAIAAJwEAAAOAAAAAAAAAAEAIAAAACUBAABkcnMvZTJvRG9jLnhtbFBLBQYAAAAABgAGAFkBAADv&#10;BQAAAAA=&#10;">
                <v:fill on="t" focussize="0,0"/>
                <v:stroke weight="2pt" color="#000000 [3213]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3091180</wp:posOffset>
                </wp:positionH>
                <wp:positionV relativeFrom="paragraph">
                  <wp:posOffset>178435</wp:posOffset>
                </wp:positionV>
                <wp:extent cx="782320" cy="0"/>
                <wp:effectExtent l="0" t="48895" r="10160" b="5778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3.4pt;margin-top:14.05pt;height:0pt;width:61.6pt;z-index:251678720;mso-width-relative:page;mso-height-relative:page;" filled="f" stroked="t" coordsize="21600,21600" o:gfxdata="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Q9FBANcAAAAJAQAADwAAAAAAAAABACAAAAAiAAAAZHJzL2Rvd25yZXYu&#10;eG1sUEsBAhQAFAAAAAgAh07iQNErxJD8AQAAswMAAA4AAAAAAAAAAQAgAAAAJgEAAGRycy9lMm9E&#10;b2MueG1sUEsFBgAAAAAGAAYAWQEAAJQ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</w:p>
    <w:p>
      <w:pPr>
        <w:pStyle w:val="17"/>
        <w:ind w:left="780" w:firstLine="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</w:p>
    <w:p>
      <w:pPr>
        <w:ind w:left="420" w:firstLine="420"/>
        <w:rPr>
          <w:rFonts w:hint="eastAsia" w:ascii="宋体" w:hAnsi="宋体" w:eastAsia="宋体" w:cs="宋体"/>
          <w:bCs/>
          <w:sz w:val="21"/>
          <w:szCs w:val="21"/>
        </w:rPr>
      </w:pPr>
    </w:p>
    <w:p>
      <w:pPr>
        <w:ind w:left="420" w:firstLine="420"/>
        <w:rPr>
          <w:rFonts w:hint="eastAsia" w:ascii="宋体" w:hAnsi="宋体" w:eastAsia="宋体" w:cs="宋体"/>
          <w:bCs/>
          <w:sz w:val="21"/>
          <w:szCs w:val="21"/>
        </w:rPr>
      </w:pPr>
    </w:p>
    <w:p>
      <w:pPr>
        <w:ind w:left="420" w:firstLine="420"/>
        <w:rPr>
          <w:rFonts w:hint="eastAsia" w:ascii="宋体" w:hAnsi="宋体" w:eastAsia="宋体" w:cs="宋体"/>
          <w:bCs/>
          <w:sz w:val="21"/>
          <w:szCs w:val="21"/>
        </w:rPr>
      </w:pPr>
      <w:r>
        <w:rPr>
          <w:rFonts w:hint="eastAsia" w:ascii="宋体" w:hAnsi="宋体" w:eastAsia="宋体" w:cs="宋体"/>
          <w:bCs/>
          <w:sz w:val="21"/>
          <w:szCs w:val="21"/>
        </w:rPr>
        <w:t>实体层（Entity）：该层主要包含在系统运行过程中出现的实体，层内包的分类主要是依据类的行为和性质。</w:t>
      </w:r>
    </w:p>
    <w:p>
      <w:pPr>
        <w:ind w:left="420" w:firstLine="420"/>
        <w:rPr>
          <w:rFonts w:hint="eastAsia" w:ascii="宋体" w:hAnsi="宋体" w:eastAsia="宋体" w:cs="宋体"/>
          <w:bCs/>
          <w:sz w:val="21"/>
          <w:szCs w:val="21"/>
        </w:rPr>
      </w:pPr>
    </w:p>
    <w:p>
      <w:pPr>
        <w:ind w:left="420" w:firstLine="420"/>
        <w:jc w:val="left"/>
        <w:rPr>
          <w:rFonts w:hint="eastAsia" w:ascii="宋体" w:hAnsi="宋体" w:eastAsia="宋体" w:cs="宋体"/>
          <w:bCs/>
          <w:sz w:val="21"/>
          <w:szCs w:val="21"/>
        </w:rPr>
      </w:pPr>
      <w:r>
        <w:rPr>
          <w:rFonts w:hint="eastAsia" w:ascii="宋体" w:hAnsi="宋体" w:eastAsia="宋体" w:cs="宋体"/>
          <w:bCs/>
          <w:sz w:val="21"/>
          <w:szCs w:val="21"/>
        </w:rPr>
        <w:t>界面层（UI）：该层主要是要向用户展示系统的交互界面，用于获取用户的输入并调用业务逻辑处理层。层内包主要是依据类处理的信息内容来分类。</w:t>
      </w:r>
    </w:p>
    <w:p>
      <w:pPr>
        <w:ind w:left="420" w:firstLine="420"/>
        <w:jc w:val="left"/>
        <w:rPr>
          <w:rFonts w:hint="eastAsia" w:ascii="宋体" w:hAnsi="宋体" w:eastAsia="宋体" w:cs="宋体"/>
          <w:bCs/>
          <w:sz w:val="21"/>
          <w:szCs w:val="21"/>
        </w:rPr>
      </w:pPr>
    </w:p>
    <w:p>
      <w:pPr>
        <w:ind w:left="420" w:firstLine="420"/>
        <w:rPr>
          <w:rFonts w:hint="eastAsia" w:ascii="宋体" w:hAnsi="宋体" w:eastAsia="宋体" w:cs="宋体"/>
          <w:bCs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shd w:val="clear" w:color="auto" w:fill="FFFFFF"/>
        </w:rPr>
        <w:t>业务逻辑</w:t>
      </w:r>
      <w:r>
        <w:rPr>
          <w:rFonts w:hint="eastAsia" w:ascii="宋体" w:hAnsi="宋体" w:eastAsia="宋体" w:cs="宋体"/>
          <w:bCs/>
          <w:sz w:val="21"/>
          <w:szCs w:val="21"/>
        </w:rPr>
        <w:t>层</w:t>
      </w:r>
      <w:r>
        <w:rPr>
          <w:rFonts w:hint="eastAsia" w:ascii="宋体" w:hAnsi="宋体" w:eastAsia="宋体" w:cs="宋体"/>
          <w:sz w:val="21"/>
          <w:szCs w:val="21"/>
        </w:rPr>
        <w:t>(BLL)</w:t>
      </w:r>
      <w:r>
        <w:rPr>
          <w:rFonts w:hint="eastAsia" w:ascii="宋体" w:hAnsi="宋体" w:eastAsia="宋体" w:cs="宋体"/>
          <w:bCs/>
          <w:sz w:val="21"/>
          <w:szCs w:val="21"/>
        </w:rPr>
        <w:t>：该层接受UI层的数据，调用对应实体并对其进行对应逻辑处理，实现功能的逻辑实现，并调用数据访问层，内包的分类主要是依据处理的数据类型。</w:t>
      </w:r>
    </w:p>
    <w:p>
      <w:pPr>
        <w:ind w:left="420" w:firstLine="420"/>
        <w:rPr>
          <w:rFonts w:hint="eastAsia" w:ascii="宋体" w:hAnsi="宋体" w:eastAsia="宋体" w:cs="宋体"/>
          <w:bCs/>
          <w:sz w:val="21"/>
          <w:szCs w:val="21"/>
        </w:rPr>
      </w:pPr>
    </w:p>
    <w:p>
      <w:pPr>
        <w:ind w:firstLine="840" w:firstLineChars="4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shd w:val="clear" w:color="auto" w:fill="FFFFFF"/>
        </w:rPr>
        <w:t>数据访问层</w:t>
      </w:r>
      <w:r>
        <w:rPr>
          <w:rFonts w:hint="eastAsia" w:ascii="宋体" w:hAnsi="宋体" w:eastAsia="宋体" w:cs="宋体"/>
          <w:sz w:val="21"/>
          <w:szCs w:val="21"/>
        </w:rPr>
        <w:t>(DAL)</w:t>
      </w:r>
      <w:r>
        <w:rPr>
          <w:rFonts w:hint="eastAsia" w:ascii="宋体" w:hAnsi="宋体" w:eastAsia="宋体" w:cs="宋体"/>
          <w:bCs/>
          <w:sz w:val="21"/>
          <w:szCs w:val="21"/>
        </w:rPr>
        <w:t>：该层接受BLL层的数据，调用对应实体并将其对应对数据库进行操作，内包的分类主要是依据处理的数据类型。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2735" cy="2465705"/>
            <wp:effectExtent l="0" t="0" r="6985" b="3175"/>
            <wp:docPr id="4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spacing w:before="7" w:line="240" w:lineRule="auto"/>
        <w:rPr>
          <w:rFonts w:ascii="等线 Light" w:hAnsi="等线 Light" w:eastAsia="等线 Light" w:cs="等线 Light"/>
          <w:b w:val="0"/>
          <w:bCs w:val="0"/>
          <w:sz w:val="36"/>
          <w:szCs w:val="36"/>
        </w:rPr>
      </w:pPr>
    </w:p>
    <w:p>
      <w:pPr>
        <w:spacing w:before="7" w:line="240" w:lineRule="auto"/>
        <w:rPr>
          <w:rFonts w:ascii="等线 Light" w:hAnsi="等线 Light" w:eastAsia="等线 Light" w:cs="等线 Light"/>
          <w:b w:val="0"/>
          <w:bCs w:val="0"/>
          <w:sz w:val="36"/>
          <w:szCs w:val="36"/>
        </w:rPr>
      </w:pPr>
    </w:p>
    <w:p>
      <w:pPr>
        <w:spacing w:before="7" w:line="240" w:lineRule="auto"/>
        <w:rPr>
          <w:rFonts w:ascii="等线 Light" w:hAnsi="等线 Light" w:eastAsia="等线 Light" w:cs="等线 Light"/>
          <w:b w:val="0"/>
          <w:bCs w:val="0"/>
          <w:sz w:val="36"/>
          <w:szCs w:val="36"/>
        </w:rPr>
      </w:pPr>
    </w:p>
    <w:p>
      <w:pPr>
        <w:pStyle w:val="3"/>
        <w:spacing w:line="240" w:lineRule="auto"/>
        <w:ind w:right="0"/>
        <w:jc w:val="left"/>
        <w:outlineLvl w:val="1"/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bookmarkStart w:id="46" w:name="_bookmark7"/>
      <w:bookmarkEnd w:id="46"/>
      <w:bookmarkStart w:id="47" w:name="_Toc2972"/>
      <w:bookmarkStart w:id="48" w:name="_Toc19791"/>
      <w:bookmarkStart w:id="49" w:name="_Toc31384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 xml:space="preserve"> 体系结构</w:t>
      </w:r>
      <w:bookmarkEnd w:id="47"/>
      <w:r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  <w:t>设计</w:t>
      </w:r>
      <w:bookmarkEnd w:id="48"/>
      <w:bookmarkEnd w:id="49"/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5424805" cy="3100705"/>
            <wp:effectExtent l="0" t="0" r="444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  <w:sectPr>
          <w:pgSz w:w="11910" w:h="16840"/>
          <w:pgMar w:top="1500" w:right="1680" w:bottom="280" w:left="1680" w:header="720" w:footer="720" w:gutter="0"/>
        </w:sectPr>
      </w:pPr>
      <w:r>
        <w:rPr>
          <w:rFonts w:hint="eastAsia" w:ascii="宋体" w:hAnsi="宋体" w:eastAsia="宋体" w:cs="宋体"/>
          <w:sz w:val="20"/>
          <w:szCs w:val="20"/>
          <w:lang w:eastAsia="zh-CN"/>
        </w:rPr>
        <w:drawing>
          <wp:inline distT="0" distB="0" distL="114300" distR="114300">
            <wp:extent cx="6266180" cy="2894965"/>
            <wp:effectExtent l="0" t="0" r="1270" b="635"/>
            <wp:docPr id="23" name="图片 23" descr="3D13$)7}8W`43L@BAL7`X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D13$)7}8W`43L@BAL7`XP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right="0"/>
        <w:jc w:val="left"/>
        <w:outlineLvl w:val="1"/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bookmarkStart w:id="50" w:name="_bookmark8"/>
      <w:bookmarkEnd w:id="50"/>
      <w:bookmarkStart w:id="51" w:name="_Toc18033"/>
      <w:bookmarkStart w:id="52" w:name="_Toc5936"/>
      <w:bookmarkStart w:id="53" w:name="_Toc27307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  <w:t>3</w:t>
      </w:r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 xml:space="preserve"> 功能模块层次图</w:t>
      </w:r>
      <w:bookmarkEnd w:id="51"/>
      <w:bookmarkEnd w:id="52"/>
      <w:bookmarkEnd w:id="53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spacing w:after="0" w:line="240" w:lineRule="auto"/>
        <w:jc w:val="left"/>
        <w:sectPr>
          <w:pgSz w:w="11910" w:h="16840"/>
          <w:pgMar w:top="1480" w:right="1680" w:bottom="280" w:left="1680" w:header="720" w:footer="720" w:gutter="0"/>
        </w:sectPr>
      </w:pPr>
      <w:r>
        <w:drawing>
          <wp:inline distT="0" distB="0" distL="114300" distR="114300">
            <wp:extent cx="6149340" cy="2282190"/>
            <wp:effectExtent l="0" t="0" r="3810" b="381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rFonts w:ascii="宋体" w:hAnsi="宋体" w:eastAsia="宋体" w:cs="宋体"/>
          <w:b/>
          <w:bCs/>
          <w:sz w:val="24"/>
          <w:szCs w:val="24"/>
        </w:rPr>
      </w:pPr>
    </w:p>
    <w:p>
      <w:pPr>
        <w:pStyle w:val="3"/>
        <w:numPr>
          <w:ilvl w:val="0"/>
          <w:numId w:val="2"/>
        </w:numPr>
        <w:spacing w:line="348" w:lineRule="exact"/>
        <w:ind w:right="0"/>
        <w:jc w:val="left"/>
        <w:outlineLvl w:val="1"/>
        <w:rPr>
          <w:w w:val="99"/>
          <w:sz w:val="24"/>
          <w:szCs w:val="24"/>
        </w:rPr>
      </w:pPr>
      <w:bookmarkStart w:id="54" w:name="_Toc29164"/>
      <w:bookmarkStart w:id="55" w:name="_Toc16407"/>
      <w:bookmarkStart w:id="56" w:name="_Toc22029"/>
      <w:r>
        <w:rPr>
          <w:rFonts w:hint="eastAsia"/>
          <w:spacing w:val="-4"/>
          <w:sz w:val="24"/>
          <w:szCs w:val="24"/>
          <w:lang w:val="en-US" w:eastAsia="zh-CN"/>
        </w:rPr>
        <w:t>4</w:t>
      </w:r>
      <w:r>
        <w:rPr>
          <w:spacing w:val="-4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设计类图</w:t>
      </w:r>
      <w:bookmarkEnd w:id="54"/>
      <w:bookmarkEnd w:id="55"/>
      <w:bookmarkEnd w:id="56"/>
      <w:r>
        <w:rPr>
          <w:w w:val="99"/>
          <w:sz w:val="24"/>
          <w:szCs w:val="24"/>
        </w:rPr>
        <w:t xml:space="preserve"> </w:t>
      </w:r>
    </w:p>
    <w:p>
      <w:pPr>
        <w:rPr>
          <w:w w:val="99"/>
        </w:rPr>
      </w:pPr>
    </w:p>
    <w:p>
      <w:pPr>
        <w:rPr>
          <w:w w:val="99"/>
        </w:rPr>
      </w:pPr>
    </w:p>
    <w:p>
      <w:pPr>
        <w:rPr>
          <w:w w:val="99"/>
        </w:rPr>
      </w:pPr>
    </w:p>
    <w:p>
      <w:pPr>
        <w:rPr>
          <w:w w:val="99"/>
        </w:rPr>
      </w:pPr>
    </w:p>
    <w:p>
      <w:pPr>
        <w:keepNext w:val="0"/>
        <w:keepLines w:val="0"/>
        <w:widowControl/>
        <w:suppressLineNumbers w:val="0"/>
        <w:jc w:val="left"/>
      </w:pPr>
      <w:bookmarkStart w:id="209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0775" cy="5481955"/>
            <wp:effectExtent l="0" t="0" r="1905" b="4445"/>
            <wp:docPr id="5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48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spacing w:line="240" w:lineRule="auto"/>
        <w:ind w:right="0"/>
        <w:jc w:val="left"/>
        <w:outlineLvl w:val="1"/>
        <w:rPr>
          <w:rFonts w:hint="default" w:cs="宋体"/>
          <w:b/>
          <w:bCs w:val="0"/>
          <w:kern w:val="2"/>
          <w:sz w:val="24"/>
          <w:szCs w:val="24"/>
          <w:lang w:val="en-US" w:eastAsia="zh-CN" w:bidi="ar-SA"/>
        </w:rPr>
      </w:pPr>
      <w:bookmarkStart w:id="57" w:name="_Toc12738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  <w:t>5 系统接口设计</w:t>
      </w:r>
      <w:bookmarkEnd w:id="57"/>
    </w:p>
    <w:p>
      <w:pPr>
        <w:pStyle w:val="3"/>
        <w:numPr>
          <w:numId w:val="0"/>
        </w:numPr>
        <w:spacing w:line="348" w:lineRule="exact"/>
        <w:ind w:right="0" w:rightChars="0"/>
        <w:jc w:val="left"/>
        <w:outlineLvl w:val="1"/>
        <w:rPr>
          <w:w w:val="99"/>
          <w:sz w:val="24"/>
          <w:szCs w:val="24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57"/>
        <w:gridCol w:w="1689"/>
        <w:gridCol w:w="881"/>
        <w:gridCol w:w="3063"/>
        <w:gridCol w:w="2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57" w:type="dxa"/>
          </w:tcPr>
          <w:p>
            <w:pPr>
              <w:jc w:val="center"/>
              <w:rPr>
                <w:rFonts w:hint="default" w:eastAsia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接口模块</w:t>
            </w:r>
          </w:p>
        </w:tc>
        <w:tc>
          <w:tcPr>
            <w:tcW w:w="1689" w:type="dxa"/>
          </w:tcPr>
          <w:p>
            <w:pPr>
              <w:jc w:val="center"/>
              <w:rPr>
                <w:rFonts w:hint="default" w:eastAsia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接口功能</w:t>
            </w:r>
          </w:p>
        </w:tc>
        <w:tc>
          <w:tcPr>
            <w:tcW w:w="881" w:type="dxa"/>
          </w:tcPr>
          <w:p>
            <w:pPr>
              <w:jc w:val="center"/>
              <w:rPr>
                <w:rFonts w:hint="default" w:eastAsia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接口类型</w:t>
            </w:r>
          </w:p>
        </w:tc>
        <w:tc>
          <w:tcPr>
            <w:tcW w:w="3063" w:type="dxa"/>
            <w:vAlign w:val="top"/>
          </w:tcPr>
          <w:p>
            <w:pPr>
              <w:jc w:val="center"/>
              <w:rPr>
                <w:rFonts w:hint="default" w:eastAsia="宋体" w:asciiTheme="minorHAnsi" w:hAnsiTheme="minorHAnsi" w:cstheme="minorBidi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接口地址</w:t>
            </w:r>
          </w:p>
        </w:tc>
        <w:tc>
          <w:tcPr>
            <w:tcW w:w="2676" w:type="dxa"/>
            <w:vAlign w:val="top"/>
          </w:tcPr>
          <w:p>
            <w:pPr>
              <w:jc w:val="center"/>
              <w:rPr>
                <w:rFonts w:hint="default" w:eastAsia="宋体" w:asciiTheme="minorHAnsi" w:hAnsiTheme="minorHAnsi" w:cstheme="minorBidi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接口描述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restart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  <w:t>用户模块</w:t>
            </w: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asciiTheme="minorHAnsi" w:hAnsiTheme="minorHAnsi" w:eastAsia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用户登录用</w:t>
            </w:r>
            <w:r>
              <w:rPr>
                <w:rFonts w:hint="eastAsia"/>
                <w:vertAlign w:val="baseline"/>
              </w:rPr>
              <w:t>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/api/user/login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键值对为二 key = id &amp;&amp; password 成功返回“succeed” 失败返回“defeat”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  <w:vAlign w:val="top"/>
          </w:tcPr>
          <w:p>
            <w:pPr>
              <w:jc w:val="left"/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用户注册用接口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/api/user/register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post为一个json整体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对应用户实体domian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用户找回密码用接口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/api/user/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find/password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键值对为二 key = id &amp;&amp; password 成功返回“succeed” 失败返回“defeat”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用户修改密码用接口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/api/user/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update/password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键值对为二 key = id &amp;&amp; password 成功返回“succeed” 失败返回“defeat”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  <w:vAlign w:val="top"/>
          </w:tcPr>
          <w:p>
            <w:pPr>
              <w:jc w:val="left"/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更新用户信息用接口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/api/user/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update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post为一个json整体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对应用户实体domian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  <w:vAlign w:val="top"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删除用户用接口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/api/user/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delete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  <w:t>键值对为一 key =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  <w:vAlign w:val="top"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查询全部用户用接口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/api/user/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query/all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查询全部的用户信息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  <w:vAlign w:val="top"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根据用户学号查询用户基本信息用接口</w:t>
            </w:r>
          </w:p>
        </w:tc>
        <w:tc>
          <w:tcPr>
            <w:tcW w:w="881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</w:rPr>
              <w:t>/api/user/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query/id/{id}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根据学号查询用户基本信息（显示在个人信息）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restart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  <w:t>管理员模块</w:t>
            </w: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asciiTheme="minorHAnsi" w:hAnsiTheme="minorHAnsi" w:eastAsia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管理员登录用</w:t>
            </w:r>
            <w:r>
              <w:rPr>
                <w:rFonts w:hint="eastAsia"/>
                <w:vertAlign w:val="baseline"/>
              </w:rPr>
              <w:t>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admin</w:t>
            </w:r>
            <w:r>
              <w:rPr>
                <w:rFonts w:hint="eastAsia"/>
                <w:vertAlign w:val="baseline"/>
              </w:rPr>
              <w:t>/login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键值对为二 key = id &amp;&amp; password 成功返回“succeed” 失败返回“defeat”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添加管理员</w:t>
            </w:r>
            <w:r>
              <w:rPr>
                <w:rFonts w:hint="eastAsia"/>
                <w:vertAlign w:val="baseline"/>
              </w:rPr>
              <w:t>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admin</w:t>
            </w:r>
            <w:r>
              <w:rPr>
                <w:rFonts w:hint="eastAsia"/>
                <w:vertAlign w:val="baseline"/>
              </w:rPr>
              <w:t>/register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post为一个json整体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对应管理员实体domian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管理员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找回密码用接口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admin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find/password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键值对为二 key = id &amp;&amp; password 成功返回“succeed” 失败返回“defeat”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管理员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修改密码用接口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admin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update/password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键值对为二 key = id &amp;&amp; password 成功返回“succeed” 失败返回“defeat”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更新</w:t>
            </w: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管理员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信息用接口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admin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update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post为一个json整体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对应管理员实体domian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删除</w:t>
            </w: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管理员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admin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delete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  <w:t>键值对为一 key =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</w:t>
            </w: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管理员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用接口</w:t>
            </w:r>
          </w:p>
        </w:tc>
        <w:tc>
          <w:tcPr>
            <w:tcW w:w="881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admin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query/all</w:t>
            </w:r>
          </w:p>
        </w:tc>
        <w:tc>
          <w:tcPr>
            <w:tcW w:w="2676" w:type="dxa"/>
            <w:vAlign w:val="top"/>
          </w:tcPr>
          <w:p>
            <w:pPr>
              <w:jc w:val="left"/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查询全部的管理员信息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34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</w:t>
            </w: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管理员id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查询</w:t>
            </w:r>
            <w:r>
              <w:rPr>
                <w:rFonts w:hint="eastAsia" w:cstheme="minorBidi"/>
                <w:sz w:val="22"/>
                <w:szCs w:val="22"/>
                <w:vertAlign w:val="baseline"/>
                <w:lang w:val="en-US" w:eastAsia="zh-CN" w:bidi="ar-SA"/>
              </w:rPr>
              <w:t>管理员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基本信息用接口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default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admin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query/id/{id}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根据id查询管理员基本信息（显示在管理员信息）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restart"/>
          </w:tcPr>
          <w:p>
            <w:pPr>
              <w:rPr>
                <w:vertAlign w:val="baseline"/>
              </w:rPr>
            </w:pPr>
            <w:r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  <w:t>任务模块</w:t>
            </w:r>
          </w:p>
        </w:tc>
        <w:tc>
          <w:tcPr>
            <w:tcW w:w="1689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发布任务用接口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default" w:eastAsia="宋体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task</w:t>
            </w:r>
            <w:r>
              <w:rPr>
                <w:rFonts w:hint="eastAsia"/>
                <w:vertAlign w:val="baseline"/>
              </w:rPr>
              <w:t xml:space="preserve">/insert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post为一个json整体 成功返回当前添加的任务的条目id 用于下一个接口更新图片的地址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发布任务用接口（更新图片用）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/api/upload/task/image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由任务的条目id更新任务的图片，键值为一</w:t>
            </w:r>
            <w:r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  <w:t xml:space="preserve">key = 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更新任务的解决状态用接口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default" w:eastAsia="宋体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/api/task/update/is_done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更新修改任务的解决状态 键值对为二 key = id &amp;&amp; is_done 0:未解决 1：已解决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更新任务基本信息用接口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/api/task/update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post为一个json整体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对应任务实体domian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删除任务用接口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/api/task/delete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删除任务用接口 键值对为一 key =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查询全部任务用接口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default" w:eastAsia="宋体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task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query/all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查询全部的任务信息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根据条目id查询任务基本信息用接口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task</w:t>
            </w:r>
            <w:r>
              <w:rPr>
                <w:rFonts w:hint="eastAsia"/>
                <w:vertAlign w:val="baseline"/>
              </w:rPr>
              <w:t xml:space="preserve">/query/id/{id}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根据条目id查询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任务</w:t>
            </w:r>
            <w:r>
              <w:rPr>
                <w:rFonts w:hint="eastAsia"/>
                <w:vertAlign w:val="baseline"/>
              </w:rPr>
              <w:t>（单个对应）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根据用户查询任务基本信息用接口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task</w:t>
            </w:r>
            <w:r>
              <w:rPr>
                <w:rFonts w:hint="eastAsia"/>
                <w:vertAlign w:val="baseline"/>
              </w:rPr>
              <w:t>/query/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user_id</w:t>
            </w:r>
            <w:r>
              <w:rPr>
                <w:rFonts w:hint="eastAsia"/>
                <w:vertAlign w:val="baseline"/>
              </w:rPr>
              <w:t>/{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user_id</w:t>
            </w:r>
            <w:r>
              <w:rPr>
                <w:rFonts w:hint="eastAsia"/>
                <w:vertAlign w:val="baseline"/>
              </w:rPr>
              <w:t xml:space="preserve">}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根据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用户</w:t>
            </w:r>
            <w:r>
              <w:rPr>
                <w:rFonts w:hint="eastAsia"/>
                <w:vertAlign w:val="baseline"/>
              </w:rPr>
              <w:t>id查询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任务</w:t>
            </w:r>
            <w:r>
              <w:rPr>
                <w:rFonts w:hint="eastAsia"/>
                <w:vertAlign w:val="baseline"/>
              </w:rPr>
              <w:t>（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多</w:t>
            </w:r>
            <w:r>
              <w:rPr>
                <w:rFonts w:hint="eastAsia"/>
                <w:vertAlign w:val="baseline"/>
              </w:rPr>
              <w:t>个对应）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根据标题或内容或标签查询任务基本信息用接口（模糊）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task</w:t>
            </w:r>
            <w:r>
              <w:rPr>
                <w:rFonts w:hint="eastAsia"/>
                <w:vertAlign w:val="baseline"/>
              </w:rPr>
              <w:t>/query/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%like</w:t>
            </w:r>
            <w:r>
              <w:rPr>
                <w:rFonts w:hint="eastAsia"/>
                <w:vertAlign w:val="baseline"/>
              </w:rPr>
              <w:t>/{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%like</w:t>
            </w:r>
            <w:r>
              <w:rPr>
                <w:rFonts w:hint="eastAsia"/>
                <w:vertAlign w:val="baseline"/>
              </w:rPr>
              <w:t xml:space="preserve">}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模糊</w:t>
            </w:r>
            <w:r>
              <w:rPr>
                <w:rFonts w:hint="eastAsia"/>
                <w:vertAlign w:val="baseline"/>
              </w:rPr>
              <w:t>查询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任务</w:t>
            </w:r>
            <w:r>
              <w:rPr>
                <w:rFonts w:hint="eastAsia"/>
                <w:vertAlign w:val="baseline"/>
              </w:rPr>
              <w:t>（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多</w:t>
            </w:r>
            <w:r>
              <w:rPr>
                <w:rFonts w:hint="eastAsia"/>
                <w:vertAlign w:val="baseline"/>
              </w:rPr>
              <w:t>个对应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restart"/>
          </w:tcPr>
          <w:p>
            <w:pPr>
              <w:rPr>
                <w:vertAlign w:val="baseline"/>
              </w:rPr>
            </w:pPr>
            <w:r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  <w:t>失物招领模块</w:t>
            </w: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发布失物招领用接口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lost_and_found</w:t>
            </w:r>
            <w:r>
              <w:rPr>
                <w:rFonts w:hint="eastAsia"/>
                <w:vertAlign w:val="baseline"/>
              </w:rPr>
              <w:t xml:space="preserve">/insert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post为一个json整体 成功返回当前添加的失物招领的条目id 用于下一个接口更新图片的地址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发布失物招领用接口（更新图片用）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/api/upload/lost_and_found/image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由失物招领的条目id更新任务的图片，键值为一</w:t>
            </w:r>
            <w:r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  <w:t xml:space="preserve">key = 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更新失物招领的解决状态用接口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/api/lost_and_found/update/is_done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更新修改失物招领的解决状态 键值对为二 key = id &amp;&amp; is_done 0:未解决 1：已解决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更新失物招领基本信息用接口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/api/lost_and_found/update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post为一个json整体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对应失物招领实体domian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删除失物招领用接口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/api/lost_and_found/delete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删除失物招领用接口 键值对为一 key =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失物招领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lost_and_found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query/all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查询全部的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失物招领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根据条目id查询失物招领基本信息用接口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lost_and_found</w:t>
            </w:r>
            <w:r>
              <w:rPr>
                <w:rFonts w:hint="eastAsia"/>
                <w:vertAlign w:val="baseline"/>
              </w:rPr>
              <w:t xml:space="preserve">/query/id/{id}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根据条目id查询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失物招领</w:t>
            </w:r>
            <w:r>
              <w:rPr>
                <w:rFonts w:hint="eastAsia"/>
                <w:vertAlign w:val="baseline"/>
              </w:rPr>
              <w:t>（单个对应）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根据用户查询失物招领基本信息用接口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lost_and_found</w:t>
            </w:r>
            <w:r>
              <w:rPr>
                <w:rFonts w:hint="eastAsia"/>
                <w:vertAlign w:val="baseline"/>
              </w:rPr>
              <w:t>/query/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user_id</w:t>
            </w:r>
            <w:r>
              <w:rPr>
                <w:rFonts w:hint="eastAsia"/>
                <w:vertAlign w:val="baseline"/>
              </w:rPr>
              <w:t>/{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user_id</w:t>
            </w:r>
            <w:r>
              <w:rPr>
                <w:rFonts w:hint="eastAsia"/>
                <w:vertAlign w:val="baseline"/>
              </w:rPr>
              <w:t xml:space="preserve">}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根据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用户</w:t>
            </w:r>
            <w:r>
              <w:rPr>
                <w:rFonts w:hint="eastAsia"/>
                <w:vertAlign w:val="baseline"/>
              </w:rPr>
              <w:t>id查询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失物招领</w:t>
            </w:r>
            <w:r>
              <w:rPr>
                <w:rFonts w:hint="eastAsia"/>
                <w:vertAlign w:val="baseline"/>
              </w:rPr>
              <w:t>（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多</w:t>
            </w:r>
            <w:r>
              <w:rPr>
                <w:rFonts w:hint="eastAsia"/>
                <w:vertAlign w:val="baseline"/>
              </w:rPr>
              <w:t>个对应）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根据标题或内容或标签查询失物招领基本信息用接口（模糊）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lost_and_found</w:t>
            </w:r>
            <w:r>
              <w:rPr>
                <w:rFonts w:hint="eastAsia"/>
                <w:vertAlign w:val="baseline"/>
              </w:rPr>
              <w:t>/query/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%like</w:t>
            </w:r>
            <w:r>
              <w:rPr>
                <w:rFonts w:hint="eastAsia"/>
                <w:vertAlign w:val="baseline"/>
              </w:rPr>
              <w:t>/{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%like</w:t>
            </w:r>
            <w:r>
              <w:rPr>
                <w:rFonts w:hint="eastAsia"/>
                <w:vertAlign w:val="baseline"/>
              </w:rPr>
              <w:t xml:space="preserve">}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模糊</w:t>
            </w:r>
            <w:r>
              <w:rPr>
                <w:rFonts w:hint="eastAsia"/>
                <w:vertAlign w:val="baseline"/>
              </w:rPr>
              <w:t>查询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失物招领</w:t>
            </w:r>
            <w:r>
              <w:rPr>
                <w:rFonts w:hint="eastAsia"/>
                <w:vertAlign w:val="baseline"/>
              </w:rPr>
              <w:t>（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多</w:t>
            </w:r>
            <w:r>
              <w:rPr>
                <w:rFonts w:hint="eastAsia"/>
                <w:vertAlign w:val="baseline"/>
              </w:rPr>
              <w:t>个对应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restart"/>
            <w:tcBorders/>
          </w:tcPr>
          <w:p>
            <w:pPr>
              <w:rPr>
                <w:vertAlign w:val="baseline"/>
              </w:rPr>
            </w:pPr>
            <w:r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  <w:t>物品租赁模块</w:t>
            </w: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发布物品租赁用接口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goods</w:t>
            </w:r>
            <w:r>
              <w:rPr>
                <w:rFonts w:hint="eastAsia"/>
                <w:vertAlign w:val="baseline"/>
              </w:rPr>
              <w:t xml:space="preserve">/insert 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post为一个json整体 成功返回当前添加的物品租赁的条目id 用于下一个接口更新图片的地址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1689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发布物品租赁用接口（更新图片用）</w:t>
            </w:r>
          </w:p>
        </w:tc>
        <w:tc>
          <w:tcPr>
            <w:tcW w:w="881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/api/upload/goods/image</w:t>
            </w:r>
          </w:p>
        </w:tc>
        <w:tc>
          <w:tcPr>
            <w:tcW w:w="2676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由物品租赁的条目id更新任务的图片，键值为一</w:t>
            </w:r>
            <w:r>
              <w:rPr>
                <w:rFonts w:hint="default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  <w:t xml:space="preserve">key = 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更新物品租赁的解决状态用接口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/api/goods/update/is_done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更新修改物品租赁的解决状态 键值对为二 key = id &amp;&amp; is_done 0:未解决 1：已解决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更新物品租赁基本信息用接口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/api/goods/update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post为一个json整体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对应物品租赁实体domian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删除物品租赁用接口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POST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/api/goods/delete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删除物品租赁用接口 键值对为一 key =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物品租赁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用接口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goods</w:t>
            </w:r>
            <w:r>
              <w:rPr>
                <w:rFonts w:hint="eastAsia"/>
                <w:vertAlign w:val="baseline"/>
              </w:rPr>
              <w:t>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query/all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查询全部的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物品租赁</w:t>
            </w: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根据条目id查询物品租赁基本信息用接口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goods</w:t>
            </w:r>
            <w:r>
              <w:rPr>
                <w:rFonts w:hint="eastAsia"/>
                <w:vertAlign w:val="baseline"/>
              </w:rPr>
              <w:t xml:space="preserve">/query/id/{id} 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根据条目id查询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物品租赁</w:t>
            </w:r>
            <w:r>
              <w:rPr>
                <w:rFonts w:hint="eastAsia"/>
                <w:vertAlign w:val="baseline"/>
              </w:rPr>
              <w:t>（单个对应）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根据用户查询物品租赁基本信息用接口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goods</w:t>
            </w:r>
            <w:r>
              <w:rPr>
                <w:rFonts w:hint="eastAsia"/>
                <w:vertAlign w:val="baseline"/>
              </w:rPr>
              <w:t>/query/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user_id</w:t>
            </w:r>
            <w:r>
              <w:rPr>
                <w:rFonts w:hint="eastAsia"/>
                <w:vertAlign w:val="baseline"/>
              </w:rPr>
              <w:t>/{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user_id</w:t>
            </w:r>
            <w:r>
              <w:rPr>
                <w:rFonts w:hint="eastAsia"/>
                <w:vertAlign w:val="baseline"/>
              </w:rPr>
              <w:t xml:space="preserve">} 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>根据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用户</w:t>
            </w:r>
            <w:r>
              <w:rPr>
                <w:rFonts w:hint="eastAsia"/>
                <w:vertAlign w:val="baseline"/>
              </w:rPr>
              <w:t>id查询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物品租赁</w:t>
            </w:r>
            <w:r>
              <w:rPr>
                <w:rFonts w:hint="eastAsia"/>
                <w:vertAlign w:val="baseline"/>
              </w:rPr>
              <w:t>（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多</w:t>
            </w:r>
            <w:r>
              <w:rPr>
                <w:rFonts w:hint="eastAsia"/>
                <w:vertAlign w:val="baseline"/>
              </w:rPr>
              <w:t>个对应）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3" w:hRule="atLeast"/>
        </w:trPr>
        <w:tc>
          <w:tcPr>
            <w:tcW w:w="457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根据标题或内容或标签查询物品租赁基本信息用接口（模糊）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 w:cstheme="minorBidi"/>
                <w:sz w:val="22"/>
                <w:szCs w:val="22"/>
                <w:vertAlign w:val="baseline"/>
                <w:lang w:val="en-US" w:eastAsia="zh-CN" w:bidi="ar-SA"/>
              </w:rPr>
              <w:t>GET</w:t>
            </w:r>
          </w:p>
        </w:tc>
        <w:tc>
          <w:tcPr>
            <w:tcW w:w="3063" w:type="dxa"/>
            <w:vAlign w:val="top"/>
          </w:tcPr>
          <w:p>
            <w:pPr>
              <w:rPr>
                <w:rFonts w:hint="eastAsia" w:asciiTheme="minorHAnsi" w:hAnsiTheme="minorHAnsi" w:eastAsiaTheme="minorHAnsi" w:cstheme="minorBidi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  <w:vertAlign w:val="baseline"/>
              </w:rPr>
              <w:t>/api/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goods</w:t>
            </w:r>
            <w:r>
              <w:rPr>
                <w:rFonts w:hint="eastAsia"/>
                <w:vertAlign w:val="baseline"/>
              </w:rPr>
              <w:t>/query/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%like</w:t>
            </w:r>
            <w:r>
              <w:rPr>
                <w:rFonts w:hint="eastAsia"/>
                <w:vertAlign w:val="baseline"/>
              </w:rPr>
              <w:t>/{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%like</w:t>
            </w:r>
            <w:r>
              <w:rPr>
                <w:rFonts w:hint="eastAsia"/>
                <w:vertAlign w:val="baseline"/>
              </w:rPr>
              <w:t xml:space="preserve">} 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eastAsia="宋体" w:asciiTheme="minorHAnsi" w:hAnsiTheme="minorHAnsi" w:cstheme="minorBidi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模糊</w:t>
            </w:r>
            <w:r>
              <w:rPr>
                <w:rFonts w:hint="eastAsia"/>
                <w:vertAlign w:val="baseline"/>
              </w:rPr>
              <w:t>查询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物品租赁</w:t>
            </w:r>
            <w:r>
              <w:rPr>
                <w:rFonts w:hint="eastAsia"/>
                <w:vertAlign w:val="baseline"/>
              </w:rPr>
              <w:t>（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多</w:t>
            </w:r>
            <w:r>
              <w:rPr>
                <w:rFonts w:hint="eastAsia"/>
                <w:vertAlign w:val="baseline"/>
              </w:rPr>
              <w:t>个对应</w:t>
            </w:r>
            <w:r>
              <w:rPr>
                <w:rFonts w:hint="eastAsia" w:eastAsia="宋体"/>
                <w:vertAlign w:val="baseline"/>
                <w:lang w:val="en-US" w:eastAsia="zh-CN"/>
              </w:rPr>
              <w:t>)</w:t>
            </w:r>
          </w:p>
        </w:tc>
      </w:tr>
    </w:tbl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spacing w:before="10" w:line="240" w:lineRule="auto"/>
        <w:rPr>
          <w:rFonts w:hint="eastAsia" w:ascii="宋体" w:hAnsi="宋体" w:eastAsia="宋体" w:cs="宋体"/>
          <w:b/>
          <w:bCs/>
          <w:sz w:val="22"/>
          <w:szCs w:val="22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bookmarkStart w:id="58" w:name="_bookmark10"/>
      <w:bookmarkEnd w:id="58"/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cs="宋体"/>
          <w:lang w:val="en-US" w:eastAsia="zh-CN"/>
        </w:rPr>
      </w:pPr>
      <w:bookmarkStart w:id="59" w:name="_Toc4141"/>
      <w:bookmarkStart w:id="60" w:name="_Toc14725"/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cs="宋体"/>
          <w:lang w:val="en-US" w:eastAsia="zh-CN"/>
        </w:rPr>
      </w:pPr>
      <w:bookmarkStart w:id="61" w:name="_Toc4867"/>
      <w:r>
        <w:rPr>
          <w:rFonts w:hint="eastAsia" w:cs="宋体"/>
          <w:lang w:val="en-US" w:eastAsia="zh-CN"/>
        </w:rPr>
        <w:t>四、程序设计说明</w:t>
      </w:r>
      <w:bookmarkEnd w:id="59"/>
      <w:bookmarkEnd w:id="60"/>
      <w:bookmarkEnd w:id="61"/>
    </w:p>
    <w:p>
      <w:pPr>
        <w:pStyle w:val="3"/>
        <w:spacing w:line="240" w:lineRule="auto"/>
        <w:ind w:left="0" w:leftChars="0" w:right="0" w:firstLine="0" w:firstLineChars="0"/>
        <w:jc w:val="left"/>
        <w:outlineLvl w:val="9"/>
        <w:rPr>
          <w:b w:val="0"/>
          <w:bCs w:val="0"/>
        </w:rPr>
      </w:pPr>
      <w:bookmarkStart w:id="62" w:name="_bookmark11"/>
      <w:bookmarkEnd w:id="62"/>
    </w:p>
    <w:p>
      <w:pPr>
        <w:pStyle w:val="4"/>
        <w:numPr>
          <w:ilvl w:val="0"/>
          <w:numId w:val="0"/>
        </w:numPr>
        <w:bidi w:val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63" w:name="_Toc6084"/>
      <w:bookmarkStart w:id="64" w:name="_Toc25667"/>
      <w:bookmarkStart w:id="65" w:name="_Toc4304"/>
      <w:bookmarkStart w:id="66" w:name="_Toc7174"/>
      <w:bookmarkStart w:id="67" w:name="_Toc10946"/>
      <w:bookmarkStart w:id="68" w:name="_Toc26706"/>
      <w:r>
        <w:rPr>
          <w:rFonts w:hint="eastAsia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.1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前台部分</w:t>
      </w:r>
      <w:bookmarkEnd w:id="63"/>
      <w:bookmarkEnd w:id="64"/>
      <w:bookmarkEnd w:id="65"/>
      <w:bookmarkEnd w:id="66"/>
      <w:bookmarkEnd w:id="67"/>
      <w:bookmarkEnd w:id="68"/>
      <w:bookmarkStart w:id="69" w:name="_Toc32665"/>
      <w:bookmarkStart w:id="70" w:name="_Toc13911"/>
      <w:bookmarkStart w:id="71" w:name="_Toc22926"/>
    </w:p>
    <w:bookmarkEnd w:id="69"/>
    <w:bookmarkEnd w:id="70"/>
    <w:bookmarkEnd w:id="71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</w:pPr>
      <w:bookmarkStart w:id="72" w:name="_Toc15426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 xml:space="preserve">.1.1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  <w:t>登录注册页面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  <w:t>具体功能描述</w:t>
      </w:r>
      <w:bookmarkEnd w:id="7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实现新用户注册功能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实现用户账户密码验证登录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密码加密保存与显示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找回密码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游客登陆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3" w:name="_Toc8111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7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用户账户为学校提供的学号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姓名为真实姓名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学院和学号学院所匹配可更改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用户密码为6-16位字符串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密码不能含有中文 空格等特殊字符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注册时两次输入密码应该相同</w:t>
      </w:r>
      <w:bookmarkStart w:id="74" w:name="_Toc15413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7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未注册用户登陆直接跳转到注册页面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密码错误提示密码错误并且删除当前输入密码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点击发送验证码提示发送成功并且1分钟之内不能再次发送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输入密码时</w:t>
      </w:r>
      <w:r>
        <w:rPr>
          <w:rFonts w:hint="eastAsia" w:ascii="宋体" w:hAnsi="宋体" w:cs="宋体"/>
          <w:lang w:val="en-US" w:eastAsia="zh-CN"/>
        </w:rPr>
        <w:t>使用暗文</w:t>
      </w:r>
      <w:r>
        <w:rPr>
          <w:rFonts w:hint="eastAsia" w:ascii="宋体" w:hAnsi="宋体" w:eastAsia="宋体" w:cs="宋体"/>
          <w:lang w:val="en-US" w:eastAsia="zh-CN"/>
        </w:rPr>
        <w:t>自动隐藏字符用 * 代替输入字符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确认密码如果和密码不同需要提示两次密码输入不同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注册成功后自动登陆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忘记密码并修改密码后自动跳转到登陆页面</w:t>
      </w:r>
      <w:bookmarkStart w:id="75" w:name="_Toc5612"/>
      <w:bookmarkStart w:id="76" w:name="_Toc1088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  <w:shd w:val="clear" w:color="auto" w:fill="FFFFFF"/>
          <w:lang w:val="en-US" w:eastAsia="zh-CN"/>
        </w:rPr>
      </w:pPr>
    </w:p>
    <w:bookmarkEnd w:id="75"/>
    <w:bookmarkEnd w:id="76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7" w:name="_Toc12254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.1.2 查看任务界面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77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主界面显示任务列表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点击进入查看任务详情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lang w:val="en-US" w:eastAsia="zh-CN"/>
        </w:rPr>
      </w:pPr>
      <w:bookmarkStart w:id="78" w:name="_Toc357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78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输出任务简介信息：包括时间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输入搜索任务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9" w:name="_Toc1954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79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点击搜索可查询某类型任务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点击任务跳转到任务详情页面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0" w:name="_Toc11993"/>
      <w:bookmarkStart w:id="81" w:name="_Toc12757"/>
      <w:bookmarkStart w:id="82" w:name="_Toc12847"/>
      <w:bookmarkStart w:id="83" w:name="_Toc2439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.1.3 任务详情界面</w:t>
      </w:r>
      <w:bookmarkEnd w:id="80"/>
      <w:bookmarkEnd w:id="81"/>
      <w:bookmarkEnd w:id="82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8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显示任务详细信息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任务领取时间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4" w:name="_Toc1572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8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5" w:name="_Toc1200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85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由发布人信息、任务信息以及评论区组成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领取任务点击后获取详细信息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6" w:name="_Toc14516"/>
      <w:bookmarkStart w:id="87" w:name="_Toc3968"/>
      <w:bookmarkStart w:id="88" w:name="_Toc20641"/>
      <w:bookmarkStart w:id="89" w:name="_Toc8594"/>
      <w:bookmarkStart w:id="90" w:name="_Toc1525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4.1.4 发布任务详情界面</w:t>
      </w:r>
      <w:bookmarkEnd w:id="86"/>
      <w:bookmarkEnd w:id="87"/>
      <w:bookmarkEnd w:id="88"/>
      <w:bookmarkEnd w:id="89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1" w:name="_Toc1566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90"/>
      <w:bookmarkEnd w:id="91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描述任务详细信息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2" w:name="_Toc24842"/>
      <w:bookmarkStart w:id="93" w:name="_Toc1539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92"/>
      <w:bookmarkEnd w:id="93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4" w:name="_Toc3091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9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自动定位当前位置也可以选择任务地址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5" w:name="_Toc29208"/>
      <w:bookmarkStart w:id="96" w:name="_Toc8740"/>
      <w:bookmarkStart w:id="97" w:name="_Toc28120"/>
      <w:bookmarkStart w:id="98" w:name="_Toc31300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.1.5 失物招领界面</w:t>
      </w:r>
      <w:bookmarkEnd w:id="95"/>
      <w:bookmarkEnd w:id="96"/>
      <w:bookmarkEnd w:id="97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98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主界面显示失物招领列表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点击进入查看失物招领详情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9" w:name="_Toc1724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99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输出任务简介信息：包括时间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0" w:name="_Toc1871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0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点击搜索可查询某类型物品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点击任务跳转到任务详情页面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1" w:name="_Toc21603"/>
      <w:bookmarkStart w:id="102" w:name="_Toc3624"/>
      <w:bookmarkStart w:id="103" w:name="_Toc13910"/>
      <w:bookmarkStart w:id="104" w:name="_Toc24035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.1.6 失物招领详情界面</w:t>
      </w:r>
      <w:bookmarkEnd w:id="101"/>
      <w:bookmarkEnd w:id="102"/>
      <w:bookmarkEnd w:id="103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0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用户认领物品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5" w:name="_Toc3191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05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6" w:name="_Toc3044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06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由发布人信息、物品信息以及评论区组成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7" w:name="_Toc5117"/>
      <w:bookmarkStart w:id="108" w:name="_Toc17659"/>
      <w:bookmarkStart w:id="109" w:name="_Toc5072"/>
      <w:bookmarkStart w:id="110" w:name="_Toc11011"/>
      <w:bookmarkStart w:id="111" w:name="_Toc2919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4.1.7 发布失物界面</w:t>
      </w:r>
      <w:bookmarkEnd w:id="107"/>
      <w:bookmarkEnd w:id="108"/>
      <w:bookmarkEnd w:id="109"/>
      <w:bookmarkEnd w:id="110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2" w:name="_Toc26621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11"/>
      <w:bookmarkEnd w:id="112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发布失物招领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添加图片描述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3" w:name="_Toc4041"/>
      <w:bookmarkStart w:id="114" w:name="_Toc20290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13"/>
      <w:bookmarkEnd w:id="114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5" w:name="_Toc1948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15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自动定位当前位置也可以选择任务地址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6" w:name="_Toc11170"/>
      <w:bookmarkStart w:id="117" w:name="_Toc26777"/>
      <w:bookmarkStart w:id="118" w:name="_Toc21987"/>
      <w:bookmarkStart w:id="119" w:name="_Toc1599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.1.8 物品租凭界面</w:t>
      </w:r>
      <w:bookmarkEnd w:id="116"/>
      <w:bookmarkEnd w:id="117"/>
      <w:bookmarkEnd w:id="118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19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主界面显示物品租凭列表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点击进入查看物品租凭详情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0" w:name="_Toc769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20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输出物品租凭信息：包括时间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1" w:name="_Toc29110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2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点击物品跳转到物品详情页面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2" w:name="_Toc14156"/>
      <w:bookmarkStart w:id="123" w:name="_Toc951"/>
      <w:bookmarkStart w:id="124" w:name="_Toc9310"/>
      <w:bookmarkStart w:id="125" w:name="_Toc13675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.1.9 物品租凭详情界面</w:t>
      </w:r>
      <w:bookmarkEnd w:id="122"/>
      <w:bookmarkEnd w:id="123"/>
      <w:bookmarkEnd w:id="124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25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用户认领物品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6" w:name="_Toc1264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26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7" w:name="_Toc2905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27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由发布人信息、物品信息以及评论区组成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8" w:name="_Toc3867"/>
      <w:bookmarkStart w:id="129" w:name="_Toc26113"/>
      <w:bookmarkStart w:id="130" w:name="_Toc4290"/>
      <w:bookmarkStart w:id="131" w:name="_Toc18846"/>
      <w:bookmarkStart w:id="132" w:name="_Toc2489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4.1.10 发布物品租凭界面</w:t>
      </w:r>
      <w:bookmarkEnd w:id="128"/>
      <w:bookmarkEnd w:id="129"/>
      <w:bookmarkEnd w:id="130"/>
      <w:bookmarkEnd w:id="131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3" w:name="_Toc2812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32"/>
      <w:bookmarkEnd w:id="133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发布物品租凭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添加图片描述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4" w:name="_Toc15916"/>
      <w:bookmarkStart w:id="135" w:name="_Toc705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34"/>
      <w:bookmarkEnd w:id="135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物品租凭设定详细开始截至时间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6" w:name="_Toc2884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36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自动定位当前位置也可以选择物品地址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7" w:name="_Toc21540"/>
      <w:bookmarkStart w:id="138" w:name="_Toc29478"/>
      <w:bookmarkStart w:id="139" w:name="_Toc8196"/>
      <w:bookmarkStart w:id="140" w:name="_Toc8181"/>
      <w:bookmarkStart w:id="141" w:name="_Toc548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4.1.11 查询功能</w:t>
      </w:r>
      <w:bookmarkEnd w:id="137"/>
      <w:bookmarkEnd w:id="138"/>
      <w:bookmarkEnd w:id="139"/>
      <w:bookmarkEnd w:id="140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2" w:name="_Toc2935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41"/>
      <w:bookmarkEnd w:id="142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查询某功能并且跳转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3" w:name="_Toc22185"/>
      <w:bookmarkStart w:id="144" w:name="_Toc2536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43"/>
      <w:bookmarkEnd w:id="144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输入功能名称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查询失败提示没有此功能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5" w:name="_Toc2021"/>
      <w:bookmarkStart w:id="146" w:name="_Toc2526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45"/>
      <w:bookmarkEnd w:id="14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一个查询输入框一个查询按钮组成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查询成功后跳转到相应功能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outlineLvl w:val="1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7" w:name="_Toc12674"/>
      <w:bookmarkStart w:id="148" w:name="_Toc26730"/>
      <w:bookmarkStart w:id="149" w:name="_Toc29302"/>
      <w:bookmarkStart w:id="150" w:name="_Toc19072"/>
      <w:bookmarkStart w:id="151" w:name="_Toc26795"/>
      <w:bookmarkStart w:id="152" w:name="_Toc15010"/>
      <w:bookmarkStart w:id="153" w:name="_Toc9875"/>
      <w:bookmarkStart w:id="154" w:name="_Toc25980"/>
      <w:bookmarkStart w:id="155" w:name="_Toc435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.2 后台部分</w:t>
      </w:r>
      <w:bookmarkEnd w:id="147"/>
      <w:bookmarkEnd w:id="148"/>
      <w:bookmarkEnd w:id="149"/>
      <w:bookmarkEnd w:id="150"/>
      <w:bookmarkEnd w:id="151"/>
      <w:bookmarkEnd w:id="152"/>
    </w:p>
    <w:bookmarkEnd w:id="153"/>
    <w:bookmarkEnd w:id="154"/>
    <w:bookmarkEnd w:id="155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bookmarkStart w:id="156" w:name="_Toc416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.2.1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登录注册页面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56"/>
    </w:p>
    <w:p>
      <w:pPr>
        <w:rPr>
          <w:rFonts w:hint="eastAsia"/>
        </w:rPr>
      </w:pPr>
      <w:r>
        <w:rPr>
          <w:rFonts w:hint="eastAsia"/>
        </w:rPr>
        <w:t>实现新用户注册功能</w:t>
      </w:r>
    </w:p>
    <w:p>
      <w:pPr>
        <w:rPr>
          <w:rFonts w:hint="eastAsia"/>
        </w:rPr>
      </w:pPr>
      <w:r>
        <w:rPr>
          <w:rFonts w:hint="eastAsia"/>
        </w:rPr>
        <w:t>实现用户账户密码验证登录</w:t>
      </w:r>
    </w:p>
    <w:p>
      <w:pPr>
        <w:rPr>
          <w:rFonts w:hint="eastAsia"/>
        </w:rPr>
      </w:pPr>
      <w:r>
        <w:rPr>
          <w:rFonts w:hint="eastAsia"/>
        </w:rPr>
        <w:t>密码加密保存与显示</w:t>
      </w:r>
    </w:p>
    <w:p>
      <w:pPr>
        <w:rPr>
          <w:rFonts w:hint="eastAsia"/>
        </w:rPr>
      </w:pPr>
      <w:r>
        <w:rPr>
          <w:rFonts w:hint="eastAsia"/>
        </w:rPr>
        <w:t>找回密码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游客访问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57" w:name="_Toc2369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57"/>
    </w:p>
    <w:p>
      <w:pPr>
        <w:rPr>
          <w:rFonts w:hint="eastAsia"/>
        </w:rPr>
      </w:pPr>
      <w:r>
        <w:rPr>
          <w:rFonts w:hint="eastAsia"/>
        </w:rPr>
        <w:t>用户账户为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位纯数字，即</w:t>
      </w:r>
      <w:r>
        <w:rPr>
          <w:rFonts w:hint="eastAsia"/>
          <w:lang w:val="en-US" w:eastAsia="zh-CN"/>
        </w:rPr>
        <w:t>学</w:t>
      </w:r>
      <w:r>
        <w:rPr>
          <w:rFonts w:hint="eastAsia"/>
        </w:rPr>
        <w:t>号</w:t>
      </w:r>
      <w:r>
        <w:rPr>
          <w:rFonts w:hint="eastAsia"/>
          <w:lang w:val="en-US" w:eastAsia="zh-CN"/>
        </w:rPr>
        <w:t>或者教师证号</w:t>
      </w:r>
    </w:p>
    <w:p>
      <w:pPr>
        <w:rPr>
          <w:rFonts w:hint="eastAsia"/>
        </w:rPr>
      </w:pPr>
      <w:r>
        <w:rPr>
          <w:rFonts w:hint="eastAsia"/>
        </w:rPr>
        <w:t>用户密码为6-16位字符串</w:t>
      </w:r>
    </w:p>
    <w:p>
      <w:pPr>
        <w:rPr>
          <w:rFonts w:hint="eastAsia"/>
        </w:rPr>
      </w:pPr>
      <w:r>
        <w:rPr>
          <w:rFonts w:hint="eastAsia"/>
        </w:rPr>
        <w:t>密码必须包涵数字和字母，不允许中文字符。</w:t>
      </w:r>
    </w:p>
    <w:p>
      <w:pPr>
        <w:rPr>
          <w:rFonts w:hint="eastAsia"/>
        </w:rPr>
      </w:pPr>
      <w:r>
        <w:rPr>
          <w:rFonts w:hint="eastAsia"/>
        </w:rPr>
        <w:t>注册时两次输入密码一致</w:t>
      </w: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4.2.2 用户登录界面</w:t>
      </w: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</w:p>
    <w:p>
      <w:pPr>
        <w:rPr>
          <w:rFonts w:hint="default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界面中间有两个单行文本框，接受英文+数字+英文字符输入。</w:t>
      </w:r>
    </w:p>
    <w:p>
      <w:pPr>
        <w:rPr>
          <w:rFonts w:hint="eastAsia"/>
        </w:rPr>
      </w:pPr>
      <w:r>
        <w:rPr>
          <w:rFonts w:hint="eastAsia"/>
        </w:rPr>
        <w:t>输入密码时，字符替换为“*”，逐步显示于文本框中。</w:t>
      </w:r>
    </w:p>
    <w:p>
      <w:pPr>
        <w:rPr>
          <w:rFonts w:hint="eastAsia"/>
        </w:rPr>
      </w:pPr>
      <w:r>
        <w:rPr>
          <w:rFonts w:hint="eastAsia"/>
        </w:rPr>
        <w:t>未注册用户直接登录时，提示“用户未注册”，跳转到注册页。</w:t>
      </w:r>
    </w:p>
    <w:p>
      <w:pPr>
        <w:rPr>
          <w:rFonts w:hint="eastAsia"/>
        </w:rPr>
      </w:pPr>
      <w:r>
        <w:rPr>
          <w:rFonts w:hint="eastAsia"/>
        </w:rPr>
        <w:t>已注册用户登录密码错误时，显示“用户名或密码错误”。</w:t>
      </w:r>
    </w:p>
    <w:p>
      <w:pPr>
        <w:rPr>
          <w:rFonts w:hint="eastAsia"/>
        </w:rPr>
      </w:pPr>
      <w:r>
        <w:rPr>
          <w:rFonts w:hint="eastAsia"/>
        </w:rPr>
        <w:t>用户点击忘记密码后，可以通过短信验证码进行改密登录。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支持游客访问，游客进入后可以查看，但无法提交任务。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用户注册页面</w:t>
      </w:r>
    </w:p>
    <w:p>
      <w:pPr>
        <w:rPr>
          <w:rFonts w:hint="eastAsia"/>
        </w:rPr>
      </w:pPr>
      <w:r>
        <w:rPr>
          <w:rFonts w:hint="eastAsia"/>
        </w:rPr>
        <w:t>界面一个账户单行文本框和两个密码单行文本框为主体。</w:t>
      </w:r>
    </w:p>
    <w:p>
      <w:pPr>
        <w:rPr>
          <w:rFonts w:hint="eastAsia"/>
        </w:rPr>
      </w:pPr>
      <w:r>
        <w:rPr>
          <w:rFonts w:hint="eastAsia"/>
        </w:rPr>
        <w:t>两个密码框内容不一时，需要提示“密码不一致”</w:t>
      </w:r>
    </w:p>
    <w:p>
      <w:pPr>
        <w:rPr>
          <w:rFonts w:hint="eastAsia"/>
        </w:rPr>
      </w:pPr>
      <w:r>
        <w:rPr>
          <w:rFonts w:hint="eastAsia"/>
        </w:rPr>
        <w:t>已注册用户注册时，提示“用户已存在，请直接登录”，调转到登录页。</w:t>
      </w:r>
    </w:p>
    <w:p>
      <w:pPr>
        <w:rPr>
          <w:rFonts w:hint="eastAsia"/>
        </w:rPr>
      </w:pPr>
      <w:r>
        <w:rPr>
          <w:rFonts w:hint="eastAsia"/>
        </w:rPr>
        <w:t>注册成功后，跳转到注册成功页面，等待一秒后，跳转到通知首页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bookmarkStart w:id="158" w:name="_Toc28146"/>
      <w:bookmarkStart w:id="159" w:name="_Toc8896"/>
      <w:bookmarkStart w:id="160" w:name="_Toc4788"/>
      <w:bookmarkStart w:id="161" w:name="_Toc3363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.2.3 功能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页面</w:t>
      </w:r>
      <w:bookmarkEnd w:id="158"/>
      <w:bookmarkEnd w:id="159"/>
      <w:bookmarkEnd w:id="16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6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实现任务查看、查询功能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发布任务及任务相关回复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实现物品租赁查看、查询功能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发布物品租赁及回复功能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实现失物招领查看、查询功能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发布失物招领及回复功能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查询支持模糊、精确查找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2" w:name="_Toc24409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62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每个任务提供简单的信息包括种类、是否领取、浏览量、时间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在最下面提供功能选择按钮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用户姓名需要描黑处理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提供任务的上传功能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对于每一条记录，按如下格式显示（具体效果见原型图）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105025" cy="513080"/>
            <wp:effectExtent l="0" t="0" r="9525" b="1270"/>
            <wp:docPr id="2" name="图片 1" descr="J8~5GZNHMD7U{VY~}NO9I@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J8~5GZNHMD7U{VY~}NO9I@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对于每个任务的回复功能，如下格式显示（具体效果见原型图）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768475" cy="604520"/>
            <wp:effectExtent l="0" t="0" r="3175" b="5080"/>
            <wp:docPr id="5" name="图片 2" descr="1ZV5Y6THYI{ZV(V){7A8%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1ZV5Y6THYI{ZV(V){7A8%3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提供查询功能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3" w:name="_Toc4359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界面验收标准</w:t>
      </w:r>
      <w:bookmarkEnd w:id="163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功能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每条发布的任务应该显示种类、是否领取、浏览量、时间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在最下方可以选择需要的功能包括发布任务、失物招领、物品租赁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  <w:t>功能详细页面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首先显示发布人的id及其发布时间任务种类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显示发布人提供的详细任务信息，包括具体地点、时间相关图片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显示浏览、点赞、回复数目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提供回复功能，显示回复时间、点赞、回复数目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查询页面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要求查询支持模糊详细等，可以通过时间发布人id等信息查询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提供返回按钮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4.2.4 任务发布页面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提供输入框，使发布人提供详细信息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提供本市的地图可以标记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提供上传图片功能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可以设置标签以方便分类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设置任务的时间区间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eastAsia" w:ascii="宋体" w:hAnsi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4.2.5 任务管理页面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4" w:name="_Toc419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64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管理员可以直接查看上传任务信息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显示任务栏中所有的任务信息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包括详细的备注,时间，发布人以及图片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根据关键词搜索、以及筛选条件检索任务表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审核发布人上传的任务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提供用户管理功能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5" w:name="_Toc14736"/>
      <w:bookmarkStart w:id="166" w:name="_Toc2147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65"/>
      <w:bookmarkEnd w:id="166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关键词目前无要求，与表中数据无关的不显示</w:t>
      </w:r>
    </w:p>
    <w:p>
      <w:pPr>
        <w:rPr>
          <w:rFonts w:hint="eastAsia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67" w:name="_Toc30929"/>
      <w:bookmarkStart w:id="168" w:name="_Toc7738"/>
      <w:r>
        <w:rPr>
          <w:rFonts w:hint="eastAsia" w:ascii="宋体" w:hAnsi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4.2.6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任务管理页面</w:t>
      </w:r>
      <w:bookmarkEnd w:id="167"/>
      <w:bookmarkEnd w:id="168"/>
    </w:p>
    <w:p>
      <w:pP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主界面上方是搜索框用来搜索关键词，提供简单的排序功能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显示相关的任务信息，包括发布人id、时间、地点、内容、任务状态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显示预备提交的任务进入任务审核页面，显示预备任务的相关详细信息，当出现违规现象时可以禁止任务上传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9" w:name="_Toc3133"/>
      <w:bookmarkStart w:id="170" w:name="_Toc11861"/>
      <w:bookmarkStart w:id="171" w:name="_Toc32722"/>
      <w:bookmarkStart w:id="172" w:name="_Toc5096"/>
      <w:bookmarkStart w:id="173" w:name="_Toc14840"/>
      <w:bookmarkStart w:id="174" w:name="_Toc7776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</w:t>
      </w: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2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</w:t>
      </w: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7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人员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管理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页面</w:t>
      </w:r>
      <w:bookmarkEnd w:id="169"/>
      <w:bookmarkEnd w:id="170"/>
      <w:bookmarkEnd w:id="171"/>
      <w:bookmarkEnd w:id="172"/>
      <w:bookmarkEnd w:id="173"/>
      <w:bookmarkEnd w:id="174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姓名：2 到 20 个汉字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手机号：11 位数字密码：6 到 16 位，由数字、英文字母（区分大小写）和下划线组成，不能为 9 位以下纯数字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学号：9 位纯数字（这也将作为登录账号使用）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点击列表之中的任意一项，进入该用户的编辑页面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添加人员与编辑人员页面类似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对于编辑人员的页面，除了提交按钮外，增设一个删除按钮用于删除该人员信息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sectPr>
          <w:pgSz w:w="11910" w:h="16840"/>
          <w:pgMar w:top="1380" w:right="1680" w:bottom="280" w:left="1680" w:header="720" w:footer="720" w:gutter="0"/>
        </w:sectPr>
      </w:pPr>
    </w:p>
    <w:p>
      <w:pPr>
        <w:pStyle w:val="3"/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175" w:name="_bookmark12"/>
      <w:bookmarkEnd w:id="175"/>
      <w:bookmarkStart w:id="176" w:name="_bookmark13"/>
      <w:bookmarkEnd w:id="176"/>
      <w:bookmarkStart w:id="177" w:name="_Toc21671"/>
      <w:bookmarkStart w:id="178" w:name="_Toc17834"/>
      <w:bookmarkStart w:id="179" w:name="_Toc5271"/>
      <w:r>
        <w:rPr>
          <w:rFonts w:hint="eastAsia"/>
          <w:lang w:val="en-US" w:eastAsia="zh-CN"/>
        </w:rPr>
        <w:t>4.3 流程逻辑</w:t>
      </w:r>
      <w:bookmarkEnd w:id="177"/>
    </w:p>
    <w:p>
      <w:pPr>
        <w:outlineLvl w:val="9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9"/>
        <w:rPr>
          <w:rFonts w:hint="default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4.3.1活动图</w:t>
      </w: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登录</w:t>
      </w:r>
      <w:bookmarkEnd w:id="178"/>
      <w:bookmarkEnd w:id="179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3675" cy="5690235"/>
            <wp:effectExtent l="0" t="0" r="3175" b="5715"/>
            <wp:docPr id="7" name="图片 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登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注册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039235" cy="3756025"/>
            <wp:effectExtent l="0" t="0" r="18415" b="15875"/>
            <wp:docPr id="6" name="图片 2" descr="发布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发布任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0" w:name="_Toc26768"/>
      <w:bookmarkStart w:id="181" w:name="_Toc8959"/>
      <w:r>
        <w:rPr>
          <w:rFonts w:hint="eastAsia" w:ascii="宋体" w:hAnsi="宋体" w:cs="宋体"/>
          <w:b/>
          <w:bCs/>
          <w:lang w:val="en-US" w:eastAsia="zh-CN"/>
        </w:rPr>
        <w:t>后台管理员登录</w:t>
      </w:r>
      <w:bookmarkEnd w:id="180"/>
      <w:bookmarkEnd w:id="181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4857750" cy="5991225"/>
            <wp:effectExtent l="0" t="0" r="0" b="9525"/>
            <wp:docPr id="13" name="图片 3" descr="后台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后台登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82" w:name="_Toc2186"/>
      <w:bookmarkStart w:id="183" w:name="_Toc27609"/>
      <w:r>
        <w:rPr>
          <w:rFonts w:hint="eastAsia" w:ascii="宋体" w:hAnsi="宋体" w:cs="宋体"/>
          <w:b/>
          <w:bCs/>
          <w:lang w:val="en-US" w:eastAsia="zh-CN"/>
        </w:rPr>
        <w:t>后台新增管理员</w:t>
      </w:r>
      <w:bookmarkEnd w:id="182"/>
      <w:bookmarkEnd w:id="183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2405" cy="5603240"/>
            <wp:effectExtent l="0" t="0" r="4445" b="16510"/>
            <wp:docPr id="14" name="图片 4" descr="后台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后台新增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84" w:name="_Toc17468"/>
      <w:bookmarkStart w:id="185" w:name="_Toc9819"/>
      <w:r>
        <w:rPr>
          <w:rFonts w:hint="eastAsia" w:ascii="宋体" w:hAnsi="宋体" w:cs="宋体"/>
          <w:b/>
          <w:bCs/>
          <w:lang w:val="en-US" w:eastAsia="zh-CN"/>
        </w:rPr>
        <w:t>后台修改用户信息</w:t>
      </w:r>
      <w:bookmarkEnd w:id="184"/>
      <w:bookmarkEnd w:id="185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2405" cy="5083175"/>
            <wp:effectExtent l="0" t="0" r="4445" b="3175"/>
            <wp:docPr id="15" name="图片 5" descr="后台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后台修改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6" w:name="_Toc28526"/>
      <w:bookmarkStart w:id="187" w:name="_Toc8027"/>
      <w:r>
        <w:rPr>
          <w:rFonts w:hint="eastAsia" w:ascii="宋体" w:hAnsi="宋体" w:cs="宋体"/>
          <w:b/>
          <w:bCs/>
          <w:lang w:val="en-US" w:eastAsia="zh-CN"/>
        </w:rPr>
        <w:t>接受任务</w:t>
      </w:r>
      <w:bookmarkEnd w:id="186"/>
      <w:bookmarkEnd w:id="187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7325" cy="4979035"/>
            <wp:effectExtent l="0" t="0" r="9525" b="12065"/>
            <wp:docPr id="16" name="图片 6" descr="接受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接受任务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8" w:name="_Toc6642"/>
      <w:bookmarkStart w:id="189" w:name="_Toc10551"/>
      <w:r>
        <w:rPr>
          <w:rFonts w:hint="eastAsia" w:ascii="宋体" w:hAnsi="宋体" w:cs="宋体"/>
          <w:b/>
          <w:bCs/>
          <w:lang w:val="en-US" w:eastAsia="zh-CN"/>
        </w:rPr>
        <w:t>后台管理员审核</w:t>
      </w:r>
      <w:bookmarkEnd w:id="188"/>
      <w:bookmarkEnd w:id="189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5302885"/>
            <wp:effectExtent l="0" t="0" r="5715" b="12065"/>
            <wp:docPr id="11" name="图片 7" descr="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审核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0" w:name="_Toc8852"/>
      <w:bookmarkStart w:id="191" w:name="_Toc113"/>
      <w:r>
        <w:rPr>
          <w:rFonts w:hint="eastAsia" w:ascii="宋体" w:hAnsi="宋体" w:cs="宋体"/>
          <w:b/>
          <w:bCs/>
          <w:lang w:val="en-US" w:eastAsia="zh-CN"/>
        </w:rPr>
        <w:t>失物交接</w:t>
      </w:r>
      <w:bookmarkEnd w:id="190"/>
      <w:bookmarkEnd w:id="191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0500" cy="4806315"/>
            <wp:effectExtent l="0" t="0" r="6350" b="13335"/>
            <wp:docPr id="18" name="图片 8" descr="失物交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失物交接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92" w:name="_Toc2288"/>
      <w:bookmarkStart w:id="193" w:name="_Toc25579"/>
      <w:r>
        <w:rPr>
          <w:rFonts w:hint="eastAsia" w:ascii="宋体" w:hAnsi="宋体" w:cs="宋体"/>
          <w:b/>
          <w:bCs/>
          <w:lang w:val="en-US" w:eastAsia="zh-CN"/>
        </w:rPr>
        <w:t>发布失物招领</w:t>
      </w:r>
      <w:bookmarkEnd w:id="192"/>
      <w:bookmarkEnd w:id="193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4942205"/>
            <wp:effectExtent l="0" t="0" r="5715" b="10795"/>
            <wp:docPr id="8" name="图片 9" descr="失物招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失物招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4" w:name="_Toc12572"/>
      <w:bookmarkStart w:id="195" w:name="_Toc223"/>
      <w:r>
        <w:rPr>
          <w:rFonts w:hint="eastAsia" w:ascii="宋体" w:hAnsi="宋体" w:cs="宋体"/>
          <w:b/>
          <w:bCs/>
          <w:lang w:val="en-US" w:eastAsia="zh-CN"/>
        </w:rPr>
        <w:t>忘记密码</w:t>
      </w:r>
      <w:bookmarkEnd w:id="194"/>
      <w:bookmarkEnd w:id="195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4657725" cy="4791075"/>
            <wp:effectExtent l="0" t="0" r="9525" b="9525"/>
            <wp:docPr id="17" name="图片 10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忘记密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6" w:name="_Toc28424"/>
      <w:bookmarkStart w:id="197" w:name="_Toc28432"/>
      <w:r>
        <w:rPr>
          <w:rFonts w:hint="eastAsia" w:ascii="宋体" w:hAnsi="宋体" w:cs="宋体"/>
          <w:b/>
          <w:bCs/>
          <w:lang w:val="en-US" w:eastAsia="zh-CN"/>
        </w:rPr>
        <w:t>发布物品租赁</w:t>
      </w:r>
      <w:bookmarkEnd w:id="196"/>
      <w:bookmarkEnd w:id="197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9230" cy="5116830"/>
            <wp:effectExtent l="0" t="0" r="7620" b="7620"/>
            <wp:docPr id="12" name="图片 11" descr="物品租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物品租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8" w:name="_Toc24446"/>
      <w:bookmarkStart w:id="199" w:name="_Toc23986"/>
      <w:r>
        <w:rPr>
          <w:rFonts w:hint="eastAsia" w:ascii="宋体" w:hAnsi="宋体" w:cs="宋体"/>
          <w:b/>
          <w:bCs/>
          <w:lang w:val="en-US" w:eastAsia="zh-CN"/>
        </w:rPr>
        <w:t>用户注册</w:t>
      </w:r>
      <w:bookmarkEnd w:id="198"/>
      <w:bookmarkEnd w:id="199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029200" cy="5038725"/>
            <wp:effectExtent l="0" t="0" r="0" b="9525"/>
            <wp:docPr id="9" name="图片 12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注册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200" w:name="_Toc3514"/>
      <w:bookmarkStart w:id="201" w:name="_Toc26185"/>
      <w:r>
        <w:rPr>
          <w:rFonts w:hint="eastAsia" w:ascii="宋体" w:hAnsi="宋体" w:cs="宋体"/>
          <w:b/>
          <w:bCs/>
          <w:lang w:val="en-US" w:eastAsia="zh-CN"/>
        </w:rPr>
        <w:t>用户租赁物品</w:t>
      </w:r>
      <w:bookmarkEnd w:id="200"/>
      <w:bookmarkEnd w:id="201"/>
    </w:p>
    <w:p>
      <w:pPr>
        <w:rPr>
          <w:rFonts w:ascii="宋体" w:hAnsi="宋体" w:eastAsia="宋体" w:cs="宋体"/>
          <w:sz w:val="20"/>
          <w:szCs w:val="20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8595" cy="4703445"/>
            <wp:effectExtent l="0" t="0" r="8255" b="1905"/>
            <wp:docPr id="10" name="图片 13" descr="租赁物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租赁物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4.3.2 时序图</w:t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2" w:name="_Toc24864"/>
      <w:r>
        <w:rPr>
          <w:rFonts w:hint="eastAsia"/>
          <w:b/>
          <w:bCs/>
          <w:lang w:val="en-US" w:eastAsia="zh-CN"/>
        </w:rPr>
        <w:t>登录</w:t>
      </w:r>
      <w:bookmarkEnd w:id="20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010910"/>
            <wp:effectExtent l="0" t="0" r="9525" b="8890"/>
            <wp:docPr id="26" name="图片 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登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bookmarkStart w:id="203" w:name="_Toc17845"/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注册</w:t>
      </w:r>
      <w:bookmarkEnd w:id="20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8712835"/>
            <wp:effectExtent l="0" t="0" r="4445" b="12065"/>
            <wp:docPr id="21" name="图片 3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注册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4" w:name="_Toc10446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忘记密码</w:t>
      </w:r>
      <w:bookmarkEnd w:id="204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66260" cy="9243060"/>
            <wp:effectExtent l="0" t="0" r="15240" b="15240"/>
            <wp:docPr id="27" name="图片 4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忘记密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5" w:name="_Toc24232"/>
      <w:r>
        <w:rPr>
          <w:rFonts w:hint="eastAsia"/>
          <w:b/>
          <w:bCs/>
          <w:lang w:val="en-US" w:eastAsia="zh-CN"/>
        </w:rPr>
        <w:t>查询功能</w:t>
      </w:r>
      <w:bookmarkEnd w:id="205"/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495800"/>
            <wp:effectExtent l="0" t="0" r="5715" b="0"/>
            <wp:docPr id="24" name="图片 5" descr="查询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查询功能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6" w:name="_Toc10903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发布任务</w:t>
      </w:r>
      <w:bookmarkEnd w:id="20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031230"/>
            <wp:effectExtent l="0" t="0" r="4445" b="7620"/>
            <wp:docPr id="20" name="图片 6" descr="发布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发布任务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7" w:name="_Toc7552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发布失物招领</w:t>
      </w:r>
      <w:bookmarkEnd w:id="20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004560"/>
            <wp:effectExtent l="0" t="0" r="4445" b="15240"/>
            <wp:docPr id="22" name="图片 7" descr="发布失物招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发布失物招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8" w:name="_Toc8981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发布物品租赁</w:t>
      </w:r>
      <w:bookmarkEnd w:id="20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6045200"/>
            <wp:effectExtent l="0" t="0" r="13970" b="5080"/>
            <wp:docPr id="25" name="图片 8" descr="发布物品租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发布物品租赁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4.3.3 数据流图</w:t>
      </w: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rPr>
          <w:b/>
          <w:bCs/>
        </w:rPr>
      </w:pPr>
      <w:r>
        <w:rPr>
          <w:b/>
          <w:bCs/>
        </w:rPr>
        <w:t>数据流动图</w:t>
      </w:r>
    </w:p>
    <w:p>
      <w:pPr>
        <w:rPr>
          <w:b/>
          <w:bCs/>
        </w:rPr>
      </w:pPr>
    </w:p>
    <w:p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>项目发布</w:t>
      </w:r>
    </w:p>
    <w:p>
      <w:pPr>
        <w:ind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顶层图</w:t>
      </w:r>
    </w:p>
    <w:p>
      <w:pPr>
        <w:ind w:firstLine="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1289685"/>
            <wp:effectExtent l="0" t="0" r="13335" b="5715"/>
            <wp:docPr id="4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89717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1层图</w:t>
      </w:r>
    </w:p>
    <w:p>
      <w:pPr>
        <w:ind w:firstLine="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2214880"/>
            <wp:effectExtent l="0" t="0" r="13335" b="10160"/>
            <wp:docPr id="2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14894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2层图</w:t>
      </w:r>
    </w:p>
    <w:p>
      <w:pPr>
        <w:ind w:firstLine="0"/>
        <w:rPr>
          <w:b/>
          <w:bCs/>
        </w:rPr>
      </w:pPr>
    </w:p>
    <w:p>
      <w:pPr>
        <w:ind w:firstLine="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2122170"/>
            <wp:effectExtent l="0" t="0" r="13335" b="11430"/>
            <wp:docPr id="29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22363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b/>
          <w:bCs/>
        </w:rPr>
      </w:pPr>
    </w:p>
    <w:p>
      <w:pPr>
        <w:ind w:firstLine="0"/>
        <w:rPr>
          <w:b/>
          <w:bCs/>
        </w:rPr>
      </w:pPr>
    </w:p>
    <w:p>
      <w:pPr>
        <w:numPr>
          <w:ilvl w:val="0"/>
          <w:numId w:val="3"/>
        </w:numPr>
        <w:ind w:left="360" w:leftChars="0" w:hanging="360" w:firstLineChars="0"/>
        <w:rPr>
          <w:b/>
          <w:bCs/>
        </w:rPr>
      </w:pPr>
      <w:r>
        <w:rPr>
          <w:b/>
          <w:bCs/>
        </w:rPr>
        <w:t>点赞，回复，举报，承接任务等信息流程图</w:t>
      </w:r>
    </w:p>
    <w:p>
      <w:pPr>
        <w:numPr>
          <w:numId w:val="0"/>
        </w:numPr>
        <w:ind w:leftChars="0"/>
        <w:rPr>
          <w:b/>
          <w:bCs/>
        </w:rPr>
      </w:pPr>
    </w:p>
    <w:p>
      <w:pPr>
        <w:ind w:firstLine="420"/>
        <w:rPr>
          <w:b/>
          <w:bCs/>
        </w:rPr>
      </w:pPr>
      <w:r>
        <w:rPr>
          <w:b/>
          <w:bCs/>
        </w:rPr>
        <w:t>顶层图</w:t>
      </w:r>
    </w:p>
    <w:p>
      <w:pPr>
        <w:ind w:firstLine="42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2592070"/>
            <wp:effectExtent l="0" t="0" r="13335" b="13970"/>
            <wp:docPr id="30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92387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>1层图</w:t>
      </w:r>
    </w:p>
    <w:p>
      <w:pPr>
        <w:ind w:firstLine="42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3446780"/>
            <wp:effectExtent l="0" t="0" r="13335" b="12700"/>
            <wp:docPr id="31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47362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</w:p>
    <w:p>
      <w:pPr>
        <w:ind w:firstLine="420"/>
        <w:rPr>
          <w:b/>
          <w:bCs/>
        </w:rPr>
      </w:pPr>
      <w:r>
        <w:rPr>
          <w:b/>
          <w:bCs/>
        </w:rPr>
        <w:t>登录</w:t>
      </w:r>
    </w:p>
    <w:p>
      <w:pPr>
        <w:ind w:firstLine="420"/>
        <w:rPr>
          <w:b/>
          <w:bCs/>
        </w:rPr>
      </w:pPr>
    </w:p>
    <w:p>
      <w:pPr>
        <w:ind w:firstLine="42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2282190"/>
            <wp:effectExtent l="0" t="0" r="13335" b="3810"/>
            <wp:docPr id="32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82724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</w:p>
    <w:p>
      <w:pPr>
        <w:ind w:firstLine="420"/>
        <w:rPr>
          <w:b/>
          <w:bCs/>
        </w:rPr>
      </w:pPr>
    </w:p>
    <w:p>
      <w:pPr>
        <w:numPr>
          <w:ilvl w:val="0"/>
          <w:numId w:val="3"/>
        </w:numPr>
        <w:ind w:left="360" w:leftChars="0" w:hanging="360" w:firstLineChars="0"/>
        <w:rPr>
          <w:b/>
          <w:bCs/>
        </w:rPr>
      </w:pPr>
      <w:r>
        <w:rPr>
          <w:b/>
          <w:bCs/>
        </w:rPr>
        <w:t>任务承接</w:t>
      </w:r>
    </w:p>
    <w:p>
      <w:pPr>
        <w:numPr>
          <w:numId w:val="0"/>
        </w:numPr>
        <w:ind w:leftChars="0"/>
        <w:rPr>
          <w:b/>
          <w:bCs/>
        </w:rPr>
      </w:pPr>
    </w:p>
    <w:p>
      <w:pPr>
        <w:ind w:firstLine="42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顶层图</w:t>
      </w:r>
    </w:p>
    <w:p>
      <w:pPr>
        <w:ind w:firstLine="420"/>
        <w:rPr>
          <w:b/>
          <w:bCs/>
        </w:rPr>
      </w:pPr>
    </w:p>
    <w:p>
      <w:pPr>
        <w:ind w:firstLine="42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1817370"/>
            <wp:effectExtent l="0" t="0" r="13335" b="11430"/>
            <wp:docPr id="33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17417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</w:p>
    <w:p>
      <w:pPr>
        <w:ind w:firstLine="42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1层图</w:t>
      </w:r>
    </w:p>
    <w:p>
      <w:pPr>
        <w:ind w:firstLine="42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5725160"/>
            <wp:effectExtent l="0" t="0" r="13335" b="5080"/>
            <wp:docPr id="34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725568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</w:p>
    <w:p>
      <w:pPr>
        <w:numPr>
          <w:ilvl w:val="0"/>
          <w:numId w:val="3"/>
        </w:numPr>
        <w:ind w:left="360" w:leftChars="0" w:hanging="360" w:firstLineChars="0"/>
        <w:rPr>
          <w:b/>
          <w:bCs/>
        </w:rPr>
      </w:pPr>
      <w:r>
        <w:rPr>
          <w:b/>
          <w:bCs/>
        </w:rPr>
        <w:t>项目查看</w:t>
      </w:r>
    </w:p>
    <w:p>
      <w:pPr>
        <w:numPr>
          <w:numId w:val="0"/>
        </w:numPr>
        <w:ind w:leftChars="0"/>
        <w:rPr>
          <w:b/>
          <w:bCs/>
        </w:rPr>
      </w:pPr>
    </w:p>
    <w:p>
      <w:pPr>
        <w:ind w:left="420" w:firstLine="420"/>
        <w:rPr>
          <w:b/>
          <w:bCs/>
        </w:rPr>
      </w:pPr>
      <w:r>
        <w:rPr>
          <w:b/>
          <w:bCs/>
        </w:rPr>
        <w:t>顶层图</w:t>
      </w:r>
    </w:p>
    <w:p>
      <w:pPr>
        <w:ind w:left="420" w:firstLine="420"/>
        <w:rPr>
          <w:b/>
          <w:bCs/>
        </w:rPr>
      </w:pPr>
    </w:p>
    <w:p>
      <w:pPr>
        <w:ind w:left="420" w:firstLine="42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1480185"/>
            <wp:effectExtent l="0" t="0" r="13335" b="13335"/>
            <wp:docPr id="35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80387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b/>
          <w:bCs/>
        </w:rPr>
      </w:pPr>
    </w:p>
    <w:p>
      <w:pPr>
        <w:ind w:left="420" w:firstLine="420"/>
        <w:rPr>
          <w:b/>
          <w:bCs/>
        </w:rPr>
      </w:pPr>
      <w:r>
        <w:rPr>
          <w:b/>
          <w:bCs/>
        </w:rPr>
        <w:t>1层图</w:t>
      </w:r>
    </w:p>
    <w:p>
      <w:pPr>
        <w:ind w:left="420" w:firstLine="420"/>
        <w:rPr>
          <w:b/>
          <w:bCs/>
        </w:rPr>
      </w:pPr>
      <w:r>
        <w:rPr>
          <w:b/>
          <w:bCs/>
        </w:rPr>
        <w:drawing>
          <wp:inline distT="0" distB="0" distL="85090" distR="85090">
            <wp:extent cx="5274945" cy="3651250"/>
            <wp:effectExtent l="0" t="0" r="13335" b="6350"/>
            <wp:docPr id="36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51329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b/>
          <w:bCs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</w:p>
    <w:sectPr>
      <w:pgSz w:w="11910" w:h="16840"/>
      <w:pgMar w:top="134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EFCFF"/>
    <w:multiLevelType w:val="singleLevel"/>
    <w:tmpl w:val="913EFCFF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CD8AD8D7"/>
    <w:multiLevelType w:val="multilevel"/>
    <w:tmpl w:val="CD8AD8D7"/>
    <w:lvl w:ilvl="0" w:tentative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entative="0">
      <w:start w:val="1"/>
      <w:numFmt w:val="lowerLetter"/>
      <w:lvlText w:val="%2)"/>
      <w:legacy w:legacy="1" w:legacySpace="0" w:legacyIndent="420"/>
      <w:lvlJc w:val="left"/>
      <w:pPr>
        <w:ind w:left="840" w:hanging="420"/>
      </w:pPr>
    </w:lvl>
    <w:lvl w:ilvl="2" w:tentative="0">
      <w:start w:val="1"/>
      <w:numFmt w:val="lowerRoman"/>
      <w:lvlText w:val="%3."/>
      <w:legacy w:legacy="1" w:legacySpace="0" w:legacyIndent="420"/>
      <w:lvlJc w:val="right"/>
      <w:pPr>
        <w:ind w:left="1260" w:hanging="420"/>
      </w:pPr>
    </w:lvl>
    <w:lvl w:ilvl="3" w:tentative="0">
      <w:start w:val="1"/>
      <w:numFmt w:val="decimal"/>
      <w:lvlText w:val="%4."/>
      <w:legacy w:legacy="1" w:legacySpace="0" w:legacyIndent="420"/>
      <w:lvlJc w:val="left"/>
      <w:pPr>
        <w:ind w:left="1680" w:hanging="420"/>
      </w:pPr>
    </w:lvl>
    <w:lvl w:ilvl="4" w:tentative="0">
      <w:start w:val="1"/>
      <w:numFmt w:val="lowerLetter"/>
      <w:lvlText w:val="%5)"/>
      <w:legacy w:legacy="1" w:legacySpace="0" w:legacyIndent="420"/>
      <w:lvlJc w:val="left"/>
      <w:pPr>
        <w:ind w:left="2100" w:hanging="420"/>
      </w:pPr>
    </w:lvl>
    <w:lvl w:ilvl="5" w:tentative="0">
      <w:start w:val="1"/>
      <w:numFmt w:val="lowerRoman"/>
      <w:lvlText w:val="%6."/>
      <w:legacy w:legacy="1" w:legacySpace="0" w:legacyIndent="420"/>
      <w:lvlJc w:val="right"/>
      <w:pPr>
        <w:ind w:left="2520" w:hanging="420"/>
      </w:pPr>
    </w:lvl>
    <w:lvl w:ilvl="6" w:tentative="0">
      <w:start w:val="1"/>
      <w:numFmt w:val="decimal"/>
      <w:lvlText w:val="%7."/>
      <w:legacy w:legacy="1" w:legacySpace="0" w:legacyIndent="420"/>
      <w:lvlJc w:val="left"/>
      <w:pPr>
        <w:ind w:left="2940" w:hanging="420"/>
      </w:pPr>
    </w:lvl>
    <w:lvl w:ilvl="7" w:tentative="0">
      <w:start w:val="1"/>
      <w:numFmt w:val="lowerLetter"/>
      <w:lvlText w:val="%8)"/>
      <w:legacy w:legacy="1" w:legacySpace="0" w:legacyIndent="420"/>
      <w:lvlJc w:val="left"/>
      <w:pPr>
        <w:ind w:left="3360" w:hanging="420"/>
      </w:pPr>
    </w:lvl>
    <w:lvl w:ilvl="8" w:tentative="0">
      <w:start w:val="1"/>
      <w:numFmt w:val="lowerRoman"/>
      <w:lvlText w:val="%9."/>
      <w:legacy w:legacy="1" w:legacySpace="0" w:legacyIndent="420"/>
      <w:lvlJc w:val="right"/>
      <w:pPr>
        <w:ind w:left="3780" w:hanging="420"/>
      </w:pPr>
    </w:lvl>
  </w:abstractNum>
  <w:abstractNum w:abstractNumId="2">
    <w:nsid w:val="4E0F1663"/>
    <w:multiLevelType w:val="singleLevel"/>
    <w:tmpl w:val="4E0F166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4C8C"/>
    <w:rsid w:val="035E57E4"/>
    <w:rsid w:val="067861ED"/>
    <w:rsid w:val="08ED34C9"/>
    <w:rsid w:val="0BE47212"/>
    <w:rsid w:val="0CCE6B88"/>
    <w:rsid w:val="0D9C05F4"/>
    <w:rsid w:val="0E126195"/>
    <w:rsid w:val="0F1C70F0"/>
    <w:rsid w:val="100D54E8"/>
    <w:rsid w:val="105978AC"/>
    <w:rsid w:val="11D468EB"/>
    <w:rsid w:val="12706816"/>
    <w:rsid w:val="127D4CA7"/>
    <w:rsid w:val="12E157D2"/>
    <w:rsid w:val="159F03D9"/>
    <w:rsid w:val="1709081F"/>
    <w:rsid w:val="185C1EE9"/>
    <w:rsid w:val="18641A5D"/>
    <w:rsid w:val="1C237A0F"/>
    <w:rsid w:val="1DB525F1"/>
    <w:rsid w:val="1DFC0328"/>
    <w:rsid w:val="1ED23874"/>
    <w:rsid w:val="1FDB07E2"/>
    <w:rsid w:val="211479DD"/>
    <w:rsid w:val="21862D0E"/>
    <w:rsid w:val="25A155C8"/>
    <w:rsid w:val="261F5E33"/>
    <w:rsid w:val="266636C4"/>
    <w:rsid w:val="26ED63A2"/>
    <w:rsid w:val="2741178D"/>
    <w:rsid w:val="297D259A"/>
    <w:rsid w:val="2C9D2B13"/>
    <w:rsid w:val="2F8104EC"/>
    <w:rsid w:val="2FF249F1"/>
    <w:rsid w:val="30356994"/>
    <w:rsid w:val="3039733B"/>
    <w:rsid w:val="303F705F"/>
    <w:rsid w:val="30FB406E"/>
    <w:rsid w:val="315026B5"/>
    <w:rsid w:val="326A4BC0"/>
    <w:rsid w:val="33223023"/>
    <w:rsid w:val="33DA7091"/>
    <w:rsid w:val="33F72EE4"/>
    <w:rsid w:val="36550715"/>
    <w:rsid w:val="36E85DB7"/>
    <w:rsid w:val="371D1D02"/>
    <w:rsid w:val="397246DE"/>
    <w:rsid w:val="3B9D449C"/>
    <w:rsid w:val="3C355434"/>
    <w:rsid w:val="3D46241C"/>
    <w:rsid w:val="3DC06E56"/>
    <w:rsid w:val="3DD338BF"/>
    <w:rsid w:val="3E7F18AC"/>
    <w:rsid w:val="3FAB2153"/>
    <w:rsid w:val="4095695D"/>
    <w:rsid w:val="43D24B71"/>
    <w:rsid w:val="475F6D66"/>
    <w:rsid w:val="48B50546"/>
    <w:rsid w:val="49E05C37"/>
    <w:rsid w:val="49FB47BE"/>
    <w:rsid w:val="4A2B5BAE"/>
    <w:rsid w:val="4C3C0CC6"/>
    <w:rsid w:val="4D7F501C"/>
    <w:rsid w:val="4E95366A"/>
    <w:rsid w:val="4F881D0D"/>
    <w:rsid w:val="4FC72E7B"/>
    <w:rsid w:val="509C282F"/>
    <w:rsid w:val="509F05E6"/>
    <w:rsid w:val="51EB0632"/>
    <w:rsid w:val="52EB5AAD"/>
    <w:rsid w:val="53263189"/>
    <w:rsid w:val="546B0DC0"/>
    <w:rsid w:val="555A46B2"/>
    <w:rsid w:val="5A9F441F"/>
    <w:rsid w:val="5CAA0FD6"/>
    <w:rsid w:val="5DEA2958"/>
    <w:rsid w:val="5E696241"/>
    <w:rsid w:val="5F89163C"/>
    <w:rsid w:val="61187896"/>
    <w:rsid w:val="618F2099"/>
    <w:rsid w:val="61EA3420"/>
    <w:rsid w:val="622F6DF4"/>
    <w:rsid w:val="62D90CA5"/>
    <w:rsid w:val="639D6A92"/>
    <w:rsid w:val="66264684"/>
    <w:rsid w:val="68C544B0"/>
    <w:rsid w:val="68CD650F"/>
    <w:rsid w:val="69283189"/>
    <w:rsid w:val="6A9C7ADF"/>
    <w:rsid w:val="6ABB0AE9"/>
    <w:rsid w:val="6ACB43CA"/>
    <w:rsid w:val="6C190873"/>
    <w:rsid w:val="6D2C6668"/>
    <w:rsid w:val="6D96729A"/>
    <w:rsid w:val="6EF81FD3"/>
    <w:rsid w:val="6EF86143"/>
    <w:rsid w:val="776F1E8D"/>
    <w:rsid w:val="7A4E0DC6"/>
    <w:rsid w:val="7E4731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semiHidden="0" w:name="heading 7"/>
    <w:lsdException w:qFormat="1" w:uiPriority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等线 Light" w:hAnsi="等线 Light" w:eastAsia="等线 Light"/>
      <w:sz w:val="32"/>
      <w:szCs w:val="32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宋体" w:hAnsi="宋体" w:eastAsia="宋体"/>
      <w:b/>
      <w:bCs/>
      <w:sz w:val="27"/>
      <w:szCs w:val="27"/>
    </w:rPr>
  </w:style>
  <w:style w:type="paragraph" w:styleId="4">
    <w:name w:val="heading 3"/>
    <w:basedOn w:val="1"/>
    <w:next w:val="1"/>
    <w:qFormat/>
    <w:uiPriority w:val="1"/>
    <w:pPr>
      <w:spacing w:before="3"/>
      <w:ind w:left="120"/>
      <w:outlineLvl w:val="3"/>
    </w:pPr>
    <w:rPr>
      <w:rFonts w:ascii="宋体" w:hAnsi="宋体" w:eastAsia="宋体"/>
      <w:b/>
      <w:bCs/>
      <w:sz w:val="24"/>
      <w:szCs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7">
    <w:name w:val="heading 9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pPr>
      <w:ind w:left="480"/>
    </w:pPr>
    <w:rPr>
      <w:rFonts w:ascii="宋体" w:hAnsi="宋体" w:eastAsia="宋体"/>
      <w:sz w:val="24"/>
      <w:szCs w:val="24"/>
    </w:r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1"/>
    <w:basedOn w:val="1"/>
    <w:next w:val="1"/>
    <w:qFormat/>
    <w:uiPriority w:val="1"/>
    <w:pPr>
      <w:spacing w:before="185"/>
      <w:ind w:left="540"/>
    </w:pPr>
    <w:rPr>
      <w:rFonts w:ascii="Microsoft JhengHei" w:hAnsi="Microsoft JhengHei" w:eastAsia="Microsoft JhengHei"/>
      <w:sz w:val="21"/>
      <w:szCs w:val="21"/>
    </w:rPr>
  </w:style>
  <w:style w:type="paragraph" w:styleId="11">
    <w:name w:val="toc 2"/>
    <w:basedOn w:val="1"/>
    <w:next w:val="1"/>
    <w:qFormat/>
    <w:uiPriority w:val="1"/>
    <w:pPr>
      <w:spacing w:before="258"/>
      <w:ind w:left="960"/>
    </w:pPr>
    <w:rPr>
      <w:rFonts w:ascii="Microsoft JhengHei" w:hAnsi="Microsoft JhengHei" w:eastAsia="Microsoft JhengHei"/>
      <w:sz w:val="21"/>
      <w:szCs w:val="21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</w:style>
  <w:style w:type="paragraph" w:customStyle="1" w:styleId="18">
    <w:name w:val="Table Paragraph"/>
    <w:basedOn w:val="1"/>
    <w:qFormat/>
    <w:uiPriority w:val="1"/>
  </w:style>
  <w:style w:type="paragraph" w:customStyle="1" w:styleId="1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</TotalTime>
  <ScaleCrop>false</ScaleCrop>
  <LinksUpToDate>false</LinksUpToDate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2020-04-09T12:19:00Z</dcterms:created>
  <dc:creator>斯文 李</dc:creator>
  <cp:lastModifiedBy>221701412_陈浩男</cp:lastModifiedBy>
  <dcterms:modified xsi:type="dcterms:W3CDTF">2020-04-13T16:29:17Z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2020-04-09T00:00:00Z</vt:filetime>
  </property>
  <property fmtid="{D5CDD505-2E9C-101B-9397-08002B2CF9AE}" pid="5" name="KSOProductBuildVer">
    <vt:lpwstr>2052-11.1.0.9584</vt:lpwstr>
  </property>
</Properties>
</file>