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FB" w:rsidRDefault="009851FB" w:rsidP="000B257F">
      <w:pPr>
        <w:widowControl/>
        <w:shd w:val="clear" w:color="auto" w:fill="F0F3F8"/>
        <w:jc w:val="left"/>
        <w:rPr>
          <w:rFonts w:ascii="Segoe UI" w:eastAsia="宋体" w:hAnsi="Segoe UI" w:cs="Segoe UI"/>
          <w:color w:val="111111"/>
          <w:kern w:val="0"/>
          <w:sz w:val="39"/>
          <w:szCs w:val="39"/>
        </w:rPr>
      </w:pPr>
      <w:r w:rsidRPr="009851FB">
        <w:rPr>
          <w:rFonts w:ascii="Segoe UI" w:eastAsia="宋体" w:hAnsi="Segoe UI" w:cs="Segoe UI"/>
          <w:color w:val="111111"/>
          <w:kern w:val="0"/>
          <w:sz w:val="39"/>
          <w:szCs w:val="39"/>
        </w:rPr>
        <w:t>http://www.shopex.cn/trading?tid=tab1-2</w:t>
      </w:r>
      <w:bookmarkStart w:id="0" w:name="_GoBack"/>
      <w:bookmarkEnd w:id="0"/>
    </w:p>
    <w:p w:rsidR="000B257F" w:rsidRPr="000B257F" w:rsidRDefault="000B257F" w:rsidP="000B257F">
      <w:pPr>
        <w:widowControl/>
        <w:shd w:val="clear" w:color="auto" w:fill="F0F3F8"/>
        <w:jc w:val="left"/>
        <w:rPr>
          <w:rFonts w:ascii="Segoe UI" w:eastAsia="宋体" w:hAnsi="Segoe UI" w:cs="Segoe UI"/>
          <w:color w:val="111111"/>
          <w:kern w:val="0"/>
          <w:sz w:val="39"/>
          <w:szCs w:val="39"/>
        </w:rPr>
      </w:pPr>
      <w:r w:rsidRPr="000B257F">
        <w:rPr>
          <w:rFonts w:ascii="Segoe UI" w:eastAsia="宋体" w:hAnsi="Segoe UI" w:cs="Segoe UI"/>
          <w:color w:val="111111"/>
          <w:kern w:val="0"/>
          <w:sz w:val="39"/>
          <w:szCs w:val="39"/>
        </w:rPr>
        <w:t>全渠道营销零售，打造一体化无缝式体验</w:t>
      </w:r>
    </w:p>
    <w:p w:rsidR="000B257F" w:rsidRPr="000B257F" w:rsidRDefault="000B257F" w:rsidP="000B257F">
      <w:pPr>
        <w:widowControl/>
        <w:shd w:val="clear" w:color="auto" w:fill="F0F3F8"/>
        <w:spacing w:line="45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满足消费者任何时候、任何地点、任何方式购买的需求。实体门店、电商、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社交自媒体内容平台，通过融合线上线下，实现商品、会员、交易、营销等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数据的共融互通，向消费者提供跨渠道、无缝化体验。</w:t>
      </w:r>
    </w:p>
    <w:p w:rsidR="00C454DF" w:rsidRDefault="00C454DF"/>
    <w:p w:rsidR="000B257F" w:rsidRDefault="000B257F"/>
    <w:p w:rsidR="000B257F" w:rsidRDefault="000B257F">
      <w:r>
        <w:rPr>
          <w:noProof/>
        </w:rPr>
        <w:drawing>
          <wp:inline distT="0" distB="0" distL="0" distR="0" wp14:anchorId="0F120CA3" wp14:editId="2CA3833E">
            <wp:extent cx="5274310" cy="119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7F" w:rsidRDefault="000B257F"/>
    <w:p w:rsidR="000B257F" w:rsidRDefault="000B257F"/>
    <w:p w:rsidR="000B257F" w:rsidRDefault="000B257F"/>
    <w:p w:rsidR="000B257F" w:rsidRPr="000B257F" w:rsidRDefault="000B257F" w:rsidP="000B257F">
      <w:pPr>
        <w:widowControl/>
        <w:shd w:val="clear" w:color="auto" w:fill="FFFFFF"/>
        <w:jc w:val="right"/>
        <w:rPr>
          <w:rFonts w:ascii="Segoe UI" w:eastAsia="宋体" w:hAnsi="Segoe UI" w:cs="Segoe UI"/>
          <w:color w:val="111111"/>
          <w:kern w:val="0"/>
          <w:sz w:val="39"/>
          <w:szCs w:val="39"/>
        </w:rPr>
      </w:pPr>
      <w:r w:rsidRPr="000B257F">
        <w:rPr>
          <w:rFonts w:ascii="Segoe UI" w:eastAsia="宋体" w:hAnsi="Segoe UI" w:cs="Segoe UI"/>
          <w:color w:val="111111"/>
          <w:kern w:val="0"/>
          <w:sz w:val="39"/>
          <w:szCs w:val="39"/>
        </w:rPr>
        <w:t>多种组合营销玩法，实现精准场景零售</w:t>
      </w:r>
    </w:p>
    <w:p w:rsidR="000B257F" w:rsidRPr="000B257F" w:rsidRDefault="000B257F" w:rsidP="000B257F">
      <w:pPr>
        <w:widowControl/>
        <w:shd w:val="clear" w:color="auto" w:fill="FFFFFF"/>
        <w:spacing w:line="450" w:lineRule="atLeast"/>
        <w:jc w:val="righ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深度整合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PC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、移动社交等渠道，精准聚焦消费者的需求场景，利用预售、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优惠券、拼团等多种组合营销玩法，最大限度实现自然引流，在实现快速销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售的同时，将从根本上降低流量获取成本。</w:t>
      </w:r>
    </w:p>
    <w:p w:rsidR="000B257F" w:rsidRDefault="000B257F"/>
    <w:p w:rsidR="000B257F" w:rsidRDefault="000B257F"/>
    <w:p w:rsidR="000B257F" w:rsidRDefault="000B257F"/>
    <w:p w:rsidR="000B257F" w:rsidRDefault="000B257F">
      <w:r>
        <w:rPr>
          <w:noProof/>
        </w:rPr>
        <w:drawing>
          <wp:inline distT="0" distB="0" distL="0" distR="0" wp14:anchorId="16F8DD76" wp14:editId="2586399C">
            <wp:extent cx="527431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7F" w:rsidRDefault="000B257F"/>
    <w:p w:rsidR="000B257F" w:rsidRDefault="000B257F"/>
    <w:p w:rsidR="000B257F" w:rsidRPr="000B257F" w:rsidRDefault="000B257F" w:rsidP="000B257F">
      <w:pPr>
        <w:widowControl/>
        <w:shd w:val="clear" w:color="auto" w:fill="F0F3F8"/>
        <w:jc w:val="left"/>
        <w:rPr>
          <w:rFonts w:ascii="Segoe UI" w:eastAsia="宋体" w:hAnsi="Segoe UI" w:cs="Segoe UI"/>
          <w:color w:val="111111"/>
          <w:kern w:val="0"/>
          <w:sz w:val="39"/>
          <w:szCs w:val="39"/>
        </w:rPr>
      </w:pPr>
      <w:r w:rsidRPr="000B257F">
        <w:rPr>
          <w:rFonts w:ascii="Segoe UI" w:eastAsia="宋体" w:hAnsi="Segoe UI" w:cs="Segoe UI"/>
          <w:color w:val="111111"/>
          <w:kern w:val="0"/>
          <w:sz w:val="39"/>
          <w:szCs w:val="39"/>
        </w:rPr>
        <w:t>数字化标签会员，精准营销提升复购率</w:t>
      </w:r>
    </w:p>
    <w:p w:rsidR="000B257F" w:rsidRPr="000B257F" w:rsidRDefault="000B257F" w:rsidP="000B257F">
      <w:pPr>
        <w:widowControl/>
        <w:shd w:val="clear" w:color="auto" w:fill="F0F3F8"/>
        <w:spacing w:line="45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全网会员统一管理，给自己的会员打标签，实现精准触达营销活动、社交互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动、购物优惠等，增加客户粘性，提升复购率定调优策略。</w:t>
      </w:r>
    </w:p>
    <w:p w:rsidR="000B257F" w:rsidRDefault="000B257F"/>
    <w:p w:rsidR="000B257F" w:rsidRDefault="000B257F"/>
    <w:p w:rsidR="000B257F" w:rsidRDefault="000B257F"/>
    <w:p w:rsidR="000B257F" w:rsidRDefault="000B257F">
      <w:r>
        <w:rPr>
          <w:noProof/>
        </w:rPr>
        <w:drawing>
          <wp:inline distT="0" distB="0" distL="0" distR="0" wp14:anchorId="65EF11ED" wp14:editId="50DAA089">
            <wp:extent cx="5274310" cy="155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7F" w:rsidRDefault="000B257F"/>
    <w:p w:rsidR="000B257F" w:rsidRDefault="000B257F"/>
    <w:p w:rsidR="000B257F" w:rsidRDefault="000B257F"/>
    <w:p w:rsidR="000B257F" w:rsidRPr="000B257F" w:rsidRDefault="000B257F" w:rsidP="000B257F">
      <w:pPr>
        <w:widowControl/>
        <w:shd w:val="clear" w:color="auto" w:fill="FFFFFF"/>
        <w:jc w:val="right"/>
        <w:rPr>
          <w:rFonts w:ascii="Segoe UI" w:eastAsia="宋体" w:hAnsi="Segoe UI" w:cs="Segoe UI"/>
          <w:color w:val="111111"/>
          <w:kern w:val="0"/>
          <w:sz w:val="39"/>
          <w:szCs w:val="39"/>
        </w:rPr>
      </w:pPr>
      <w:r w:rsidRPr="000B257F">
        <w:rPr>
          <w:rFonts w:ascii="Segoe UI" w:eastAsia="宋体" w:hAnsi="Segoe UI" w:cs="Segoe UI"/>
          <w:color w:val="111111"/>
          <w:kern w:val="0"/>
          <w:sz w:val="39"/>
          <w:szCs w:val="39"/>
        </w:rPr>
        <w:t>大数据，以数据驱动业务增长</w:t>
      </w:r>
    </w:p>
    <w:p w:rsidR="000B257F" w:rsidRPr="000B257F" w:rsidRDefault="000B257F" w:rsidP="000B257F">
      <w:pPr>
        <w:widowControl/>
        <w:shd w:val="clear" w:color="auto" w:fill="FFFFFF"/>
        <w:spacing w:line="450" w:lineRule="atLeast"/>
        <w:jc w:val="righ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精准洞察用户需求的大数据技术，了解并收集用户信息、消费习惯、消费路</w:t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0B257F">
        <w:rPr>
          <w:rFonts w:ascii="Segoe UI" w:eastAsia="宋体" w:hAnsi="Segoe UI" w:cs="Segoe UI"/>
          <w:color w:val="333333"/>
          <w:kern w:val="0"/>
          <w:sz w:val="24"/>
          <w:szCs w:val="24"/>
        </w:rPr>
        <w:t>径及支付偏好等，实现精准化销营销和业务增长。</w:t>
      </w:r>
    </w:p>
    <w:p w:rsidR="000B257F" w:rsidRDefault="000B257F"/>
    <w:p w:rsidR="000B257F" w:rsidRDefault="000B257F"/>
    <w:p w:rsidR="000B257F" w:rsidRDefault="000B257F">
      <w:r>
        <w:rPr>
          <w:noProof/>
        </w:rPr>
        <w:drawing>
          <wp:inline distT="0" distB="0" distL="0" distR="0" wp14:anchorId="16162709" wp14:editId="1DFF324C">
            <wp:extent cx="5274310" cy="160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7F" w:rsidRPr="000B257F" w:rsidRDefault="000B257F"/>
    <w:p w:rsidR="000B257F" w:rsidRPr="000B257F" w:rsidRDefault="000B257F"/>
    <w:sectPr w:rsidR="000B257F" w:rsidRPr="000B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4500"/>
    <w:rsid w:val="000B257F"/>
    <w:rsid w:val="00274500"/>
    <w:rsid w:val="009851FB"/>
    <w:rsid w:val="00C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52F8"/>
  <w15:chartTrackingRefBased/>
  <w15:docId w15:val="{F5CC9FED-EC41-4309-B126-96A59D70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016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237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974">
          <w:marLeft w:val="0"/>
          <w:marRight w:val="0"/>
          <w:marTop w:val="0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632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</cp:revision>
  <dcterms:created xsi:type="dcterms:W3CDTF">2018-09-14T06:07:00Z</dcterms:created>
  <dcterms:modified xsi:type="dcterms:W3CDTF">2018-09-14T06:11:00Z</dcterms:modified>
</cp:coreProperties>
</file>