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/>
          <w:b/>
        </w:rPr>
        <w:t>【高亮阅读版】</w:t>
      </w:r>
    </w:p>
    <w:p>
      <w:r>
        <w:rPr>
          <w:rFonts w:ascii="微软雅黑" w:hAnsi="微软雅黑" w:eastAsia="微软雅黑" w:cs="微软雅黑"/>
          <w:b w:val="0"/>
        </w:rPr>
        <w:t>【备选标题】</w:t>
        <w:br/>
        <w:t>1. 《吸血鬼幸存者》开发商Poncle将设立日本工作室，由原Crim负责人挂帅</w:t>
        <w:br/>
        <w:t>2. Poncle海外扩张进行时：日本新工作室将由《大神》前角色设计师掌舵</w:t>
        <w:br/>
        <w:t>3. 从《大神》到Poncle：Galante的日本情结与Poncle的国际化野望</w:t>
        <w:br/>
        <w:br/>
      </w:r>
    </w:p>
    <w:p>
      <w:r>
        <w:rPr>
          <w:rFonts w:ascii="微软雅黑" w:hAnsi="微软雅黑" w:eastAsia="微软雅黑" w:cs="微软雅黑"/>
          <w:b w:val="0"/>
        </w:rPr>
        <w:t>如果你玩过《吸血鬼幸存者》，大概会对那种简单上瘾的循环留下印象。开发商Poncle最近动作不少，在日本开工作室、在意大利搭团队，还搞了个不像发行部门的发行部门。挂帅日本据点的，是原Crim负责人、曾在《大神》里担任角色设计的Sawaki Takeyasu。这不只是一次海外布局，更像是Poncle想换种方式做游戏。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日本据点的缘分与打法</w:t>
      </w:r>
    </w:p>
    <w:p>
      <w:r>
        <w:rPr>
          <w:rFonts w:ascii="微软雅黑" w:hAnsi="微软雅黑" w:eastAsia="微软雅黑" w:cs="微软雅黑"/>
          <w:b w:val="0"/>
        </w:rPr>
        <w:t>创始人Luca Galante对日本游戏一直有好感，几次日本之行让他觉得可以在这里落地。他选定的负责人Takeyasu，本身就和Poncle有渊源——“Poncle”这个名字正是出自Takeyasu参与设计的《大神》。Galante很信任他，说他会帮工作室在日本站稳脚跟。他们定的原则也直接：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先做团队自己想做的游戏，尊重玩家，还要让游戏上手简单。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各自为战，但不想追风口</w:t>
      </w:r>
    </w:p>
    <w:p>
      <w:r>
        <w:rPr>
          <w:rFonts w:ascii="微软雅黑" w:hAnsi="微软雅黑" w:eastAsia="微软雅黑" w:cs="微软雅黑"/>
          <w:b w:val="0"/>
        </w:rPr>
        <w:t>按Galante的设想，各地工作室都会自己立项推进，彼此也许协作，但开发主要独立进行。日本团队未来完全可能端出自己的新项目。Takeyasu的思路更直白：他希望这个工作室由热情驱动，不追市场风口，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更想给年轻开发者机会，不管年龄多大、有没有经验。</w:t>
      </w:r>
      <w:r>
        <w:rPr>
          <w:rFonts w:ascii="微软雅黑" w:hAnsi="微软雅黑" w:eastAsia="微软雅黑" w:cs="微软雅黑"/>
          <w:b w:val="0"/>
        </w:rPr>
        <w:t>同时，他也想把《吸血鬼幸存者》在日本的知名度再推一把，内部还鼓励大家用小项目多试，错了也不怕。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不止日本，还有意大利和“非典型发行”</w:t>
      </w:r>
    </w:p>
    <w:p>
      <w:r>
        <w:rPr>
          <w:rFonts w:ascii="微软雅黑" w:hAnsi="微软雅黑" w:eastAsia="微软雅黑" w:cs="微软雅黑"/>
          <w:b w:val="0"/>
        </w:rPr>
        <w:t>除了日本，Poncle也在意大利物色人才，准备再开一个工作室。另一个新动作是去年底成立的发行部门，但它的路子很不一样。团队明确说，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自己不想要IP，也不想按老规矩运作，更像一个标签或者基金，核心就是帮别人做出他们自己的游戏。</w:t>
      </w:r>
    </w:p>
    <w:p>
      <w:r>
        <w:rPr>
          <w:rFonts w:ascii="微软雅黑" w:hAnsi="微软雅黑" w:eastAsia="微软雅黑" w:cs="微软雅黑"/>
          <w:b w:val="0"/>
        </w:rPr>
        <w:t>这些布局放在一起，其实挺清楚的：Poncle不想只靠一款爆款吃老本，而是想撒开一张有性格的网。每个点都不大，但都按自己的节奏来。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