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F6456">
      <w:pPr>
        <w:jc w:val="center"/>
        <w:rPr>
          <w:rFonts w:hint="eastAsia" w:ascii="宋体" w:hAnsi="宋体"/>
          <w:w w:val="95"/>
          <w:sz w:val="52"/>
          <w:szCs w:val="52"/>
        </w:rPr>
      </w:pPr>
      <w:r>
        <w:rPr>
          <w:rFonts w:hint="eastAsia" w:ascii="宋体" w:hAnsi="宋体"/>
          <w:w w:val="95"/>
          <w:sz w:val="52"/>
          <w:szCs w:val="52"/>
        </w:rPr>
        <w:t>武汉大学计算机学院本科生</w:t>
      </w:r>
    </w:p>
    <w:p w14:paraId="05656542">
      <w:pPr>
        <w:jc w:val="center"/>
        <w:rPr>
          <w:rFonts w:hint="eastAsia" w:ascii="宋体" w:hAnsi="宋体"/>
          <w:w w:val="95"/>
          <w:sz w:val="52"/>
          <w:szCs w:val="52"/>
        </w:rPr>
      </w:pPr>
      <w:r>
        <w:rPr>
          <w:rFonts w:hint="eastAsia" w:ascii="宋体" w:hAnsi="宋体"/>
          <w:w w:val="95"/>
          <w:sz w:val="52"/>
          <w:szCs w:val="52"/>
        </w:rPr>
        <w:t>课程设</w:t>
      </w:r>
      <w:r>
        <w:rPr>
          <w:rFonts w:hint="eastAsia" w:ascii="宋体" w:hAnsi="宋体"/>
          <w:w w:val="95"/>
          <w:sz w:val="52"/>
          <w:szCs w:val="52"/>
          <w:lang w:val="en-US" w:eastAsia="zh-CN"/>
        </w:rPr>
        <w:t>计</w:t>
      </w:r>
      <w:r>
        <w:rPr>
          <w:rFonts w:hint="eastAsia" w:ascii="宋体" w:hAnsi="宋体"/>
          <w:w w:val="95"/>
          <w:sz w:val="52"/>
          <w:szCs w:val="52"/>
        </w:rPr>
        <w:t>报告</w:t>
      </w:r>
    </w:p>
    <w:p w14:paraId="2875E28A">
      <w:pPr>
        <w:jc w:val="center"/>
        <w:rPr>
          <w:rFonts w:hint="eastAsia" w:ascii="宋体" w:hAnsi="宋体"/>
          <w:w w:val="95"/>
          <w:sz w:val="52"/>
          <w:szCs w:val="52"/>
        </w:rPr>
      </w:pPr>
    </w:p>
    <w:p w14:paraId="2C35C944">
      <w:pPr>
        <w:jc w:val="center"/>
        <w:rPr>
          <w:rFonts w:hint="eastAsia" w:ascii="宋体" w:hAnsi="宋体"/>
          <w:w w:val="95"/>
          <w:sz w:val="52"/>
          <w:szCs w:val="52"/>
        </w:rPr>
      </w:pPr>
    </w:p>
    <w:p w14:paraId="6D53A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w w:val="95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w w:val="95"/>
          <w:sz w:val="44"/>
          <w:szCs w:val="44"/>
          <w:lang w:val="en-US" w:eastAsia="zh-CN"/>
        </w:rPr>
        <w:t>软件服务工程实验设计报告</w:t>
      </w:r>
    </w:p>
    <w:p w14:paraId="07CDFD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黑体" w:hAnsi="黑体" w:eastAsia="黑体" w:cs="黑体"/>
          <w:w w:val="95"/>
          <w:sz w:val="44"/>
          <w:szCs w:val="44"/>
          <w:lang w:val="en-US" w:eastAsia="zh-CN"/>
        </w:rPr>
      </w:pPr>
      <w:r>
        <w:rPr>
          <w:rFonts w:hint="default" w:ascii="黑体" w:hAnsi="黑体" w:eastAsia="黑体" w:cs="黑体"/>
          <w:w w:val="95"/>
          <w:sz w:val="44"/>
          <w:szCs w:val="44"/>
          <w:lang w:val="en-US" w:eastAsia="zh-CN"/>
        </w:rPr>
        <w:t>Bookinfo 智能监控问答助手</w:t>
      </w:r>
    </w:p>
    <w:p w14:paraId="1DC9D331">
      <w:pPr>
        <w:jc w:val="center"/>
        <w:rPr>
          <w:rFonts w:hint="default" w:ascii="黑体" w:hAnsi="黑体" w:eastAsia="黑体" w:cs="黑体"/>
          <w:w w:val="95"/>
          <w:sz w:val="44"/>
          <w:szCs w:val="44"/>
          <w:lang w:val="en-US" w:eastAsia="zh-CN"/>
        </w:rPr>
      </w:pPr>
    </w:p>
    <w:p w14:paraId="3A0DE571">
      <w:pPr>
        <w:jc w:val="center"/>
        <w:rPr>
          <w:rFonts w:hint="default" w:ascii="黑体" w:hAnsi="黑体" w:eastAsia="黑体" w:cs="黑体"/>
          <w:w w:val="95"/>
          <w:sz w:val="44"/>
          <w:szCs w:val="44"/>
          <w:lang w:val="en-US" w:eastAsia="zh-CN"/>
        </w:rPr>
      </w:pPr>
    </w:p>
    <w:p w14:paraId="1B6E8A12">
      <w:pPr>
        <w:jc w:val="center"/>
        <w:rPr>
          <w:rFonts w:hint="default" w:ascii="黑体" w:hAnsi="黑体" w:eastAsia="黑体" w:cs="黑体"/>
          <w:w w:val="95"/>
          <w:sz w:val="44"/>
          <w:szCs w:val="44"/>
          <w:lang w:val="en-US" w:eastAsia="zh-CN"/>
        </w:rPr>
      </w:pPr>
    </w:p>
    <w:p w14:paraId="3B9FB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2280" w:firstLineChars="800"/>
        <w:jc w:val="left"/>
        <w:textAlignment w:val="auto"/>
        <w:rPr>
          <w:rFonts w:hint="default" w:ascii="宋体" w:hAnsi="宋体" w:eastAsiaTheme="minorEastAsia"/>
          <w:w w:val="95"/>
          <w:sz w:val="30"/>
          <w:szCs w:val="30"/>
          <w:lang w:val="en-US" w:eastAsia="zh-CN"/>
        </w:rPr>
      </w:pPr>
      <w:r>
        <w:rPr>
          <w:rFonts w:hint="eastAsia" w:ascii="宋体" w:hAnsi="宋体"/>
          <w:w w:val="95"/>
          <w:sz w:val="30"/>
          <w:szCs w:val="30"/>
        </w:rPr>
        <w:t>专业名称</w:t>
      </w:r>
      <w:r>
        <w:rPr>
          <w:rFonts w:hint="eastAsia" w:ascii="宋体" w:hAnsi="宋体"/>
          <w:w w:val="95"/>
          <w:sz w:val="30"/>
          <w:szCs w:val="30"/>
          <w:lang w:eastAsia="zh-CN"/>
        </w:rPr>
        <w:t>：</w:t>
      </w:r>
      <w:r>
        <w:rPr>
          <w:rFonts w:hint="eastAsia" w:ascii="宋体" w:hAnsi="宋体"/>
          <w:w w:val="95"/>
          <w:sz w:val="30"/>
          <w:szCs w:val="30"/>
          <w:lang w:val="en-US" w:eastAsia="zh-CN"/>
        </w:rPr>
        <w:t>软件工程</w:t>
      </w:r>
    </w:p>
    <w:p w14:paraId="74177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2280" w:firstLineChars="800"/>
        <w:jc w:val="left"/>
        <w:textAlignment w:val="auto"/>
        <w:rPr>
          <w:rFonts w:hint="default" w:ascii="宋体" w:hAnsi="宋体"/>
          <w:w w:val="95"/>
          <w:sz w:val="30"/>
          <w:szCs w:val="30"/>
          <w:lang w:val="en-US" w:eastAsia="zh-CN"/>
        </w:rPr>
      </w:pPr>
      <w:r>
        <w:rPr>
          <w:rFonts w:hint="eastAsia" w:ascii="宋体" w:hAnsi="宋体"/>
          <w:w w:val="95"/>
          <w:sz w:val="30"/>
          <w:szCs w:val="30"/>
          <w:lang w:val="en-US" w:eastAsia="zh-CN"/>
        </w:rPr>
        <w:t>小组成员一</w:t>
      </w:r>
      <w:r>
        <w:rPr>
          <w:rFonts w:hint="eastAsia" w:ascii="宋体" w:hAnsi="宋体"/>
          <w:w w:val="95"/>
          <w:sz w:val="30"/>
          <w:szCs w:val="30"/>
          <w:lang w:eastAsia="zh-CN"/>
        </w:rPr>
        <w:t>：</w:t>
      </w:r>
      <w:r>
        <w:rPr>
          <w:rFonts w:hint="eastAsia" w:ascii="宋体" w:hAnsi="宋体"/>
          <w:w w:val="95"/>
          <w:sz w:val="30"/>
          <w:szCs w:val="30"/>
          <w:lang w:val="en-US" w:eastAsia="zh-CN"/>
        </w:rPr>
        <w:t>刘子俊 2023302111069</w:t>
      </w:r>
    </w:p>
    <w:p w14:paraId="6329F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2280" w:firstLineChars="800"/>
        <w:jc w:val="left"/>
        <w:textAlignment w:val="auto"/>
        <w:rPr>
          <w:rFonts w:hint="default" w:ascii="宋体" w:hAnsi="宋体"/>
          <w:w w:val="95"/>
          <w:sz w:val="30"/>
          <w:szCs w:val="30"/>
          <w:lang w:val="en-US" w:eastAsia="zh-CN"/>
        </w:rPr>
      </w:pPr>
      <w:r>
        <w:rPr>
          <w:rFonts w:hint="eastAsia" w:ascii="宋体" w:hAnsi="宋体"/>
          <w:w w:val="95"/>
          <w:sz w:val="30"/>
          <w:szCs w:val="30"/>
          <w:lang w:val="en-US" w:eastAsia="zh-CN"/>
        </w:rPr>
        <w:t>小组成员二</w:t>
      </w:r>
      <w:r>
        <w:rPr>
          <w:rFonts w:hint="eastAsia" w:ascii="宋体" w:hAnsi="宋体"/>
          <w:w w:val="95"/>
          <w:sz w:val="30"/>
          <w:szCs w:val="30"/>
          <w:lang w:eastAsia="zh-CN"/>
        </w:rPr>
        <w:t>：</w:t>
      </w:r>
      <w:r>
        <w:rPr>
          <w:rFonts w:hint="eastAsia" w:ascii="宋体" w:hAnsi="宋体"/>
          <w:w w:val="95"/>
          <w:sz w:val="30"/>
          <w:szCs w:val="30"/>
          <w:lang w:val="en-US" w:eastAsia="zh-CN"/>
        </w:rPr>
        <w:t>韩欣星 2023302111157</w:t>
      </w:r>
    </w:p>
    <w:p w14:paraId="42689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2280" w:firstLineChars="800"/>
        <w:jc w:val="left"/>
        <w:textAlignment w:val="auto"/>
        <w:rPr>
          <w:rFonts w:hint="default" w:ascii="宋体" w:hAnsi="宋体"/>
          <w:w w:val="95"/>
          <w:sz w:val="30"/>
          <w:szCs w:val="30"/>
          <w:lang w:val="en-US" w:eastAsia="zh-CN"/>
        </w:rPr>
      </w:pPr>
      <w:r>
        <w:rPr>
          <w:rFonts w:hint="eastAsia" w:ascii="宋体" w:hAnsi="宋体"/>
          <w:w w:val="95"/>
          <w:sz w:val="30"/>
          <w:szCs w:val="30"/>
          <w:lang w:val="en-US" w:eastAsia="zh-CN"/>
        </w:rPr>
        <w:t>小组成员三</w:t>
      </w:r>
      <w:r>
        <w:rPr>
          <w:rFonts w:hint="eastAsia" w:ascii="宋体" w:hAnsi="宋体"/>
          <w:w w:val="95"/>
          <w:sz w:val="30"/>
          <w:szCs w:val="30"/>
          <w:lang w:eastAsia="zh-CN"/>
        </w:rPr>
        <w:t>：</w:t>
      </w:r>
      <w:r>
        <w:rPr>
          <w:rFonts w:hint="eastAsia" w:ascii="宋体" w:hAnsi="宋体"/>
          <w:w w:val="95"/>
          <w:sz w:val="30"/>
          <w:szCs w:val="30"/>
          <w:lang w:val="en-US" w:eastAsia="zh-CN"/>
        </w:rPr>
        <w:t>王雨菲 2023302111255</w:t>
      </w:r>
    </w:p>
    <w:p w14:paraId="15A32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2280" w:firstLineChars="800"/>
        <w:jc w:val="left"/>
        <w:textAlignment w:val="auto"/>
        <w:rPr>
          <w:rFonts w:hint="default" w:ascii="宋体" w:hAnsi="宋体"/>
          <w:w w:val="95"/>
          <w:sz w:val="30"/>
          <w:szCs w:val="30"/>
          <w:lang w:val="en-US" w:eastAsia="zh-CN"/>
        </w:rPr>
      </w:pPr>
      <w:r>
        <w:rPr>
          <w:rFonts w:hint="eastAsia" w:ascii="宋体" w:hAnsi="宋体"/>
          <w:w w:val="95"/>
          <w:sz w:val="30"/>
          <w:szCs w:val="30"/>
          <w:lang w:val="en-US" w:eastAsia="zh-CN"/>
        </w:rPr>
        <w:t>小组成员四</w:t>
      </w:r>
      <w:r>
        <w:rPr>
          <w:rFonts w:hint="eastAsia" w:ascii="宋体" w:hAnsi="宋体"/>
          <w:w w:val="95"/>
          <w:sz w:val="30"/>
          <w:szCs w:val="30"/>
          <w:lang w:eastAsia="zh-CN"/>
        </w:rPr>
        <w:t>：</w:t>
      </w:r>
      <w:r>
        <w:rPr>
          <w:rFonts w:hint="eastAsia" w:ascii="宋体" w:hAnsi="宋体"/>
          <w:w w:val="95"/>
          <w:sz w:val="30"/>
          <w:szCs w:val="30"/>
          <w:lang w:val="en-US" w:eastAsia="zh-CN"/>
        </w:rPr>
        <w:t>邓雨萱 2023302111263</w:t>
      </w:r>
    </w:p>
    <w:p w14:paraId="4E8DD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2280" w:firstLineChars="800"/>
        <w:jc w:val="left"/>
        <w:textAlignment w:val="auto"/>
        <w:rPr>
          <w:rFonts w:hint="eastAsia" w:ascii="宋体" w:hAnsi="宋体"/>
          <w:w w:val="95"/>
          <w:sz w:val="30"/>
          <w:szCs w:val="30"/>
          <w:lang w:val="en-US" w:eastAsia="zh-CN"/>
        </w:rPr>
      </w:pPr>
      <w:r>
        <w:rPr>
          <w:rFonts w:hint="eastAsia" w:ascii="宋体" w:hAnsi="宋体"/>
          <w:w w:val="95"/>
          <w:sz w:val="30"/>
          <w:szCs w:val="30"/>
        </w:rPr>
        <w:t>指导教师</w:t>
      </w:r>
      <w:r>
        <w:rPr>
          <w:rFonts w:hint="eastAsia" w:ascii="宋体" w:hAnsi="宋体"/>
          <w:w w:val="95"/>
          <w:sz w:val="30"/>
          <w:szCs w:val="30"/>
          <w:lang w:eastAsia="zh-CN"/>
        </w:rPr>
        <w:t>：</w:t>
      </w:r>
      <w:r>
        <w:rPr>
          <w:rFonts w:hint="eastAsia" w:ascii="宋体" w:hAnsi="宋体"/>
          <w:w w:val="95"/>
          <w:sz w:val="30"/>
          <w:szCs w:val="30"/>
          <w:lang w:val="en-US" w:eastAsia="zh-CN"/>
        </w:rPr>
        <w:t>王健</w:t>
      </w:r>
    </w:p>
    <w:p w14:paraId="4982EB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ind w:firstLine="2850" w:firstLineChars="1000"/>
        <w:jc w:val="left"/>
        <w:textAlignment w:val="auto"/>
        <w:rPr>
          <w:rFonts w:hint="eastAsia" w:ascii="宋体" w:hAnsi="宋体"/>
          <w:w w:val="95"/>
          <w:sz w:val="30"/>
          <w:szCs w:val="30"/>
          <w:lang w:val="en-US" w:eastAsia="zh-CN"/>
        </w:rPr>
      </w:pPr>
    </w:p>
    <w:p w14:paraId="6E01A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ind w:firstLine="2850" w:firstLineChars="1000"/>
        <w:jc w:val="left"/>
        <w:textAlignment w:val="auto"/>
        <w:rPr>
          <w:rFonts w:hint="eastAsia" w:ascii="宋体" w:hAnsi="宋体"/>
          <w:w w:val="95"/>
          <w:sz w:val="30"/>
          <w:szCs w:val="30"/>
          <w:lang w:val="en-US" w:eastAsia="zh-CN"/>
        </w:rPr>
      </w:pPr>
    </w:p>
    <w:p w14:paraId="16F2F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ind w:firstLine="2850" w:firstLineChars="1000"/>
        <w:jc w:val="left"/>
        <w:textAlignment w:val="auto"/>
        <w:rPr>
          <w:rFonts w:hint="eastAsia" w:ascii="宋体" w:hAnsi="宋体"/>
          <w:w w:val="95"/>
          <w:sz w:val="30"/>
          <w:szCs w:val="30"/>
          <w:lang w:val="en-US" w:eastAsia="zh-CN"/>
        </w:rPr>
      </w:pPr>
    </w:p>
    <w:p w14:paraId="1F4D6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ind w:firstLine="3420" w:firstLineChars="1200"/>
        <w:jc w:val="left"/>
        <w:textAlignment w:val="auto"/>
        <w:rPr>
          <w:rFonts w:hint="eastAsia" w:ascii="宋体" w:hAnsi="宋体"/>
          <w:w w:val="95"/>
          <w:sz w:val="30"/>
          <w:szCs w:val="30"/>
          <w:lang w:val="en-US" w:eastAsia="zh-CN"/>
        </w:rPr>
      </w:pPr>
      <w:r>
        <w:rPr>
          <w:rFonts w:hint="eastAsia" w:ascii="宋体" w:hAnsi="宋体"/>
          <w:w w:val="95"/>
          <w:sz w:val="30"/>
          <w:szCs w:val="30"/>
          <w:lang w:val="en-US" w:eastAsia="zh-CN"/>
        </w:rPr>
        <w:t>2026年5月</w:t>
      </w:r>
    </w:p>
    <w:p w14:paraId="0B7AA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ind w:firstLine="3420" w:firstLineChars="1200"/>
        <w:jc w:val="left"/>
        <w:textAlignment w:val="auto"/>
        <w:rPr>
          <w:rFonts w:hint="eastAsia" w:ascii="宋体" w:hAnsi="宋体"/>
          <w:w w:val="95"/>
          <w:sz w:val="30"/>
          <w:szCs w:val="30"/>
          <w:lang w:val="en-US" w:eastAsia="zh-CN"/>
        </w:rPr>
      </w:pPr>
    </w:p>
    <w:p w14:paraId="5703B50A">
      <w:pPr>
        <w:numPr>
          <w:ilvl w:val="0"/>
          <w:numId w:val="0"/>
        </w:numPr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kern w:val="2"/>
          <w:sz w:val="36"/>
          <w:szCs w:val="36"/>
          <w:lang w:val="en-US" w:eastAsia="zh-CN" w:bidi="ar-SA"/>
        </w:rPr>
        <w:t>一、</w:t>
      </w: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小组分工</w:t>
      </w:r>
    </w:p>
    <w:p w14:paraId="3409E8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1.韩欣星：项目统筹与演示负责人</w:t>
      </w:r>
    </w:p>
    <w:p w14:paraId="132810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负责跑通全流程</w:t>
      </w:r>
    </w:p>
    <w:p w14:paraId="5A7ECD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负责设计课堂演示内容和操作顺序</w:t>
      </w:r>
    </w:p>
    <w:p w14:paraId="165748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负责整合大家代码，保证最终版本可运行</w:t>
      </w:r>
    </w:p>
    <w:p w14:paraId="52B794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负责现场讲解，包括工具注册、问答流程、真实环境变化演示</w:t>
      </w:r>
    </w:p>
    <w:p w14:paraId="09D388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负责维护 DEMO_GUIDE.md，确保展示效果</w:t>
      </w:r>
    </w:p>
    <w:p w14:paraId="14FCDD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2.王雨菲：系统主程序与前端页面负责人</w:t>
      </w:r>
    </w:p>
    <w:p w14:paraId="4CD4D1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负责 app.py</w:t>
      </w:r>
    </w:p>
    <w:p w14:paraId="36C465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负责页面交互、按钮、图表展示、前后对比展示</w:t>
      </w:r>
    </w:p>
    <w:p w14:paraId="527139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负责把问答、健康报告、实时操作整合进统一界面</w:t>
      </w:r>
    </w:p>
    <w:p w14:paraId="47A6FB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负责优化演示体验和页面可视化效果</w:t>
      </w:r>
    </w:p>
    <w:p w14:paraId="596469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3.刘子俊：监控与 Kubernetes / Prometheus 负责人</w:t>
      </w:r>
    </w:p>
    <w:p w14:paraId="1950F4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负责 metrics_client.py </w:t>
      </w:r>
    </w:p>
    <w:p w14:paraId="52BAE6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负责 k8s_client.py </w:t>
      </w:r>
    </w:p>
    <w:p w14:paraId="6F2FDC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负责 Istio、Bookinfo、Prometheus 的部署和联调</w:t>
      </w:r>
    </w:p>
    <w:p w14:paraId="3659D4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负责真实环境查询、port-forward、流量预热、故障注入</w:t>
      </w:r>
    </w:p>
    <w:p w14:paraId="59F5D2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负责解决真实指标查不到、标签不匹配、服务状态判断这些问题</w:t>
      </w:r>
    </w:p>
    <w:p w14:paraId="5C3E62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4.邓雨萱：问答逻辑、报告生成与文档负责人</w:t>
      </w:r>
    </w:p>
    <w:p w14:paraId="5B3780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负责 question_parser.py </w:t>
      </w:r>
    </w:p>
    <w:p w14:paraId="1E4054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负责 report_generator.py </w:t>
      </w:r>
    </w:p>
    <w:p w14:paraId="20A5D8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负责 health_judge.py </w:t>
      </w:r>
    </w:p>
    <w:p w14:paraId="66C118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负责 README、实验说明、分工说明、答辩材料整理</w:t>
      </w:r>
    </w:p>
    <w:p w14:paraId="2653B5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负责测试不同提问方式，保证演示时自然语言识别稳定</w:t>
      </w:r>
    </w:p>
    <w:p w14:paraId="4974BF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66144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jc w:val="left"/>
        <w:textAlignment w:val="auto"/>
        <w:rPr>
          <w:rFonts w:hint="eastAsia" w:ascii="黑体" w:hAnsi="黑体" w:eastAsia="黑体" w:cs="黑体"/>
          <w:w w:val="95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w w:val="95"/>
          <w:kern w:val="2"/>
          <w:sz w:val="36"/>
          <w:szCs w:val="36"/>
          <w:lang w:val="en-US" w:eastAsia="zh-CN" w:bidi="ar-SA"/>
        </w:rPr>
        <w:t>二、</w:t>
      </w:r>
      <w:r>
        <w:rPr>
          <w:rFonts w:hint="eastAsia" w:ascii="黑体" w:hAnsi="黑体" w:eastAsia="黑体" w:cs="黑体"/>
          <w:w w:val="95"/>
          <w:sz w:val="36"/>
          <w:szCs w:val="36"/>
          <w:lang w:val="en-US" w:eastAsia="zh-CN"/>
        </w:rPr>
        <w:t>设计背景与目标</w:t>
      </w:r>
    </w:p>
    <w:p w14:paraId="2B78ECBD"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ind w:left="0" w:leftChars="0" w:firstLine="0" w:firstLineChars="0"/>
        <w:jc w:val="left"/>
        <w:textAlignment w:val="auto"/>
        <w:rPr>
          <w:rFonts w:hint="eastAsia" w:ascii="黑体" w:hAnsi="黑体" w:eastAsia="黑体" w:cs="黑体"/>
          <w:w w:val="95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w w:val="95"/>
          <w:kern w:val="2"/>
          <w:sz w:val="28"/>
          <w:szCs w:val="28"/>
          <w:lang w:val="en-US" w:eastAsia="zh-CN" w:bidi="ar-SA"/>
        </w:rPr>
        <w:t>2</w:t>
      </w:r>
      <w:r>
        <w:rPr>
          <w:rFonts w:hint="default" w:ascii="黑体" w:hAnsi="黑体" w:eastAsia="黑体" w:cs="黑体"/>
          <w:w w:val="95"/>
          <w:kern w:val="2"/>
          <w:sz w:val="28"/>
          <w:szCs w:val="28"/>
          <w:lang w:val="en-US" w:eastAsia="zh-CN" w:bidi="ar-SA"/>
        </w:rPr>
        <w:t>.1</w:t>
      </w:r>
      <w:r>
        <w:rPr>
          <w:rFonts w:hint="eastAsia" w:ascii="黑体" w:hAnsi="黑体" w:eastAsia="黑体" w:cs="黑体"/>
          <w:w w:val="95"/>
          <w:sz w:val="28"/>
          <w:szCs w:val="28"/>
          <w:lang w:val="en-US" w:eastAsia="zh-CN"/>
        </w:rPr>
        <w:t>背景</w:t>
      </w:r>
    </w:p>
    <w:p w14:paraId="6FEF5B54"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textAlignment w:val="auto"/>
        <w:rPr>
          <w:rFonts w:hint="eastAsia" w:ascii="黑体" w:hAnsi="黑体" w:eastAsia="黑体" w:cs="黑体"/>
          <w:b w:val="0"/>
          <w:bCs w:val="0"/>
          <w:color w:val="333333"/>
          <w:kern w:val="2"/>
          <w:sz w:val="28"/>
          <w:szCs w:val="28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t>在实验二中，Prometheus 查询需要人工编写 PromQL，对使用者要求较高。为了降低运维门槛，本实验设计并实现了一个 Bookinfo 智能监控问答助手。用户只需要输入自然语言问题，系统即可自动识别查询意图，选择合适工具，生成 PromQL，调用 Prometheus API，并最终输出可读的分析结果。</w:t>
      </w:r>
    </w:p>
    <w:p w14:paraId="0A98EDB0">
      <w:pPr>
        <w:keepNext w:val="0"/>
        <w:keepLines w:val="0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color w:val="333333"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333333"/>
          <w:kern w:val="2"/>
          <w:sz w:val="28"/>
          <w:szCs w:val="28"/>
          <w:lang w:val="en-US" w:eastAsia="zh-CN" w:bidi="ar-SA"/>
        </w:rPr>
        <w:t>2.2</w:t>
      </w:r>
      <w:r>
        <w:rPr>
          <w:rFonts w:hint="eastAsia" w:ascii="黑体" w:hAnsi="黑体" w:eastAsia="黑体" w:cs="黑体"/>
          <w:b w:val="0"/>
          <w:bCs w:val="0"/>
          <w:color w:val="333333"/>
          <w:sz w:val="28"/>
          <w:szCs w:val="28"/>
          <w:lang w:val="en-US" w:eastAsia="zh-CN"/>
        </w:rPr>
        <w:t>设计目标</w:t>
      </w:r>
    </w:p>
    <w:p w14:paraId="471B2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color w:val="333333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333333"/>
          <w:sz w:val="24"/>
          <w:szCs w:val="24"/>
        </w:rPr>
        <w:t>本场景的设计目标包括：</w:t>
      </w:r>
    </w:p>
    <w:p w14:paraId="42FB6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color w:val="33333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333333"/>
          <w:sz w:val="24"/>
          <w:szCs w:val="24"/>
          <w:lang w:val="en-US" w:eastAsia="zh-CN"/>
        </w:rPr>
        <w:t>1.将 Prometheus 查询能力封装为语义化工具。</w:t>
      </w:r>
    </w:p>
    <w:p w14:paraId="1B148D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color w:val="33333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333333"/>
          <w:sz w:val="24"/>
          <w:szCs w:val="24"/>
          <w:lang w:val="en-US" w:eastAsia="zh-CN"/>
        </w:rPr>
        <w:t>2.支持自然语言查询 CPU、内存、请求量、错误率、延迟和 Pod 重启次数。</w:t>
      </w:r>
    </w:p>
    <w:p w14:paraId="10ACB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color w:val="33333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333333"/>
          <w:sz w:val="24"/>
          <w:szCs w:val="24"/>
          <w:lang w:val="en-US" w:eastAsia="zh-CN"/>
        </w:rPr>
        <w:t>3.实现自动 PromQL 生成和 Prometheus API 调用。</w:t>
      </w:r>
    </w:p>
    <w:p w14:paraId="3FA94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color w:val="33333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333333"/>
          <w:sz w:val="24"/>
          <w:szCs w:val="24"/>
          <w:lang w:val="en-US" w:eastAsia="zh-CN"/>
        </w:rPr>
        <w:t>4.支持趋势类问题的折线图展示。</w:t>
      </w:r>
    </w:p>
    <w:p w14:paraId="566E9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color w:val="33333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333333"/>
          <w:sz w:val="24"/>
          <w:szCs w:val="24"/>
          <w:lang w:val="en-US" w:eastAsia="zh-CN"/>
        </w:rPr>
        <w:t>5.支持 Bookinfo 集群健康报告生成。</w:t>
      </w:r>
    </w:p>
    <w:p w14:paraId="4AB14A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eastAsia" w:ascii="宋体" w:hAnsi="宋体" w:eastAsia="宋体" w:cs="宋体"/>
          <w:b w:val="0"/>
          <w:bCs w:val="0"/>
          <w:color w:val="333333"/>
          <w:sz w:val="24"/>
          <w:szCs w:val="24"/>
          <w:lang w:val="en-US" w:eastAsia="zh-CN"/>
        </w:rPr>
      </w:pPr>
    </w:p>
    <w:p w14:paraId="1178E2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kern w:val="2"/>
          <w:sz w:val="36"/>
          <w:szCs w:val="36"/>
          <w:lang w:val="en-US" w:eastAsia="zh-CN" w:bidi="ar-SA"/>
        </w:rPr>
        <w:t>三、</w:t>
      </w: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总体设计思路</w:t>
      </w:r>
    </w:p>
    <w:p w14:paraId="7FCCDD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w w:val="95"/>
          <w:kern w:val="2"/>
          <w:sz w:val="28"/>
          <w:szCs w:val="28"/>
          <w:lang w:val="en-US" w:eastAsia="zh-CN" w:bidi="ar-SA"/>
        </w:rPr>
        <w:t>3</w:t>
      </w:r>
      <w:r>
        <w:rPr>
          <w:rFonts w:hint="default" w:ascii="黑体" w:hAnsi="黑体" w:eastAsia="黑体" w:cs="黑体"/>
          <w:w w:val="95"/>
          <w:kern w:val="2"/>
          <w:sz w:val="28"/>
          <w:szCs w:val="28"/>
          <w:lang w:val="en-US" w:eastAsia="zh-CN" w:bidi="ar-SA"/>
        </w:rPr>
        <w:t>.1</w:t>
      </w:r>
      <w:r>
        <w:rPr>
          <w:rFonts w:hint="eastAsia" w:ascii="黑体" w:hAnsi="黑体" w:eastAsia="黑体" w:cs="黑体"/>
          <w:w w:val="95"/>
          <w:kern w:val="2"/>
          <w:sz w:val="28"/>
          <w:szCs w:val="28"/>
          <w:lang w:val="en-US" w:eastAsia="zh-CN" w:bidi="ar-SA"/>
        </w:rPr>
        <w:t xml:space="preserve"> 架构思路</w:t>
      </w:r>
    </w:p>
    <w:p w14:paraId="2B3E06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采用的架构：</w:t>
      </w:r>
    </w:p>
    <w:p w14:paraId="7BFE41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自然语言输入</w:t>
      </w:r>
    </w:p>
    <w:p w14:paraId="5FCECC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↓</w:t>
      </w:r>
    </w:p>
    <w:p w14:paraId="2F2E77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问题解析</w:t>
      </w:r>
    </w:p>
    <w:p w14:paraId="4E9019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↓</w:t>
      </w:r>
    </w:p>
    <w:p w14:paraId="4837D2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工具选择</w:t>
      </w:r>
    </w:p>
    <w:p w14:paraId="3D89BC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↓</w:t>
      </w:r>
    </w:p>
    <w:p w14:paraId="4A55A7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Prometheus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查询</w:t>
      </w:r>
    </w:p>
    <w:p w14:paraId="5088FE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↓</w:t>
      </w:r>
    </w:p>
    <w:p w14:paraId="3349E4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结果生成</w:t>
      </w:r>
    </w:p>
    <w:p w14:paraId="303B0A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60" w:firstLineChars="4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↓</w:t>
      </w:r>
    </w:p>
    <w:p w14:paraId="2ED438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前端展示</w:t>
      </w:r>
    </w:p>
    <w:p w14:paraId="6374C2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w w:val="95"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w w:val="95"/>
          <w:kern w:val="2"/>
          <w:sz w:val="28"/>
          <w:szCs w:val="28"/>
          <w:lang w:val="en-US" w:eastAsia="zh-CN" w:bidi="ar-SA"/>
        </w:rPr>
        <w:t>3</w:t>
      </w:r>
      <w:r>
        <w:rPr>
          <w:rFonts w:hint="default" w:ascii="黑体" w:hAnsi="黑体" w:eastAsia="黑体" w:cs="黑体"/>
          <w:w w:val="95"/>
          <w:kern w:val="2"/>
          <w:sz w:val="28"/>
          <w:szCs w:val="28"/>
          <w:lang w:val="en-US" w:eastAsia="zh-CN" w:bidi="ar-SA"/>
        </w:rPr>
        <w:t>.</w:t>
      </w:r>
      <w:r>
        <w:rPr>
          <w:rFonts w:hint="eastAsia" w:ascii="黑体" w:hAnsi="黑体" w:eastAsia="黑体" w:cs="黑体"/>
          <w:w w:val="95"/>
          <w:kern w:val="2"/>
          <w:sz w:val="28"/>
          <w:szCs w:val="28"/>
          <w:lang w:val="en-US" w:eastAsia="zh-CN" w:bidi="ar-SA"/>
        </w:rPr>
        <w:t>2 设计思路详述</w:t>
      </w:r>
    </w:p>
    <w:p w14:paraId="621EA44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用户在 Streamlit 页面输入问题后，系统首先通过 question_parser.py 解析服务名、指标类型、时间窗口和查询意图。随后 agent.py 根据解析结果调用 tool_registry.py 中注册的工具。工具函数进一步调用 metrics_client.py，自动生成 PromQL 并访问 Prometheus API。最后，report_generator.py 将结构化指标结果转换为自然语言回答。</w:t>
      </w:r>
    </w:p>
    <w:p w14:paraId="1645E08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对于趋势查询，系统会调用 Prometheus 的 range query 接口，并通过 chart_utils.py 生成折线图。对于整体巡检任务，系统会汇总多个服务指标，并通过 health_judge.py 判断服务是否健康。</w:t>
      </w:r>
    </w:p>
    <w:p w14:paraId="690A2D1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CB01F0B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rPr>
          <w:rFonts w:hint="eastAsia" w:ascii="黑体" w:hAnsi="黑体" w:eastAsia="黑体" w:cs="黑体"/>
          <w:kern w:val="0"/>
          <w:sz w:val="36"/>
          <w:szCs w:val="36"/>
          <w:lang w:val="en-US" w:eastAsia="zh-CN" w:bidi="ar"/>
        </w:rPr>
      </w:pPr>
      <w:bookmarkStart w:id="0" w:name="_GoBack"/>
      <w:bookmarkEnd w:id="0"/>
    </w:p>
    <w:p w14:paraId="061C81E2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rPr>
          <w:rFonts w:hint="eastAsia" w:ascii="黑体" w:hAnsi="黑体" w:eastAsia="黑体" w:cs="黑体"/>
          <w:kern w:val="0"/>
          <w:sz w:val="36"/>
          <w:szCs w:val="36"/>
          <w:lang w:val="en-US" w:eastAsia="zh-CN" w:bidi="ar"/>
        </w:rPr>
      </w:pPr>
    </w:p>
    <w:p w14:paraId="36F5F7C9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黑体" w:hAnsi="黑体" w:eastAsia="黑体" w:cs="黑体"/>
          <w:kern w:val="0"/>
          <w:sz w:val="36"/>
          <w:szCs w:val="36"/>
          <w:lang w:val="en-US" w:eastAsia="zh-CN" w:bidi="ar"/>
        </w:rPr>
        <w:t>四、</w:t>
      </w:r>
      <w:r>
        <w:rPr>
          <w:rFonts w:hint="eastAsia" w:ascii="黑体" w:hAnsi="黑体" w:eastAsia="黑体" w:cs="黑体"/>
          <w:sz w:val="36"/>
          <w:szCs w:val="36"/>
        </w:rPr>
        <w:t>系统架构设计</w:t>
      </w:r>
    </w:p>
    <w:p w14:paraId="2DAC19A2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4.1架构层次</w:t>
      </w:r>
    </w:p>
    <w:p w14:paraId="33E20D7E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1.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微服务运行层，Bookinfo 微服务系统</w:t>
      </w:r>
    </w:p>
    <w:p w14:paraId="489CED3A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48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监控数据采集层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，</w:t>
      </w:r>
      <w:r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</w:rPr>
        <w:t>Kubernetes + Istio + Prometheus</w:t>
      </w:r>
    </w:p>
    <w:p w14:paraId="690F2B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3.指标查询工具层，Prometheus 查询工具封装</w:t>
      </w:r>
    </w:p>
    <w:p w14:paraId="67FB9F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4.智能体决策层，问题解析 + 工具选择 + 查询调度</w:t>
      </w:r>
    </w:p>
    <w:p w14:paraId="6C650F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5.结果分析生成层，数据解释 + 健康判断 + 报告生成</w:t>
      </w:r>
    </w:p>
    <w:p w14:paraId="62CF33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6.可视化交互层，Streamlit 前端页面</w:t>
      </w:r>
    </w:p>
    <w:p w14:paraId="43AE906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系统前端基于 Streamlit 构建，其主界面如图所示。</w:t>
      </w:r>
    </w:p>
    <w:p w14:paraId="6F9DC56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47335" cy="3184525"/>
            <wp:effectExtent l="0" t="0" r="1905" b="63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7335" cy="3184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002393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4.2工具封装设计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9B78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5ACF660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工具</w:t>
            </w:r>
          </w:p>
        </w:tc>
        <w:tc>
          <w:tcPr>
            <w:tcW w:w="4261" w:type="dxa"/>
          </w:tcPr>
          <w:p w14:paraId="5DB0B84C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功能</w:t>
            </w:r>
          </w:p>
        </w:tc>
      </w:tr>
      <w:tr w14:paraId="4AA39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7FC1473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query_service_memory_ranking</w:t>
            </w:r>
          </w:p>
        </w:tc>
        <w:tc>
          <w:tcPr>
            <w:tcW w:w="4261" w:type="dxa"/>
          </w:tcPr>
          <w:p w14:paraId="0AB1BAAB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查询 Bookinfo 内存占用排名</w:t>
            </w:r>
          </w:p>
        </w:tc>
      </w:tr>
      <w:tr w14:paraId="1BC04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53D5625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query_service_cpu</w:t>
            </w:r>
          </w:p>
        </w:tc>
        <w:tc>
          <w:tcPr>
            <w:tcW w:w="4261" w:type="dxa"/>
          </w:tcPr>
          <w:p w14:paraId="5481E2B5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查询指定服务 CPU 使用率</w:t>
            </w:r>
          </w:p>
        </w:tc>
      </w:tr>
      <w:tr w14:paraId="24767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A3EDDD8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query_cpu_trend</w:t>
            </w:r>
          </w:p>
        </w:tc>
        <w:tc>
          <w:tcPr>
            <w:tcW w:w="4261" w:type="dxa"/>
          </w:tcPr>
          <w:p w14:paraId="32CB2E55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查询指定服务 CPU 趋势</w:t>
            </w:r>
          </w:p>
        </w:tc>
      </w:tr>
      <w:tr w14:paraId="36CC7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A6CC8A8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query_service_memory</w:t>
            </w:r>
          </w:p>
        </w:tc>
        <w:tc>
          <w:tcPr>
            <w:tcW w:w="4261" w:type="dxa"/>
          </w:tcPr>
          <w:p w14:paraId="7224681B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查询指定服务内存</w:t>
            </w:r>
          </w:p>
        </w:tc>
      </w:tr>
      <w:tr w14:paraId="4A593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F8FA152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query_request_rate</w:t>
            </w:r>
          </w:p>
        </w:tc>
        <w:tc>
          <w:tcPr>
            <w:tcW w:w="4261" w:type="dxa"/>
          </w:tcPr>
          <w:p w14:paraId="317F0E9D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查询请求速率</w:t>
            </w:r>
          </w:p>
        </w:tc>
      </w:tr>
      <w:tr w14:paraId="45EF9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AC7F7D2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query_request_rate_trend</w:t>
            </w:r>
          </w:p>
        </w:tc>
        <w:tc>
          <w:tcPr>
            <w:tcW w:w="4261" w:type="dxa"/>
          </w:tcPr>
          <w:p w14:paraId="2334C39B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查询请求量趋势</w:t>
            </w:r>
          </w:p>
        </w:tc>
      </w:tr>
      <w:tr w14:paraId="62517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9C47FB7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query_error_rate</w:t>
            </w:r>
          </w:p>
        </w:tc>
        <w:tc>
          <w:tcPr>
            <w:tcW w:w="4261" w:type="dxa"/>
          </w:tcPr>
          <w:p w14:paraId="41347A41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查询 5xx 错误率</w:t>
            </w:r>
          </w:p>
        </w:tc>
      </w:tr>
      <w:tr w14:paraId="511CF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C8D965C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query_latency</w:t>
            </w:r>
          </w:p>
        </w:tc>
        <w:tc>
          <w:tcPr>
            <w:tcW w:w="4261" w:type="dxa"/>
          </w:tcPr>
          <w:p w14:paraId="3B6648D1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查询平均延迟</w:t>
            </w:r>
          </w:p>
        </w:tc>
      </w:tr>
      <w:tr w14:paraId="1831A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2EBC71C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query_latency_trend</w:t>
            </w:r>
          </w:p>
        </w:tc>
        <w:tc>
          <w:tcPr>
            <w:tcW w:w="4261" w:type="dxa"/>
          </w:tcPr>
          <w:p w14:paraId="2EB00B3A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查询延迟趋势</w:t>
            </w:r>
          </w:p>
        </w:tc>
      </w:tr>
      <w:tr w14:paraId="380C7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A38D4CB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query_pod_restart_counts</w:t>
            </w:r>
          </w:p>
        </w:tc>
        <w:tc>
          <w:tcPr>
            <w:tcW w:w="4261" w:type="dxa"/>
          </w:tcPr>
          <w:p w14:paraId="24A9C1BD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查询 Pod 重启次数</w:t>
            </w:r>
          </w:p>
        </w:tc>
      </w:tr>
    </w:tbl>
    <w:p w14:paraId="01E1CF1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系统将 Prometheus 查询能力封装为语义化工具，工具注册表如图所示。</w:t>
      </w:r>
    </w:p>
    <w:p w14:paraId="37C202E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</w:pPr>
      <w:r>
        <w:rPr>
          <w:rFonts w:ascii="宋体" w:hAnsi="宋体" w:eastAsia="宋体" w:cs="宋体"/>
          <w:sz w:val="24"/>
          <w:szCs w:val="24"/>
        </w:rPr>
        <w:t>这些工具都有明确的名称、描述、指标类型和示例问题，便于智能体根据用户问题选择正确工具。</w:t>
      </w:r>
    </w:p>
    <w:p w14:paraId="6959EF1B">
      <w:pPr>
        <w:pStyle w:val="4"/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5270500" cy="2571750"/>
            <wp:effectExtent l="0" t="0" r="254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F10D1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36"/>
          <w:szCs w:val="36"/>
          <w:lang w:val="en-US" w:eastAsia="zh-CN"/>
        </w:rPr>
      </w:pPr>
    </w:p>
    <w:p w14:paraId="4B7250C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实现过程</w:t>
      </w:r>
    </w:p>
    <w:p w14:paraId="7563DB7E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系统首先在 question_parser.py 中定义关键词规则，例如中文的“内存、请求量、错误率、延迟、重启”，以及英文的 “memory、request、latency、restart”等。通过这些关键词，系统可以识别用户问题属于内存排名、单项指标查询、趋势查询、重启查询还是健康报告。</w:t>
      </w:r>
    </w:p>
    <w:p w14:paraId="768B7A14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然后在 tool_registry.py 中建立工具注册表，将不同问题类型映射到具体工具函数。例如，当用户询问“reviews-v2 最近五分钟 CPU 使用趋势如何”时，系统会识别为 trend_query，指标为 cpu，服务为 reviews-v2，然后调用 query_cpu_trend 工具。</w:t>
      </w:r>
    </w:p>
    <w:p w14:paraId="6CBC9C98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 metrics_client.py 中，系统根据服务名和时间窗口自动生成 PromQL。例如 CPU 查询会使用 container_cpu_usage_seconds_total，请求量和延迟查询会使用 Istio 指标。系统还设计了 fallback 机制，当主标签查询不到数据时，会尝试使用 workload 相关标签进行查询，提高真实环境下的兼容性。</w:t>
      </w:r>
    </w:p>
    <w:p w14:paraId="7202F096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最后，查询结果会交给 report_generator.py，生成用户能理解的文字说明，例如“CPU 使用稳定”“延迟偏高”“错误率需要关注”等。</w:t>
      </w:r>
    </w:p>
    <w:p w14:paraId="593C6605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rPr>
          <w:rFonts w:hint="eastAsia" w:ascii="黑体" w:hAnsi="黑体" w:eastAsia="黑体" w:cs="黑体"/>
          <w:kern w:val="0"/>
          <w:sz w:val="36"/>
          <w:szCs w:val="36"/>
          <w:lang w:val="en-US" w:eastAsia="zh-CN" w:bidi="ar"/>
        </w:rPr>
      </w:pPr>
    </w:p>
    <w:p w14:paraId="05084248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kern w:val="0"/>
          <w:sz w:val="36"/>
          <w:szCs w:val="36"/>
          <w:lang w:val="en-US" w:eastAsia="zh-CN" w:bidi="ar"/>
        </w:rPr>
        <w:t>六、</w:t>
      </w: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遇到的问题与解决思路</w:t>
      </w:r>
    </w:p>
    <w:p w14:paraId="23CA8EE0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sz w:val="24"/>
          <w:szCs w:val="24"/>
        </w:rPr>
        <w:t>Prometheus 指标标签可能不一致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 xml:space="preserve">在请求量、延迟等查询中加入 fallback 查询逻辑。如果 </w:t>
      </w:r>
      <w:r>
        <w:rPr>
          <w:rStyle w:val="9"/>
          <w:rFonts w:ascii="宋体" w:hAnsi="宋体" w:eastAsia="宋体" w:cs="宋体"/>
          <w:sz w:val="24"/>
          <w:szCs w:val="24"/>
        </w:rPr>
        <w:t>destination_service_name</w:t>
      </w:r>
      <w:r>
        <w:rPr>
          <w:rFonts w:ascii="宋体" w:hAnsi="宋体" w:eastAsia="宋体" w:cs="宋体"/>
          <w:sz w:val="24"/>
          <w:szCs w:val="24"/>
        </w:rPr>
        <w:t xml:space="preserve"> 查询不到数据，则尝试使用 </w:t>
      </w:r>
      <w:r>
        <w:rPr>
          <w:rStyle w:val="9"/>
          <w:rFonts w:ascii="宋体" w:hAnsi="宋体" w:eastAsia="宋体" w:cs="宋体"/>
          <w:sz w:val="24"/>
          <w:szCs w:val="24"/>
        </w:rPr>
        <w:t>destination_workload</w:t>
      </w:r>
      <w:r>
        <w:rPr>
          <w:rFonts w:ascii="宋体" w:hAnsi="宋体" w:eastAsia="宋体" w:cs="宋体"/>
          <w:sz w:val="24"/>
          <w:szCs w:val="24"/>
        </w:rPr>
        <w:t xml:space="preserve"> 查询。</w:t>
      </w:r>
    </w:p>
    <w:p w14:paraId="3AE18DAA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4E844CE"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textAlignment w:val="auto"/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实验结果</w:t>
      </w:r>
    </w:p>
    <w:p w14:paraId="6C565922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  <w:r>
        <w:rPr>
          <w:rFonts w:hint="eastAsia" w:ascii="宋体" w:hAnsi="宋体" w:eastAsia="宋体" w:cs="宋体"/>
        </w:rPr>
        <w:t>用户可以通过自然语言查询 Bookinfo 服务状态，例如“reviews-v2 最近五分钟 CPU 使用趋势如何”。</w:t>
      </w:r>
    </w:p>
    <w:p w14:paraId="1593FE8F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right="0" w:rightChars="0"/>
        <w:textAlignment w:val="auto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75200" cy="3009900"/>
            <wp:effectExtent l="0" t="0" r="10160" b="762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4E63E1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  <w:r>
        <w:rPr>
          <w:rFonts w:hint="eastAsia" w:ascii="宋体" w:hAnsi="宋体" w:eastAsia="宋体" w:cs="宋体"/>
        </w:rPr>
        <w:t>系统能够自动识别服务名、指标类型和时间窗口，并生成对应 PromQL。</w:t>
      </w:r>
    </w:p>
    <w:p w14:paraId="6A3D0B3F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right="0" w:rightChars="0"/>
        <w:textAlignment w:val="auto"/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2713355" cy="1883410"/>
            <wp:effectExtent l="0" t="0" r="14605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3355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7DD29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3.</w:t>
      </w:r>
      <w:r>
        <w:rPr>
          <w:rFonts w:hint="eastAsia" w:ascii="宋体" w:hAnsi="宋体" w:eastAsia="宋体" w:cs="宋体"/>
        </w:rPr>
        <w:t>系统能够调用 Prometheus 获取实时指标，包括 CPU、内存、请求速率、错误率、延迟和 Pod 重启次数。</w:t>
      </w:r>
    </w:p>
    <w:p w14:paraId="0BE674EE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right="0" w:rightChars="0"/>
        <w:textAlignment w:val="auto"/>
      </w:pPr>
      <w:r>
        <w:drawing>
          <wp:inline distT="0" distB="0" distL="114300" distR="114300">
            <wp:extent cx="5264785" cy="2778125"/>
            <wp:effectExtent l="0" t="0" r="8255" b="1079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26037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right="0" w:rightChars="0"/>
        <w:textAlignment w:val="auto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29225" cy="2424430"/>
            <wp:effectExtent l="0" t="0" r="13335" b="1397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424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ED4C40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4.</w:t>
      </w:r>
      <w:r>
        <w:rPr>
          <w:rFonts w:hint="eastAsia" w:ascii="宋体" w:hAnsi="宋体" w:eastAsia="宋体" w:cs="宋体"/>
        </w:rPr>
        <w:t>系统能够生成自然语言分析结果，并指出当前服务是否稳定、是否存在高延迟、高错误率、重启等问题。</w:t>
      </w:r>
    </w:p>
    <w:p w14:paraId="4C8AA8E6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right="0" w:rightChars="0"/>
        <w:textAlignment w:val="auto"/>
      </w:pPr>
      <w:r>
        <w:drawing>
          <wp:inline distT="0" distB="0" distL="114300" distR="114300">
            <wp:extent cx="4074795" cy="3311525"/>
            <wp:effectExtent l="0" t="0" r="9525" b="1079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4795" cy="331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4B60E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right="0" w:rightChars="0"/>
        <w:textAlignment w:val="auto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87010" cy="1751330"/>
            <wp:effectExtent l="0" t="0" r="0" b="0"/>
            <wp:docPr id="7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rcRect r="7827"/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17513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C0AD8A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5.</w:t>
      </w:r>
      <w:r>
        <w:rPr>
          <w:rFonts w:hint="eastAsia" w:ascii="宋体" w:hAnsi="宋体" w:eastAsia="宋体" w:cs="宋体"/>
        </w:rPr>
        <w:t>系统能够生成 Bookinfo 集群健康报告，包含整体状态、关键证据、风险说明和处理建议。</w:t>
      </w:r>
    </w:p>
    <w:p w14:paraId="42A5A6B3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right="0" w:rightChars="0"/>
        <w:textAlignment w:val="auto"/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2893695" cy="3067685"/>
            <wp:effectExtent l="0" t="0" r="1905" b="1079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3695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DC3D1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right="0" w:rightChars="0"/>
        <w:textAlignment w:val="auto"/>
        <w:rPr>
          <w:rFonts w:hint="eastAsia" w:ascii="宋体" w:hAnsi="宋体" w:eastAsia="宋体" w:cs="宋体"/>
        </w:rPr>
      </w:pPr>
    </w:p>
    <w:p w14:paraId="6D0399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黑体" w:hAnsi="黑体" w:eastAsia="黑体" w:cs="黑体"/>
          <w:w w:val="95"/>
          <w:kern w:val="2"/>
          <w:sz w:val="28"/>
          <w:szCs w:val="28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C5CF0D"/>
    <w:multiLevelType w:val="singleLevel"/>
    <w:tmpl w:val="B0C5CF0D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C4C03D93"/>
    <w:multiLevelType w:val="singleLevel"/>
    <w:tmpl w:val="C4C03D93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6B6401"/>
    <w:rsid w:val="004B6499"/>
    <w:rsid w:val="00643505"/>
    <w:rsid w:val="03702BF0"/>
    <w:rsid w:val="039842CF"/>
    <w:rsid w:val="042764DB"/>
    <w:rsid w:val="044D0983"/>
    <w:rsid w:val="04E56663"/>
    <w:rsid w:val="05E37702"/>
    <w:rsid w:val="06C722C1"/>
    <w:rsid w:val="0ABF2205"/>
    <w:rsid w:val="0B031278"/>
    <w:rsid w:val="0B036EA1"/>
    <w:rsid w:val="0B10573A"/>
    <w:rsid w:val="0B9A0505"/>
    <w:rsid w:val="0C8E4429"/>
    <w:rsid w:val="0CEB0FBA"/>
    <w:rsid w:val="0D3478AD"/>
    <w:rsid w:val="0EF461D9"/>
    <w:rsid w:val="0FE24E6A"/>
    <w:rsid w:val="103442B7"/>
    <w:rsid w:val="108B0D18"/>
    <w:rsid w:val="1163797D"/>
    <w:rsid w:val="12531FB2"/>
    <w:rsid w:val="13907C7B"/>
    <w:rsid w:val="14251BBC"/>
    <w:rsid w:val="161E4631"/>
    <w:rsid w:val="16DF3094"/>
    <w:rsid w:val="17E23BBC"/>
    <w:rsid w:val="17E92BBF"/>
    <w:rsid w:val="18A01D98"/>
    <w:rsid w:val="19263374"/>
    <w:rsid w:val="1BBB7B1F"/>
    <w:rsid w:val="1C35495A"/>
    <w:rsid w:val="1C6B4C8F"/>
    <w:rsid w:val="1CA63426"/>
    <w:rsid w:val="1D6031D8"/>
    <w:rsid w:val="1EA044C3"/>
    <w:rsid w:val="1F14266B"/>
    <w:rsid w:val="1FAC6467"/>
    <w:rsid w:val="200776B4"/>
    <w:rsid w:val="211D3A51"/>
    <w:rsid w:val="21573F25"/>
    <w:rsid w:val="21FD251C"/>
    <w:rsid w:val="22335D6C"/>
    <w:rsid w:val="24510797"/>
    <w:rsid w:val="24D97602"/>
    <w:rsid w:val="27187EB1"/>
    <w:rsid w:val="28201551"/>
    <w:rsid w:val="28CA52F9"/>
    <w:rsid w:val="295D729E"/>
    <w:rsid w:val="29DC5ACE"/>
    <w:rsid w:val="2A31111D"/>
    <w:rsid w:val="2AAA683A"/>
    <w:rsid w:val="2B2F2E4F"/>
    <w:rsid w:val="2B520C9C"/>
    <w:rsid w:val="2C1752F1"/>
    <w:rsid w:val="2D9B65E7"/>
    <w:rsid w:val="2DFB5697"/>
    <w:rsid w:val="2E2F0953"/>
    <w:rsid w:val="2EB92876"/>
    <w:rsid w:val="30055B31"/>
    <w:rsid w:val="311D7D22"/>
    <w:rsid w:val="31C143D8"/>
    <w:rsid w:val="31E64107"/>
    <w:rsid w:val="32B65F5F"/>
    <w:rsid w:val="333F6CB5"/>
    <w:rsid w:val="33AF647E"/>
    <w:rsid w:val="340859FA"/>
    <w:rsid w:val="347545A1"/>
    <w:rsid w:val="37A8535D"/>
    <w:rsid w:val="3A217F61"/>
    <w:rsid w:val="3AB22765"/>
    <w:rsid w:val="3B1E43B3"/>
    <w:rsid w:val="3D137B94"/>
    <w:rsid w:val="3DD9737C"/>
    <w:rsid w:val="3E312560"/>
    <w:rsid w:val="3EB55A50"/>
    <w:rsid w:val="3F5E318E"/>
    <w:rsid w:val="408C634E"/>
    <w:rsid w:val="4254350E"/>
    <w:rsid w:val="42B1085B"/>
    <w:rsid w:val="42C11C2A"/>
    <w:rsid w:val="442C6C4D"/>
    <w:rsid w:val="447958EA"/>
    <w:rsid w:val="44B21FC2"/>
    <w:rsid w:val="44D70EFD"/>
    <w:rsid w:val="450E314E"/>
    <w:rsid w:val="46E42CBA"/>
    <w:rsid w:val="47356B05"/>
    <w:rsid w:val="489C2BB0"/>
    <w:rsid w:val="4A1A65A1"/>
    <w:rsid w:val="4AAD375F"/>
    <w:rsid w:val="4D313484"/>
    <w:rsid w:val="4EFA0F67"/>
    <w:rsid w:val="4FC772F2"/>
    <w:rsid w:val="50F54C60"/>
    <w:rsid w:val="5464618B"/>
    <w:rsid w:val="55820257"/>
    <w:rsid w:val="55FA2ECD"/>
    <w:rsid w:val="58184BBF"/>
    <w:rsid w:val="58531A2E"/>
    <w:rsid w:val="58C24338"/>
    <w:rsid w:val="58DC669E"/>
    <w:rsid w:val="59662CC8"/>
    <w:rsid w:val="59BC5A1F"/>
    <w:rsid w:val="5A165757"/>
    <w:rsid w:val="5A1B7661"/>
    <w:rsid w:val="5A7C388E"/>
    <w:rsid w:val="5B0A4D6B"/>
    <w:rsid w:val="5B136F0D"/>
    <w:rsid w:val="5C2C3CDA"/>
    <w:rsid w:val="5D814068"/>
    <w:rsid w:val="5E074753"/>
    <w:rsid w:val="5EF63418"/>
    <w:rsid w:val="5F6758D7"/>
    <w:rsid w:val="605643AC"/>
    <w:rsid w:val="60A3539C"/>
    <w:rsid w:val="60F9440F"/>
    <w:rsid w:val="62EF67F7"/>
    <w:rsid w:val="65341918"/>
    <w:rsid w:val="65D74B1E"/>
    <w:rsid w:val="664B7EA3"/>
    <w:rsid w:val="67DC5FF3"/>
    <w:rsid w:val="67F8109E"/>
    <w:rsid w:val="68F0088D"/>
    <w:rsid w:val="6A997170"/>
    <w:rsid w:val="6B74137E"/>
    <w:rsid w:val="6D041D3A"/>
    <w:rsid w:val="6DA202F9"/>
    <w:rsid w:val="6DE210EC"/>
    <w:rsid w:val="6F884440"/>
    <w:rsid w:val="701C3816"/>
    <w:rsid w:val="70816865"/>
    <w:rsid w:val="732D4A53"/>
    <w:rsid w:val="7A7F1A71"/>
    <w:rsid w:val="7D484813"/>
    <w:rsid w:val="7D6B6401"/>
    <w:rsid w:val="7DBC650D"/>
    <w:rsid w:val="7ED03481"/>
    <w:rsid w:val="7ED30FF3"/>
    <w:rsid w:val="7F4D0390"/>
    <w:rsid w:val="7FFB2242"/>
    <w:rsid w:val="7FFE0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1920</Words>
  <Characters>3028</Characters>
  <Lines>0</Lines>
  <Paragraphs>0</Paragraphs>
  <TotalTime>7</TotalTime>
  <ScaleCrop>false</ScaleCrop>
  <LinksUpToDate>false</LinksUpToDate>
  <CharactersWithSpaces>3203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2026-05-29T11:44:00Z</dcterms:created>
  <dc:creator>闲云野鹤</dc:creator>
  <cp:lastModifiedBy>闲云野鹤</cp:lastModifiedBy>
  <dcterms:modified xsi:type="dcterms:W3CDTF">2026-05-30T09:02:07Z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F69F0AEA675E411992EEBA1F924BE589_13</vt:lpwstr>
  </property>
  <property fmtid="{D5CDD505-2E9C-101B-9397-08002B2CF9AE}" pid="4" name="KSOTemplateDocerSaveRecord">
    <vt:lpwstr>eyJoZGlkIjoiYjYwNTExOTExZmVkMjc1OTEzMDc3OThmN2YzNmIxZGUiLCJ1c2VySWQiOiI5MTkzNDcwODkifQ==</vt:lpwstr>
  </property>
</Properties>
</file>