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15698">
      <w:pPr>
        <w:jc w:val="center"/>
      </w:pPr>
      <w:r>
        <w:rPr>
          <w:rFonts w:ascii="微软雅黑" w:hAnsi="微软雅黑" w:eastAsia="微软雅黑"/>
          <w:b/>
          <w:sz w:val="52"/>
        </w:rPr>
        <w:br w:type="textWrapping"/>
      </w:r>
      <w:r>
        <w:rPr>
          <w:rFonts w:ascii="微软雅黑" w:hAnsi="微软雅黑" w:eastAsia="微软雅黑"/>
          <w:b/>
          <w:sz w:val="52"/>
        </w:rPr>
        <w:br w:type="textWrapping"/>
      </w:r>
      <w:r>
        <w:rPr>
          <w:rFonts w:ascii="微软雅黑" w:hAnsi="微软雅黑" w:eastAsia="微软雅黑"/>
          <w:b/>
          <w:sz w:val="52"/>
        </w:rPr>
        <w:t>「经心守护」</w:t>
      </w:r>
      <w:r>
        <w:rPr>
          <w:rFonts w:ascii="微软雅黑" w:hAnsi="微软雅黑" w:eastAsia="微软雅黑"/>
          <w:b/>
          <w:sz w:val="52"/>
        </w:rPr>
        <w:br w:type="textWrapping"/>
      </w:r>
      <w:r>
        <w:rPr>
          <w:rFonts w:ascii="微软雅黑" w:hAnsi="微软雅黑" w:eastAsia="微软雅黑"/>
          <w:b/>
          <w:sz w:val="52"/>
        </w:rPr>
        <w:t>青少年经期健康公益信息平台</w:t>
      </w:r>
      <w:r>
        <w:rPr>
          <w:rFonts w:ascii="微软雅黑" w:hAnsi="微软雅黑" w:eastAsia="微软雅黑"/>
          <w:b/>
          <w:sz w:val="52"/>
        </w:rPr>
        <w:br w:type="textWrapping"/>
      </w:r>
      <w:r>
        <w:rPr>
          <w:rFonts w:ascii="微软雅黑" w:hAnsi="微软雅黑" w:eastAsia="微软雅黑"/>
          <w:b/>
          <w:sz w:val="52"/>
        </w:rPr>
        <w:br w:type="textWrapping"/>
      </w:r>
    </w:p>
    <w:p w14:paraId="1C894A2F">
      <w:pPr>
        <w:jc w:val="center"/>
      </w:pPr>
      <w:r>
        <w:rPr>
          <w:rFonts w:ascii="微软雅黑" w:hAnsi="微软雅黑" w:eastAsia="微软雅黑"/>
          <w:sz w:val="28"/>
        </w:rPr>
        <w:t>——初高中生科技创新项目方案书——</w:t>
      </w:r>
      <w:r>
        <w:rPr>
          <w:rFonts w:ascii="微软雅黑" w:hAnsi="微软雅黑" w:eastAsia="微软雅黑"/>
          <w:sz w:val="28"/>
        </w:rPr>
        <w:br w:type="textWrapping"/>
      </w:r>
      <w:r>
        <w:rPr>
          <w:rFonts w:ascii="微软雅黑" w:hAnsi="微软雅黑" w:eastAsia="微软雅黑"/>
          <w:sz w:val="28"/>
        </w:rPr>
        <w:br w:type="textWrapping"/>
      </w:r>
    </w:p>
    <w:p w14:paraId="5DC46BBD">
      <w:pPr>
        <w:jc w:val="center"/>
      </w:pPr>
      <w:r>
        <w:rPr>
          <w:rFonts w:ascii="微软雅黑" w:hAnsi="微软雅黑" w:eastAsia="微软雅黑"/>
          <w:sz w:val="24"/>
        </w:rPr>
        <w:t>项目类型：社会创新 / 数字公益 / 健康信息</w:t>
      </w:r>
      <w:r>
        <w:rPr>
          <w:rFonts w:ascii="微软雅黑" w:hAnsi="微软雅黑" w:eastAsia="微软雅黑"/>
          <w:sz w:val="24"/>
        </w:rPr>
        <w:br w:type="textWrapping"/>
      </w:r>
      <w:r>
        <w:rPr>
          <w:rFonts w:ascii="微软雅黑" w:hAnsi="微软雅黑" w:eastAsia="微软雅黑"/>
          <w:sz w:val="24"/>
        </w:rPr>
        <w:t>适用对象：初高中学生</w:t>
      </w:r>
      <w:r>
        <w:rPr>
          <w:rFonts w:ascii="微软雅黑" w:hAnsi="微软雅黑" w:eastAsia="微软雅黑"/>
          <w:sz w:val="24"/>
        </w:rPr>
        <w:br w:type="textWrapping"/>
      </w:r>
      <w:r>
        <w:rPr>
          <w:rFonts w:ascii="微软雅黑" w:hAnsi="微软雅黑" w:eastAsia="微软雅黑"/>
          <w:sz w:val="24"/>
        </w:rPr>
        <w:br w:type="textWrapping"/>
      </w:r>
      <w:r>
        <w:rPr>
          <w:rFonts w:ascii="微软雅黑" w:hAnsi="微软雅黑" w:eastAsia="微软雅黑"/>
          <w:sz w:val="24"/>
        </w:rPr>
        <w:br w:type="textWrapping"/>
      </w:r>
    </w:p>
    <w:p w14:paraId="7355CE2B">
      <w:r>
        <w:br w:type="page"/>
      </w:r>
    </w:p>
    <w:p w14:paraId="7D2A3772">
      <w:pPr>
        <w:pStyle w:val="3"/>
      </w:pPr>
      <w:r>
        <w:rPr>
          <w:rFonts w:ascii="微软雅黑" w:hAnsi="微软雅黑" w:eastAsia="微软雅黑"/>
        </w:rPr>
        <w:t>一、项目背景与问题分析</w:t>
      </w:r>
    </w:p>
    <w:p w14:paraId="58BD1F25">
      <w:pPr>
        <w:pStyle w:val="4"/>
      </w:pPr>
      <w:r>
        <w:rPr>
          <w:rFonts w:ascii="微软雅黑" w:hAnsi="微软雅黑" w:eastAsia="微软雅黑"/>
        </w:rPr>
        <w:t>1.1 社会背景：月经贫困与经期健康认知缺失</w:t>
      </w:r>
    </w:p>
    <w:p w14:paraId="3F5B5F48">
      <w:pPr>
        <w:spacing w:after="120"/>
      </w:pPr>
      <w:r>
        <w:rPr>
          <w:rFonts w:ascii="微软雅黑" w:hAnsi="微软雅黑" w:eastAsia="微软雅黑"/>
          <w:b w:val="0"/>
          <w:sz w:val="22"/>
        </w:rPr>
        <w:t>"月经贫困"（Period Poverty）是指因经济困难无法获得安全、充足的经期卫生用品，或因社会文化因素缺乏经期健康教育与支持的现象。这一问题在全球范围内广泛存在，近年来逐渐成为联合国、世界卫生组织及各国公益组织关注的公共卫生议题。</w:t>
      </w:r>
    </w:p>
    <w:p w14:paraId="6DA9511C">
      <w:pPr>
        <w:spacing w:after="120"/>
      </w:pPr>
      <w:r>
        <w:rPr>
          <w:rFonts w:ascii="微软雅黑" w:hAnsi="微软雅黑" w:eastAsia="微软雅黑"/>
          <w:b w:val="0"/>
          <w:sz w:val="22"/>
        </w:rPr>
        <w:t>在我国，虽然经期用品的获取总体较为便利，但以下问题依然突出：</w:t>
      </w:r>
    </w:p>
    <w:p w14:paraId="4BB98ADA">
      <w:pPr>
        <w:pStyle w:val="16"/>
        <w:ind w:left="360"/>
      </w:pPr>
      <w:r>
        <w:rPr>
          <w:rFonts w:ascii="微软雅黑" w:hAnsi="微软雅黑" w:eastAsia="微软雅黑"/>
          <w:sz w:val="22"/>
        </w:rPr>
        <w:t>部分地区低收入家庭青少年缺乏选择安全经期用品的知识和经济能力；</w:t>
      </w:r>
    </w:p>
    <w:p w14:paraId="56BC506B">
      <w:pPr>
        <w:pStyle w:val="16"/>
        <w:ind w:left="360"/>
      </w:pPr>
      <w:r>
        <w:rPr>
          <w:rFonts w:ascii="微软雅黑" w:hAnsi="微软雅黑" w:eastAsia="微软雅黑"/>
          <w:sz w:val="22"/>
        </w:rPr>
        <w:t>校园中经期健康知识覆盖不足，学生对月经、经期护理存在大量认知盲区和羞耻感；</w:t>
      </w:r>
    </w:p>
    <w:p w14:paraId="56A3CDDE">
      <w:pPr>
        <w:pStyle w:val="16"/>
        <w:ind w:left="360"/>
      </w:pPr>
      <w:r>
        <w:rPr>
          <w:rFonts w:ascii="微软雅黑" w:hAnsi="微软雅黑" w:eastAsia="微软雅黑"/>
          <w:sz w:val="22"/>
        </w:rPr>
        <w:t>遭遇经期异常（如严重痛经、月经不规律）时，青少年往往不知该向谁求助、如何就医。</w:t>
      </w:r>
    </w:p>
    <w:p w14:paraId="7197D805">
      <w:pPr>
        <w:pStyle w:val="4"/>
      </w:pPr>
      <w:r>
        <w:rPr>
          <w:rFonts w:ascii="微软雅黑" w:hAnsi="微软雅黑" w:eastAsia="微软雅黑"/>
        </w:rPr>
        <w:t>1.2 目标人群痛点</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4293D0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421D21C">
            <w:pPr>
              <w:spacing w:after="0" w:line="240" w:lineRule="auto"/>
            </w:pPr>
            <w:r>
              <w:rPr>
                <w:rFonts w:ascii="微软雅黑" w:hAnsi="微软雅黑" w:eastAsia="微软雅黑"/>
                <w:b/>
                <w:sz w:val="20"/>
              </w:rPr>
              <w:t>人群</w:t>
            </w:r>
          </w:p>
        </w:tc>
        <w:tc>
          <w:tcPr>
            <w:tcW w:w="2160" w:type="dxa"/>
          </w:tcPr>
          <w:p w14:paraId="5154B539">
            <w:pPr>
              <w:spacing w:after="0" w:line="240" w:lineRule="auto"/>
            </w:pPr>
            <w:r>
              <w:rPr>
                <w:rFonts w:ascii="微软雅黑" w:hAnsi="微软雅黑" w:eastAsia="微软雅黑"/>
                <w:b/>
                <w:sz w:val="20"/>
              </w:rPr>
              <w:t>核心痛点</w:t>
            </w:r>
          </w:p>
        </w:tc>
        <w:tc>
          <w:tcPr>
            <w:tcW w:w="2160" w:type="dxa"/>
          </w:tcPr>
          <w:p w14:paraId="35306AB4">
            <w:pPr>
              <w:spacing w:after="0" w:line="240" w:lineRule="auto"/>
            </w:pPr>
            <w:r>
              <w:rPr>
                <w:rFonts w:ascii="微软雅黑" w:hAnsi="微软雅黑" w:eastAsia="微软雅黑"/>
                <w:b/>
                <w:sz w:val="20"/>
              </w:rPr>
              <w:t>当前解决方案</w:t>
            </w:r>
          </w:p>
        </w:tc>
        <w:tc>
          <w:tcPr>
            <w:tcW w:w="2160" w:type="dxa"/>
          </w:tcPr>
          <w:p w14:paraId="6FCB6E98">
            <w:pPr>
              <w:spacing w:after="0" w:line="240" w:lineRule="auto"/>
            </w:pPr>
            <w:r>
              <w:rPr>
                <w:rFonts w:ascii="微软雅黑" w:hAnsi="微软雅黑" w:eastAsia="微软雅黑"/>
                <w:b/>
                <w:sz w:val="20"/>
              </w:rPr>
              <w:t>不足</w:t>
            </w:r>
          </w:p>
        </w:tc>
      </w:tr>
      <w:tr w14:paraId="1B3553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A8D458E">
            <w:pPr>
              <w:spacing w:after="0" w:line="240" w:lineRule="auto"/>
            </w:pPr>
            <w:r>
              <w:rPr>
                <w:rFonts w:ascii="微软雅黑" w:hAnsi="微软雅黑" w:eastAsia="微软雅黑"/>
                <w:sz w:val="20"/>
              </w:rPr>
              <w:t>初中女生</w:t>
            </w:r>
          </w:p>
        </w:tc>
        <w:tc>
          <w:tcPr>
            <w:tcW w:w="2160" w:type="dxa"/>
          </w:tcPr>
          <w:p w14:paraId="0DAD74B2">
            <w:pPr>
              <w:spacing w:after="0" w:line="240" w:lineRule="auto"/>
            </w:pPr>
            <w:r>
              <w:rPr>
                <w:rFonts w:ascii="微软雅黑" w:hAnsi="微软雅黑" w:eastAsia="微软雅黑"/>
                <w:sz w:val="20"/>
              </w:rPr>
              <w:t>初次面对月经，知识匮乏，羞于开口</w:t>
            </w:r>
          </w:p>
        </w:tc>
        <w:tc>
          <w:tcPr>
            <w:tcW w:w="2160" w:type="dxa"/>
          </w:tcPr>
          <w:p w14:paraId="5C3ED8BB">
            <w:pPr>
              <w:spacing w:after="0" w:line="240" w:lineRule="auto"/>
            </w:pPr>
            <w:r>
              <w:rPr>
                <w:rFonts w:ascii="微软雅黑" w:hAnsi="微软雅黑" w:eastAsia="微软雅黑"/>
                <w:sz w:val="20"/>
              </w:rPr>
              <w:t>母亲/同学/网络搜索</w:t>
            </w:r>
          </w:p>
        </w:tc>
        <w:tc>
          <w:tcPr>
            <w:tcW w:w="2160" w:type="dxa"/>
          </w:tcPr>
          <w:p w14:paraId="23F79730">
            <w:pPr>
              <w:spacing w:after="0" w:line="240" w:lineRule="auto"/>
            </w:pPr>
            <w:r>
              <w:rPr>
                <w:rFonts w:ascii="微软雅黑" w:hAnsi="微软雅黑" w:eastAsia="微软雅黑"/>
                <w:sz w:val="20"/>
              </w:rPr>
              <w:t>信息碎片化，质量参差不齐</w:t>
            </w:r>
          </w:p>
        </w:tc>
      </w:tr>
      <w:tr w14:paraId="375534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CF58DF1">
            <w:pPr>
              <w:spacing w:after="0" w:line="240" w:lineRule="auto"/>
            </w:pPr>
            <w:r>
              <w:rPr>
                <w:rFonts w:ascii="微软雅黑" w:hAnsi="微软雅黑" w:eastAsia="微软雅黑"/>
                <w:sz w:val="20"/>
              </w:rPr>
              <w:t>高中女生</w:t>
            </w:r>
          </w:p>
        </w:tc>
        <w:tc>
          <w:tcPr>
            <w:tcW w:w="2160" w:type="dxa"/>
          </w:tcPr>
          <w:p w14:paraId="54CB03A1">
            <w:pPr>
              <w:spacing w:after="0" w:line="240" w:lineRule="auto"/>
            </w:pPr>
            <w:r>
              <w:rPr>
                <w:rFonts w:ascii="微软雅黑" w:hAnsi="微软雅黑" w:eastAsia="微软雅黑"/>
                <w:sz w:val="20"/>
              </w:rPr>
              <w:t>经期异常不知是否需要就医，拖延严重</w:t>
            </w:r>
          </w:p>
        </w:tc>
        <w:tc>
          <w:tcPr>
            <w:tcW w:w="2160" w:type="dxa"/>
          </w:tcPr>
          <w:p w14:paraId="431698AD">
            <w:pPr>
              <w:spacing w:after="0" w:line="240" w:lineRule="auto"/>
            </w:pPr>
            <w:r>
              <w:rPr>
                <w:rFonts w:ascii="微软雅黑" w:hAnsi="微软雅黑" w:eastAsia="微软雅黑"/>
                <w:sz w:val="20"/>
              </w:rPr>
              <w:t>忍着/随便买药</w:t>
            </w:r>
          </w:p>
        </w:tc>
        <w:tc>
          <w:tcPr>
            <w:tcW w:w="2160" w:type="dxa"/>
          </w:tcPr>
          <w:p w14:paraId="3DC8314D">
            <w:pPr>
              <w:spacing w:after="0" w:line="240" w:lineRule="auto"/>
            </w:pPr>
            <w:r>
              <w:rPr>
                <w:rFonts w:ascii="微软雅黑" w:hAnsi="微软雅黑" w:eastAsia="微软雅黑"/>
                <w:sz w:val="20"/>
              </w:rPr>
              <w:t>缺乏就医指引，问题被忽视</w:t>
            </w:r>
          </w:p>
        </w:tc>
      </w:tr>
      <w:tr w14:paraId="74780B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3D0A01E">
            <w:pPr>
              <w:spacing w:after="0" w:line="240" w:lineRule="auto"/>
            </w:pPr>
            <w:r>
              <w:rPr>
                <w:rFonts w:ascii="微软雅黑" w:hAnsi="微软雅黑" w:eastAsia="微软雅黑"/>
                <w:sz w:val="20"/>
              </w:rPr>
              <w:t>困难家庭女生</w:t>
            </w:r>
          </w:p>
        </w:tc>
        <w:tc>
          <w:tcPr>
            <w:tcW w:w="2160" w:type="dxa"/>
          </w:tcPr>
          <w:p w14:paraId="4F492822">
            <w:pPr>
              <w:spacing w:after="0" w:line="240" w:lineRule="auto"/>
            </w:pPr>
            <w:r>
              <w:rPr>
                <w:rFonts w:ascii="微软雅黑" w:hAnsi="微软雅黑" w:eastAsia="微软雅黑"/>
                <w:sz w:val="20"/>
              </w:rPr>
              <w:t>经期用品是额外经济负担</w:t>
            </w:r>
          </w:p>
        </w:tc>
        <w:tc>
          <w:tcPr>
            <w:tcW w:w="2160" w:type="dxa"/>
          </w:tcPr>
          <w:p w14:paraId="25345B98">
            <w:pPr>
              <w:spacing w:after="0" w:line="240" w:lineRule="auto"/>
            </w:pPr>
            <w:r>
              <w:rPr>
                <w:rFonts w:ascii="微软雅黑" w:hAnsi="微软雅黑" w:eastAsia="微软雅黑"/>
                <w:sz w:val="20"/>
              </w:rPr>
              <w:t>使用劣质产品或减少更换频率</w:t>
            </w:r>
          </w:p>
        </w:tc>
        <w:tc>
          <w:tcPr>
            <w:tcW w:w="2160" w:type="dxa"/>
          </w:tcPr>
          <w:p w14:paraId="65250900">
            <w:pPr>
              <w:spacing w:after="0" w:line="240" w:lineRule="auto"/>
            </w:pPr>
            <w:r>
              <w:rPr>
                <w:rFonts w:ascii="微软雅黑" w:hAnsi="微软雅黑" w:eastAsia="微软雅黑"/>
                <w:sz w:val="20"/>
              </w:rPr>
              <w:t>存在健康风险</w:t>
            </w:r>
          </w:p>
        </w:tc>
      </w:tr>
      <w:tr w14:paraId="4058EC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67F0653">
            <w:pPr>
              <w:spacing w:after="0" w:line="240" w:lineRule="auto"/>
            </w:pPr>
            <w:r>
              <w:rPr>
                <w:rFonts w:ascii="微软雅黑" w:hAnsi="微软雅黑" w:eastAsia="微软雅黑"/>
                <w:sz w:val="20"/>
              </w:rPr>
              <w:t>所有青少年</w:t>
            </w:r>
          </w:p>
        </w:tc>
        <w:tc>
          <w:tcPr>
            <w:tcW w:w="2160" w:type="dxa"/>
          </w:tcPr>
          <w:p w14:paraId="7162E5CB">
            <w:pPr>
              <w:spacing w:after="0" w:line="240" w:lineRule="auto"/>
            </w:pPr>
            <w:r>
              <w:rPr>
                <w:rFonts w:ascii="微软雅黑" w:hAnsi="微软雅黑" w:eastAsia="微软雅黑"/>
                <w:sz w:val="20"/>
              </w:rPr>
              <w:t>经期话题有羞耻感，不愿面对面求助</w:t>
            </w:r>
          </w:p>
        </w:tc>
        <w:tc>
          <w:tcPr>
            <w:tcW w:w="2160" w:type="dxa"/>
          </w:tcPr>
          <w:p w14:paraId="541BBFE8">
            <w:pPr>
              <w:spacing w:after="0" w:line="240" w:lineRule="auto"/>
            </w:pPr>
            <w:r>
              <w:rPr>
                <w:rFonts w:ascii="微软雅黑" w:hAnsi="微软雅黑" w:eastAsia="微软雅黑"/>
                <w:sz w:val="20"/>
              </w:rPr>
              <w:t>默默忍受</w:t>
            </w:r>
          </w:p>
        </w:tc>
        <w:tc>
          <w:tcPr>
            <w:tcW w:w="2160" w:type="dxa"/>
          </w:tcPr>
          <w:p w14:paraId="68A19E6F">
            <w:pPr>
              <w:spacing w:after="0" w:line="240" w:lineRule="auto"/>
            </w:pPr>
            <w:r>
              <w:rPr>
                <w:rFonts w:ascii="微软雅黑" w:hAnsi="微软雅黑" w:eastAsia="微软雅黑"/>
                <w:sz w:val="20"/>
              </w:rPr>
              <w:t>心理压力得不到疏解</w:t>
            </w:r>
          </w:p>
        </w:tc>
      </w:tr>
    </w:tbl>
    <w:p w14:paraId="170CA12E">
      <w:pPr>
        <w:pStyle w:val="4"/>
      </w:pPr>
      <w:r>
        <w:rPr>
          <w:rFonts w:ascii="微软雅黑" w:hAnsi="微软雅黑" w:eastAsia="微软雅黑"/>
        </w:rPr>
        <w:t>1.3 为什么用小程序解决</w:t>
      </w:r>
    </w:p>
    <w:p w14:paraId="4457015B">
      <w:pPr>
        <w:spacing w:after="120"/>
      </w:pPr>
      <w:r>
        <w:rPr>
          <w:rFonts w:ascii="微软雅黑" w:hAnsi="微软雅黑" w:eastAsia="微软雅黑"/>
          <w:b w:val="0"/>
          <w:sz w:val="22"/>
        </w:rPr>
        <w:t>微信小程序具有以下天然适配性：</w:t>
      </w:r>
    </w:p>
    <w:p w14:paraId="22FFAEA1">
      <w:pPr>
        <w:pStyle w:val="16"/>
        <w:ind w:left="360"/>
      </w:pPr>
      <w:r>
        <w:rPr>
          <w:rFonts w:ascii="微软雅黑" w:hAnsi="微软雅黑" w:eastAsia="微软雅黑"/>
          <w:sz w:val="22"/>
        </w:rPr>
        <w:t>无需下载安装，微信内直接打开，降低使用门槛——尤其适合青少年偶尔使用的场景；</w:t>
      </w:r>
    </w:p>
    <w:p w14:paraId="02D75D36">
      <w:pPr>
        <w:pStyle w:val="16"/>
        <w:ind w:left="360"/>
      </w:pPr>
      <w:r>
        <w:rPr>
          <w:rFonts w:ascii="微软雅黑" w:hAnsi="微软雅黑" w:eastAsia="微软雅黑"/>
          <w:sz w:val="22"/>
        </w:rPr>
        <w:t>微信生态内分享传播方便，利于校园内口碑扩散；</w:t>
      </w:r>
    </w:p>
    <w:p w14:paraId="3CEF2008">
      <w:pPr>
        <w:pStyle w:val="16"/>
        <w:ind w:left="360"/>
      </w:pPr>
      <w:r>
        <w:rPr>
          <w:rFonts w:ascii="微软雅黑" w:hAnsi="微软雅黑" w:eastAsia="微软雅黑"/>
          <w:sz w:val="22"/>
        </w:rPr>
        <w:t>开发门槛适中，文档完善，AI辅助编程（Vibe Coding）友好，适合学生个人或小组借助AI工具高效完成开发；</w:t>
      </w:r>
    </w:p>
    <w:p w14:paraId="7E482AA1">
      <w:pPr>
        <w:pStyle w:val="16"/>
        <w:ind w:left="360"/>
      </w:pPr>
      <w:r>
        <w:rPr>
          <w:rFonts w:ascii="微软雅黑" w:hAnsi="微软雅黑" w:eastAsia="微软雅黑"/>
          <w:sz w:val="22"/>
        </w:rPr>
        <w:t>隐私性：用户可以在私密环境下自主获取信息，无需面对面沟通，降低羞耻感。</w:t>
      </w:r>
    </w:p>
    <w:p w14:paraId="6E0E2459">
      <w:r>
        <w:br w:type="page"/>
      </w:r>
    </w:p>
    <w:p w14:paraId="41091332">
      <w:pPr>
        <w:pStyle w:val="3"/>
      </w:pPr>
      <w:r>
        <w:rPr>
          <w:rFonts w:ascii="微软雅黑" w:hAnsi="微软雅黑" w:eastAsia="微软雅黑"/>
        </w:rPr>
        <w:t>二、项目定位与核心价值</w:t>
      </w:r>
    </w:p>
    <w:p w14:paraId="41B01C90">
      <w:pPr>
        <w:pStyle w:val="4"/>
      </w:pPr>
      <w:r>
        <w:rPr>
          <w:rFonts w:ascii="微软雅黑" w:hAnsi="微软雅黑" w:eastAsia="微软雅黑"/>
        </w:rPr>
        <w:t>2.1 项目定位</w:t>
      </w:r>
    </w:p>
    <w:p w14:paraId="753CE9F9">
      <w:pPr>
        <w:spacing w:after="120"/>
      </w:pPr>
      <w:r>
        <w:rPr>
          <w:rFonts w:ascii="微软雅黑" w:hAnsi="微软雅黑" w:eastAsia="微软雅黑"/>
          <w:b/>
          <w:sz w:val="22"/>
        </w:rPr>
        <w:t>"经心守护"是一个面向青少年的经期健康公益信息平台（微信小程序），以"信息透明、物资支持、心理关怀"为核心理念，帮助青少年获取权威、易懂的经期健康知识，了解安全经期用品的选购方法，在经济困难时申请关怀包物资支持，并帮助了解相关的公益项目资源，在需要时获得热线咨询。</w:t>
      </w:r>
    </w:p>
    <w:p w14:paraId="5FE500CC">
      <w:pPr>
        <w:pStyle w:val="4"/>
      </w:pPr>
      <w:r>
        <w:rPr>
          <w:rFonts w:ascii="微软雅黑" w:hAnsi="微软雅黑" w:eastAsia="微软雅黑"/>
        </w:rPr>
        <w:t>2.2 核心价值主张</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1C1ECF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0EE4007">
            <w:pPr>
              <w:spacing w:after="0" w:line="240" w:lineRule="auto"/>
            </w:pPr>
            <w:r>
              <w:rPr>
                <w:rFonts w:ascii="微软雅黑" w:hAnsi="微软雅黑" w:eastAsia="微软雅黑"/>
                <w:b/>
                <w:sz w:val="20"/>
              </w:rPr>
              <w:t>价值维度</w:t>
            </w:r>
          </w:p>
        </w:tc>
        <w:tc>
          <w:tcPr>
            <w:tcW w:w="2880" w:type="dxa"/>
          </w:tcPr>
          <w:p w14:paraId="373CF378">
            <w:pPr>
              <w:spacing w:after="0" w:line="240" w:lineRule="auto"/>
            </w:pPr>
            <w:r>
              <w:rPr>
                <w:rFonts w:ascii="微软雅黑" w:hAnsi="微软雅黑" w:eastAsia="微软雅黑"/>
                <w:b/>
                <w:sz w:val="20"/>
              </w:rPr>
              <w:t>传统现状</w:t>
            </w:r>
          </w:p>
        </w:tc>
        <w:tc>
          <w:tcPr>
            <w:tcW w:w="2880" w:type="dxa"/>
          </w:tcPr>
          <w:p w14:paraId="395D6513">
            <w:pPr>
              <w:spacing w:after="0" w:line="240" w:lineRule="auto"/>
            </w:pPr>
            <w:r>
              <w:rPr>
                <w:rFonts w:ascii="微软雅黑" w:hAnsi="微软雅黑" w:eastAsia="微软雅黑"/>
                <w:b/>
                <w:sz w:val="20"/>
              </w:rPr>
              <w:t>本平台解决方式</w:t>
            </w:r>
          </w:p>
        </w:tc>
      </w:tr>
      <w:tr w14:paraId="38C7A7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D6B06A5">
            <w:pPr>
              <w:spacing w:after="0" w:line="240" w:lineRule="auto"/>
            </w:pPr>
            <w:r>
              <w:rPr>
                <w:rFonts w:ascii="微软雅黑" w:hAnsi="微软雅黑" w:eastAsia="微软雅黑"/>
                <w:sz w:val="20"/>
              </w:rPr>
              <w:t>信息透明</w:t>
            </w:r>
          </w:p>
        </w:tc>
        <w:tc>
          <w:tcPr>
            <w:tcW w:w="2880" w:type="dxa"/>
          </w:tcPr>
          <w:p w14:paraId="2DD8A6C0">
            <w:pPr>
              <w:spacing w:after="0" w:line="240" w:lineRule="auto"/>
            </w:pPr>
            <w:r>
              <w:rPr>
                <w:rFonts w:ascii="微软雅黑" w:hAnsi="微软雅黑" w:eastAsia="微软雅黑"/>
                <w:sz w:val="20"/>
              </w:rPr>
              <w:t>经期用品成分不透明，学生不懂如何选</w:t>
            </w:r>
          </w:p>
        </w:tc>
        <w:tc>
          <w:tcPr>
            <w:tcW w:w="2880" w:type="dxa"/>
          </w:tcPr>
          <w:p w14:paraId="2DD05A3A">
            <w:pPr>
              <w:spacing w:after="0" w:line="240" w:lineRule="auto"/>
            </w:pPr>
            <w:r>
              <w:rPr>
                <w:rFonts w:ascii="微软雅黑" w:hAnsi="微软雅黑" w:eastAsia="微软雅黑"/>
                <w:sz w:val="20"/>
              </w:rPr>
              <w:t>建立科普知识库，教你"怎么选"而非"买什么品牌"</w:t>
            </w:r>
          </w:p>
        </w:tc>
      </w:tr>
      <w:tr w14:paraId="791714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776075E">
            <w:pPr>
              <w:spacing w:after="0" w:line="240" w:lineRule="auto"/>
            </w:pPr>
            <w:r>
              <w:rPr>
                <w:rFonts w:ascii="微软雅黑" w:hAnsi="微软雅黑" w:eastAsia="微软雅黑"/>
                <w:sz w:val="20"/>
              </w:rPr>
              <w:t>物资支持</w:t>
            </w:r>
          </w:p>
        </w:tc>
        <w:tc>
          <w:tcPr>
            <w:tcW w:w="2880" w:type="dxa"/>
          </w:tcPr>
          <w:p w14:paraId="0C7EF524">
            <w:pPr>
              <w:spacing w:after="0" w:line="240" w:lineRule="auto"/>
            </w:pPr>
            <w:r>
              <w:rPr>
                <w:rFonts w:ascii="微软雅黑" w:hAnsi="微软雅黑" w:eastAsia="微软雅黑"/>
                <w:sz w:val="20"/>
              </w:rPr>
              <w:t>困难家庭女生用劣质产品或减少更换频率，存在健康风险</w:t>
            </w:r>
          </w:p>
        </w:tc>
        <w:tc>
          <w:tcPr>
            <w:tcW w:w="2880" w:type="dxa"/>
          </w:tcPr>
          <w:p w14:paraId="733EB607">
            <w:pPr>
              <w:spacing w:after="0" w:line="240" w:lineRule="auto"/>
            </w:pPr>
            <w:r>
              <w:rPr>
                <w:rFonts w:ascii="微软雅黑" w:hAnsi="微软雅黑" w:eastAsia="微软雅黑"/>
                <w:sz w:val="20"/>
              </w:rPr>
              <w:t>关怀包申请+买一捐一微公益循环，直接提供物资支持</w:t>
            </w:r>
          </w:p>
        </w:tc>
      </w:tr>
      <w:tr w14:paraId="1A8527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3E7541C">
            <w:pPr>
              <w:spacing w:after="0" w:line="240" w:lineRule="auto"/>
            </w:pPr>
            <w:r>
              <w:rPr>
                <w:rFonts w:ascii="微软雅黑" w:hAnsi="微软雅黑" w:eastAsia="微软雅黑"/>
                <w:sz w:val="20"/>
              </w:rPr>
              <w:t>公益连接</w:t>
            </w:r>
          </w:p>
        </w:tc>
        <w:tc>
          <w:tcPr>
            <w:tcW w:w="2880" w:type="dxa"/>
          </w:tcPr>
          <w:p w14:paraId="3C26E52C">
            <w:pPr>
              <w:spacing w:after="0" w:line="240" w:lineRule="auto"/>
            </w:pPr>
            <w:r>
              <w:rPr>
                <w:rFonts w:ascii="微软雅黑" w:hAnsi="微软雅黑" w:eastAsia="微软雅黑"/>
                <w:sz w:val="20"/>
              </w:rPr>
              <w:t>不知道有哪些相关公益项目可以参与或获得帮助</w:t>
            </w:r>
          </w:p>
        </w:tc>
        <w:tc>
          <w:tcPr>
            <w:tcW w:w="2880" w:type="dxa"/>
          </w:tcPr>
          <w:p w14:paraId="2E6CC32F">
            <w:pPr>
              <w:spacing w:after="0" w:line="240" w:lineRule="auto"/>
            </w:pPr>
            <w:r>
              <w:rPr>
                <w:rFonts w:ascii="微软雅黑" w:hAnsi="微软雅黑" w:eastAsia="微软雅黑"/>
                <w:sz w:val="20"/>
              </w:rPr>
              <w:t>汇聚她护计划、粉红伙伴等公益项目资源，提供官方参与引导</w:t>
            </w:r>
          </w:p>
        </w:tc>
      </w:tr>
      <w:tr w14:paraId="6A3675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FDF89C4">
            <w:pPr>
              <w:spacing w:after="0" w:line="240" w:lineRule="auto"/>
            </w:pPr>
            <w:r>
              <w:rPr>
                <w:rFonts w:ascii="微软雅黑" w:hAnsi="微软雅黑" w:eastAsia="微软雅黑"/>
                <w:sz w:val="20"/>
              </w:rPr>
              <w:t>心理支持</w:t>
            </w:r>
          </w:p>
        </w:tc>
        <w:tc>
          <w:tcPr>
            <w:tcW w:w="2880" w:type="dxa"/>
          </w:tcPr>
          <w:p w14:paraId="2FF4EA49">
            <w:pPr>
              <w:spacing w:after="0" w:line="240" w:lineRule="auto"/>
            </w:pPr>
            <w:r>
              <w:rPr>
                <w:rFonts w:ascii="微软雅黑" w:hAnsi="微软雅黑" w:eastAsia="微软雅黑"/>
                <w:sz w:val="20"/>
              </w:rPr>
              <w:t>羞耻感导致不愿求助</w:t>
            </w:r>
          </w:p>
        </w:tc>
        <w:tc>
          <w:tcPr>
            <w:tcW w:w="2880" w:type="dxa"/>
          </w:tcPr>
          <w:p w14:paraId="2B993414">
            <w:pPr>
              <w:spacing w:after="0" w:line="240" w:lineRule="auto"/>
            </w:pPr>
            <w:r>
              <w:rPr>
                <w:rFonts w:ascii="微软雅黑" w:hAnsi="微软雅黑" w:eastAsia="微软雅黑"/>
                <w:sz w:val="20"/>
              </w:rPr>
              <w:t>同伴互助问答社区，匿名提问降低心理门槛</w:t>
            </w:r>
          </w:p>
        </w:tc>
      </w:tr>
      <w:tr w14:paraId="5C964C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F80FB26">
            <w:pPr>
              <w:spacing w:after="0" w:line="240" w:lineRule="auto"/>
              <w:rPr>
                <w:rFonts w:ascii="微软雅黑" w:hAnsi="微软雅黑" w:eastAsia="微软雅黑"/>
                <w:sz w:val="20"/>
              </w:rPr>
            </w:pPr>
            <w:r>
              <w:rPr>
                <w:rFonts w:ascii="微软雅黑" w:hAnsi="微软雅黑" w:eastAsia="微软雅黑"/>
                <w:sz w:val="20"/>
              </w:rPr>
              <w:t>人工兜底</w:t>
            </w:r>
          </w:p>
        </w:tc>
        <w:tc>
          <w:tcPr>
            <w:tcW w:w="2880" w:type="dxa"/>
          </w:tcPr>
          <w:p w14:paraId="5397105C">
            <w:pPr>
              <w:spacing w:after="0" w:line="240" w:lineRule="auto"/>
              <w:rPr>
                <w:rFonts w:ascii="微软雅黑" w:hAnsi="微软雅黑" w:eastAsia="微软雅黑"/>
                <w:sz w:val="20"/>
              </w:rPr>
            </w:pPr>
            <w:r>
              <w:rPr>
                <w:rFonts w:ascii="微软雅黑" w:hAnsi="微软雅黑" w:eastAsia="微软雅黑"/>
                <w:sz w:val="20"/>
              </w:rPr>
              <w:t>需要倾诉时无人可找</w:t>
            </w:r>
          </w:p>
        </w:tc>
        <w:tc>
          <w:tcPr>
            <w:tcW w:w="2880" w:type="dxa"/>
          </w:tcPr>
          <w:p w14:paraId="36BBF8D5">
            <w:pPr>
              <w:spacing w:after="0" w:line="240" w:lineRule="auto"/>
              <w:rPr>
                <w:rFonts w:ascii="微软雅黑" w:hAnsi="微软雅黑" w:eastAsia="微软雅黑"/>
                <w:sz w:val="20"/>
              </w:rPr>
            </w:pPr>
            <w:r>
              <w:rPr>
                <w:rFonts w:ascii="微软雅黑" w:hAnsi="微软雅黑" w:eastAsia="微软雅黑"/>
                <w:sz w:val="20"/>
              </w:rPr>
              <w:t>志愿者热线，一键拨打，情感支持与健康咨询</w:t>
            </w:r>
          </w:p>
        </w:tc>
      </w:tr>
    </w:tbl>
    <w:p w14:paraId="45A4B9AB">
      <w:r>
        <w:br w:type="page"/>
      </w:r>
    </w:p>
    <w:p w14:paraId="1C3AFCBF">
      <w:pPr>
        <w:pStyle w:val="3"/>
      </w:pPr>
      <w:r>
        <w:rPr>
          <w:rFonts w:ascii="微软雅黑" w:hAnsi="微软雅黑" w:eastAsia="微软雅黑"/>
        </w:rPr>
        <w:t>三、功能架构设计</w:t>
      </w:r>
    </w:p>
    <w:p w14:paraId="7FB13097">
      <w:pPr>
        <w:pStyle w:val="4"/>
      </w:pPr>
      <w:r>
        <w:rPr>
          <w:rFonts w:ascii="微软雅黑" w:hAnsi="微软雅黑" w:eastAsia="微软雅黑"/>
        </w:rPr>
        <w:t>3.1 功能总览</w:t>
      </w:r>
    </w:p>
    <w:p w14:paraId="57A80EB0">
      <w:pPr>
        <w:spacing w:after="120"/>
      </w:pPr>
      <w:r>
        <w:rPr>
          <w:rFonts w:ascii="微软雅黑" w:hAnsi="微软雅黑" w:eastAsia="微软雅黑"/>
          <w:b w:val="0"/>
          <w:sz w:val="22"/>
        </w:rPr>
        <w:t>平台共设四大功能模块+一个平台级入口，形成"学知识 → 领关怀包 → 问同伴 → 看公益 → 找热线"的完整闭环。</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63BF53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160" w:type="dxa"/>
          </w:tcPr>
          <w:p w14:paraId="3FE73ED0">
            <w:pPr>
              <w:spacing w:after="0" w:line="240" w:lineRule="auto"/>
            </w:pPr>
            <w:r>
              <w:rPr>
                <w:rFonts w:ascii="微软雅黑" w:hAnsi="微软雅黑" w:eastAsia="微软雅黑"/>
                <w:b/>
                <w:sz w:val="20"/>
              </w:rPr>
              <w:t>模块</w:t>
            </w:r>
          </w:p>
        </w:tc>
        <w:tc>
          <w:tcPr>
            <w:tcW w:w="2160" w:type="dxa"/>
          </w:tcPr>
          <w:p w14:paraId="5FA34082">
            <w:pPr>
              <w:spacing w:after="0" w:line="240" w:lineRule="auto"/>
            </w:pPr>
            <w:r>
              <w:rPr>
                <w:rFonts w:ascii="微软雅黑" w:hAnsi="微软雅黑" w:eastAsia="微软雅黑"/>
                <w:b/>
                <w:sz w:val="20"/>
              </w:rPr>
              <w:t>名称</w:t>
            </w:r>
          </w:p>
        </w:tc>
        <w:tc>
          <w:tcPr>
            <w:tcW w:w="2160" w:type="dxa"/>
          </w:tcPr>
          <w:p w14:paraId="41022C2A">
            <w:pPr>
              <w:spacing w:after="0" w:line="240" w:lineRule="auto"/>
            </w:pPr>
            <w:r>
              <w:rPr>
                <w:rFonts w:ascii="微软雅黑" w:hAnsi="微软雅黑" w:eastAsia="微软雅黑"/>
                <w:b/>
                <w:sz w:val="20"/>
              </w:rPr>
              <w:t>核心功能</w:t>
            </w:r>
          </w:p>
        </w:tc>
        <w:tc>
          <w:tcPr>
            <w:tcW w:w="2160" w:type="dxa"/>
          </w:tcPr>
          <w:p w14:paraId="2CC4B6D7">
            <w:pPr>
              <w:spacing w:after="0" w:line="240" w:lineRule="auto"/>
            </w:pPr>
            <w:r>
              <w:rPr>
                <w:rFonts w:ascii="微软雅黑" w:hAnsi="微软雅黑" w:eastAsia="微软雅黑"/>
                <w:b/>
                <w:sz w:val="20"/>
              </w:rPr>
              <w:t>定位</w:t>
            </w:r>
          </w:p>
        </w:tc>
      </w:tr>
      <w:tr w14:paraId="6F396D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DC03165">
            <w:pPr>
              <w:spacing w:after="0" w:line="240" w:lineRule="auto"/>
            </w:pPr>
            <w:r>
              <w:rPr>
                <w:rFonts w:ascii="微软雅黑" w:hAnsi="微软雅黑" w:eastAsia="微软雅黑"/>
                <w:sz w:val="20"/>
              </w:rPr>
              <w:t>模块一</w:t>
            </w:r>
          </w:p>
        </w:tc>
        <w:tc>
          <w:tcPr>
            <w:tcW w:w="2160" w:type="dxa"/>
          </w:tcPr>
          <w:p w14:paraId="1EAE5D1D">
            <w:pPr>
              <w:spacing w:after="0" w:line="240" w:lineRule="auto"/>
            </w:pPr>
            <w:r>
              <w:rPr>
                <w:rFonts w:ascii="微软雅黑" w:hAnsi="微软雅黑" w:eastAsia="微软雅黑"/>
                <w:sz w:val="20"/>
              </w:rPr>
              <w:t>经期科普知识库</w:t>
            </w:r>
          </w:p>
        </w:tc>
        <w:tc>
          <w:tcPr>
            <w:tcW w:w="2160" w:type="dxa"/>
          </w:tcPr>
          <w:p w14:paraId="36E67C6F">
            <w:pPr>
              <w:spacing w:after="0" w:line="240" w:lineRule="auto"/>
            </w:pPr>
            <w:r>
              <w:rPr>
                <w:rFonts w:ascii="微软雅黑" w:hAnsi="微软雅黑" w:eastAsia="微软雅黑"/>
                <w:sz w:val="20"/>
              </w:rPr>
              <w:t>结构化健康知识、选购指南、常见误区</w:t>
            </w:r>
          </w:p>
        </w:tc>
        <w:tc>
          <w:tcPr>
            <w:tcW w:w="2160" w:type="dxa"/>
          </w:tcPr>
          <w:p w14:paraId="1322203F">
            <w:pPr>
              <w:spacing w:after="0" w:line="240" w:lineRule="auto"/>
            </w:pPr>
            <w:r>
              <w:rPr>
                <w:rFonts w:ascii="微软雅黑" w:hAnsi="微软雅黑" w:eastAsia="微软雅黑"/>
                <w:sz w:val="20"/>
              </w:rPr>
              <w:t>信息透明</w:t>
            </w:r>
          </w:p>
        </w:tc>
      </w:tr>
      <w:tr w14:paraId="0244A0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5FAFDD9">
            <w:pPr>
              <w:spacing w:after="0" w:line="240" w:lineRule="auto"/>
            </w:pPr>
            <w:r>
              <w:rPr>
                <w:rFonts w:ascii="微软雅黑" w:hAnsi="微软雅黑" w:eastAsia="微软雅黑"/>
                <w:sz w:val="20"/>
              </w:rPr>
              <w:t>模块二</w:t>
            </w:r>
          </w:p>
        </w:tc>
        <w:tc>
          <w:tcPr>
            <w:tcW w:w="2160" w:type="dxa"/>
          </w:tcPr>
          <w:p w14:paraId="6E006DFC">
            <w:pPr>
              <w:spacing w:after="0" w:line="240" w:lineRule="auto"/>
            </w:pPr>
            <w:r>
              <w:rPr>
                <w:rFonts w:ascii="微软雅黑" w:hAnsi="微软雅黑" w:eastAsia="微软雅黑"/>
                <w:sz w:val="20"/>
              </w:rPr>
              <w:t>关怀包分发</w:t>
            </w:r>
          </w:p>
        </w:tc>
        <w:tc>
          <w:tcPr>
            <w:tcW w:w="2160" w:type="dxa"/>
          </w:tcPr>
          <w:p w14:paraId="39866F65">
            <w:pPr>
              <w:spacing w:after="0" w:line="240" w:lineRule="auto"/>
            </w:pPr>
            <w:r>
              <w:rPr>
                <w:rFonts w:ascii="微软雅黑" w:hAnsi="微软雅黑" w:eastAsia="微软雅黑"/>
                <w:sz w:val="20"/>
              </w:rPr>
              <w:t>关怀包申请、分发记录、买一捐一购买</w:t>
            </w:r>
          </w:p>
        </w:tc>
        <w:tc>
          <w:tcPr>
            <w:tcW w:w="2160" w:type="dxa"/>
          </w:tcPr>
          <w:p w14:paraId="4F8D5ECE">
            <w:pPr>
              <w:spacing w:after="0" w:line="240" w:lineRule="auto"/>
            </w:pPr>
            <w:r>
              <w:rPr>
                <w:rFonts w:ascii="微软雅黑" w:hAnsi="微软雅黑" w:eastAsia="微软雅黑"/>
                <w:sz w:val="20"/>
              </w:rPr>
              <w:t>物资支持</w:t>
            </w:r>
          </w:p>
        </w:tc>
      </w:tr>
      <w:tr w14:paraId="035D17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E61C13C">
            <w:pPr>
              <w:spacing w:after="0" w:line="240" w:lineRule="auto"/>
            </w:pPr>
            <w:r>
              <w:rPr>
                <w:rFonts w:ascii="微软雅黑" w:hAnsi="微软雅黑" w:eastAsia="微软雅黑"/>
                <w:sz w:val="20"/>
              </w:rPr>
              <w:t>模块三</w:t>
            </w:r>
          </w:p>
        </w:tc>
        <w:tc>
          <w:tcPr>
            <w:tcW w:w="2160" w:type="dxa"/>
          </w:tcPr>
          <w:p w14:paraId="08DDD50F">
            <w:pPr>
              <w:spacing w:after="0" w:line="240" w:lineRule="auto"/>
            </w:pPr>
            <w:r>
              <w:rPr>
                <w:rFonts w:ascii="微软雅黑" w:hAnsi="微软雅黑" w:eastAsia="微软雅黑"/>
                <w:sz w:val="20"/>
              </w:rPr>
              <w:t>同伴互助问答</w:t>
            </w:r>
          </w:p>
        </w:tc>
        <w:tc>
          <w:tcPr>
            <w:tcW w:w="2160" w:type="dxa"/>
          </w:tcPr>
          <w:p w14:paraId="61618E78">
            <w:pPr>
              <w:spacing w:after="0" w:line="240" w:lineRule="auto"/>
            </w:pPr>
            <w:r>
              <w:rPr>
                <w:rFonts w:ascii="微软雅黑" w:hAnsi="微软雅黑" w:eastAsia="微软雅黑"/>
                <w:sz w:val="20"/>
              </w:rPr>
              <w:t>匿名提问、同伴回答、异常提醒</w:t>
            </w:r>
          </w:p>
        </w:tc>
        <w:tc>
          <w:tcPr>
            <w:tcW w:w="2160" w:type="dxa"/>
          </w:tcPr>
          <w:p w14:paraId="28831755">
            <w:pPr>
              <w:spacing w:after="0" w:line="240" w:lineRule="auto"/>
            </w:pPr>
            <w:r>
              <w:rPr>
                <w:rFonts w:ascii="微软雅黑" w:hAnsi="微软雅黑" w:eastAsia="微软雅黑"/>
                <w:sz w:val="20"/>
              </w:rPr>
              <w:t>心理支持</w:t>
            </w:r>
          </w:p>
        </w:tc>
      </w:tr>
      <w:tr w14:paraId="463F3C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B87D44F">
            <w:pPr>
              <w:spacing w:after="0" w:line="240" w:lineRule="auto"/>
            </w:pPr>
            <w:r>
              <w:rPr>
                <w:rFonts w:ascii="微软雅黑" w:hAnsi="微软雅黑" w:eastAsia="微软雅黑"/>
                <w:sz w:val="20"/>
              </w:rPr>
              <w:t>模块四</w:t>
            </w:r>
          </w:p>
        </w:tc>
        <w:tc>
          <w:tcPr>
            <w:tcW w:w="2160" w:type="dxa"/>
          </w:tcPr>
          <w:p w14:paraId="5C797545">
            <w:pPr>
              <w:spacing w:after="0" w:line="240" w:lineRule="auto"/>
            </w:pPr>
            <w:r>
              <w:rPr>
                <w:rFonts w:ascii="微软雅黑" w:hAnsi="微软雅黑" w:eastAsia="微软雅黑"/>
                <w:sz w:val="20"/>
              </w:rPr>
              <w:t>公益项目</w:t>
            </w:r>
          </w:p>
        </w:tc>
        <w:tc>
          <w:tcPr>
            <w:tcW w:w="2160" w:type="dxa"/>
          </w:tcPr>
          <w:p w14:paraId="613B1D52">
            <w:pPr>
              <w:spacing w:after="0" w:line="240" w:lineRule="auto"/>
            </w:pPr>
            <w:r>
              <w:rPr>
                <w:rFonts w:ascii="微软雅黑" w:hAnsi="微软雅黑" w:eastAsia="微软雅黑"/>
                <w:sz w:val="20"/>
              </w:rPr>
              <w:t>公益项目展示、分类浏览、参与引导</w:t>
            </w:r>
          </w:p>
        </w:tc>
        <w:tc>
          <w:tcPr>
            <w:tcW w:w="2160" w:type="dxa"/>
          </w:tcPr>
          <w:p w14:paraId="6712D046">
            <w:pPr>
              <w:spacing w:after="0" w:line="240" w:lineRule="auto"/>
            </w:pPr>
            <w:r>
              <w:rPr>
                <w:rFonts w:ascii="微软雅黑" w:hAnsi="微软雅黑" w:eastAsia="微软雅黑"/>
                <w:sz w:val="20"/>
              </w:rPr>
              <w:t>公益连接</w:t>
            </w:r>
          </w:p>
        </w:tc>
      </w:tr>
      <w:tr w14:paraId="203256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7B87D6F">
            <w:pPr>
              <w:spacing w:after="0" w:line="240" w:lineRule="auto"/>
              <w:rPr>
                <w:rFonts w:hint="eastAsia" w:ascii="微软雅黑" w:hAnsi="微软雅黑" w:eastAsia="微软雅黑"/>
                <w:sz w:val="20"/>
                <w:lang w:val="en-US" w:eastAsia="zh-CN"/>
              </w:rPr>
            </w:pPr>
            <w:r>
              <w:rPr>
                <w:rFonts w:hint="eastAsia"/>
                <w:sz w:val="20"/>
                <w:lang w:val="en-US" w:eastAsia="zh-CN"/>
              </w:rPr>
              <w:t>模块五</w:t>
            </w:r>
          </w:p>
        </w:tc>
        <w:tc>
          <w:tcPr>
            <w:tcW w:w="2160" w:type="dxa"/>
          </w:tcPr>
          <w:p w14:paraId="6BA4967A">
            <w:pPr>
              <w:spacing w:after="0" w:line="240" w:lineRule="auto"/>
              <w:rPr>
                <w:rFonts w:ascii="微软雅黑" w:hAnsi="微软雅黑" w:eastAsia="微软雅黑"/>
                <w:sz w:val="20"/>
              </w:rPr>
            </w:pPr>
            <w:r>
              <w:rPr>
                <w:rFonts w:ascii="微软雅黑" w:hAnsi="微软雅黑" w:eastAsia="微软雅黑"/>
                <w:sz w:val="20"/>
              </w:rPr>
              <w:t>热线咨询</w:t>
            </w:r>
          </w:p>
        </w:tc>
        <w:tc>
          <w:tcPr>
            <w:tcW w:w="2160" w:type="dxa"/>
          </w:tcPr>
          <w:p w14:paraId="7B035D08">
            <w:pPr>
              <w:spacing w:after="0" w:line="240" w:lineRule="auto"/>
              <w:rPr>
                <w:rFonts w:ascii="微软雅黑" w:hAnsi="微软雅黑" w:eastAsia="微软雅黑"/>
                <w:sz w:val="20"/>
              </w:rPr>
            </w:pPr>
            <w:r>
              <w:rPr>
                <w:rFonts w:ascii="微软雅黑" w:hAnsi="微软雅黑" w:eastAsia="微软雅黑"/>
                <w:sz w:val="20"/>
              </w:rPr>
              <w:t>志愿者热线、一键拨打、情感支持</w:t>
            </w:r>
          </w:p>
        </w:tc>
        <w:tc>
          <w:tcPr>
            <w:tcW w:w="2160" w:type="dxa"/>
          </w:tcPr>
          <w:p w14:paraId="5ABAB54F">
            <w:pPr>
              <w:spacing w:after="0" w:line="240" w:lineRule="auto"/>
              <w:rPr>
                <w:rFonts w:ascii="微软雅黑" w:hAnsi="微软雅黑" w:eastAsia="微软雅黑"/>
                <w:sz w:val="20"/>
              </w:rPr>
            </w:pPr>
            <w:r>
              <w:rPr>
                <w:rFonts w:ascii="微软雅黑" w:hAnsi="微软雅黑" w:eastAsia="微软雅黑"/>
                <w:sz w:val="20"/>
              </w:rPr>
              <w:t>人工兜底</w:t>
            </w:r>
          </w:p>
        </w:tc>
      </w:tr>
    </w:tbl>
    <w:p w14:paraId="1FE8C987">
      <w:pPr>
        <w:pStyle w:val="4"/>
      </w:pPr>
      <w:r>
        <w:rPr>
          <w:rFonts w:ascii="微软雅黑" w:hAnsi="微软雅黑" w:eastAsia="微软雅黑"/>
        </w:rPr>
        <w:t>3.2 模块一：经期科普知识库</w:t>
      </w:r>
    </w:p>
    <w:p w14:paraId="2A593E54">
      <w:pPr>
        <w:spacing w:after="120"/>
      </w:pPr>
      <w:r>
        <w:rPr>
          <w:rFonts w:ascii="微软雅黑" w:hAnsi="微软雅黑" w:eastAsia="微软雅黑"/>
          <w:b w:val="0"/>
          <w:sz w:val="22"/>
        </w:rPr>
        <w:t>定位：让青少年"听得懂、用得上"的经期健康百科。</w:t>
      </w:r>
    </w:p>
    <w:p w14:paraId="2B3D916F">
      <w:pPr>
        <w:spacing w:after="120"/>
      </w:pPr>
      <w:r>
        <w:rPr>
          <w:rFonts w:ascii="微软雅黑" w:hAnsi="微软雅黑" w:eastAsia="微软雅黑"/>
          <w:b w:val="0"/>
          <w:sz w:val="22"/>
        </w:rPr>
        <w:t>功能清单：</w:t>
      </w:r>
    </w:p>
    <w:p w14:paraId="7E49DB01">
      <w:pPr>
        <w:pStyle w:val="14"/>
      </w:pPr>
      <w:r>
        <w:rPr>
          <w:rFonts w:ascii="微软雅黑" w:hAnsi="微软雅黑" w:eastAsia="微软雅黑"/>
          <w:sz w:val="22"/>
        </w:rPr>
        <w:t>知识卡片：以图文卡片形式展示核心知识点，包括月经原理、经期护理、卫生用品类型与区别、常见经期问题（痛经、周期不规律等）的基本认知。</w:t>
      </w:r>
    </w:p>
    <w:p w14:paraId="7E022894">
      <w:pPr>
        <w:pStyle w:val="14"/>
      </w:pPr>
      <w:r>
        <w:rPr>
          <w:rFonts w:ascii="微软雅黑" w:hAnsi="微软雅黑" w:eastAsia="微软雅黑"/>
          <w:sz w:val="22"/>
        </w:rPr>
        <w:t>选购指南：教用户"怎么看成分表""棉柔与纯棉的区别""日用/夜用/安睡裤怎么选"等实用技能，不推荐品牌，只给标准。</w:t>
      </w:r>
    </w:p>
    <w:p w14:paraId="5BC10EC9">
      <w:pPr>
        <w:pStyle w:val="14"/>
      </w:pPr>
      <w:r>
        <w:rPr>
          <w:rFonts w:ascii="微软雅黑" w:hAnsi="微软雅黑" w:eastAsia="微软雅黑"/>
          <w:sz w:val="22"/>
        </w:rPr>
        <w:t>辟谣专区：收集常见经期谣言（如"经期不能洗头""痛经喝红糖水有用"等），给出科学解释和来源引用。</w:t>
      </w:r>
    </w:p>
    <w:p w14:paraId="694D82EA">
      <w:pPr>
        <w:pStyle w:val="14"/>
      </w:pPr>
      <w:r>
        <w:rPr>
          <w:rFonts w:ascii="微软雅黑" w:hAnsi="微软雅黑" w:eastAsia="微软雅黑"/>
          <w:sz w:val="22"/>
        </w:rPr>
        <w:t>自测工具（进阶）：简单的经期记录工具——记录周期、天数、症状，生成简单的趋势提示（如"你的周期偏短/偏长，建议关注"），但明确声明仅供参考、不构成诊断。</w:t>
      </w:r>
    </w:p>
    <w:p w14:paraId="737515DE">
      <w:pPr>
        <w:pStyle w:val="4"/>
      </w:pPr>
      <w:r>
        <w:rPr>
          <w:rFonts w:ascii="微软雅黑" w:hAnsi="微软雅黑" w:eastAsia="微软雅黑"/>
        </w:rPr>
        <w:t>3.3 模块二：关怀包分发</w:t>
      </w:r>
    </w:p>
    <w:p w14:paraId="38D3280B">
      <w:pPr>
        <w:spacing w:after="120"/>
      </w:pPr>
      <w:r>
        <w:rPr>
          <w:rFonts w:ascii="微软雅黑" w:hAnsi="微软雅黑" w:eastAsia="微软雅黑"/>
          <w:b w:val="0"/>
          <w:sz w:val="22"/>
        </w:rPr>
        <w:t>定位：为有经济困难的青少年提供经期用品物资支持，同时让其他用户通过关怀包了解购买与捐赠方式，形成"买一捐一"的微公益循环。</w:t>
      </w:r>
    </w:p>
    <w:p w14:paraId="4B9B75BE">
      <w:pPr>
        <w:spacing w:after="120"/>
      </w:pPr>
      <w:r>
        <w:rPr>
          <w:rFonts w:ascii="微软雅黑" w:hAnsi="微软雅黑" w:eastAsia="微软雅黑"/>
          <w:b w:val="0"/>
          <w:sz w:val="22"/>
        </w:rPr>
        <w:t>功能清单：</w:t>
      </w:r>
    </w:p>
    <w:p w14:paraId="43628801">
      <w:pPr>
        <w:pStyle w:val="14"/>
      </w:pPr>
      <w:r>
        <w:rPr>
          <w:rFonts w:ascii="微软雅黑" w:hAnsi="微软雅黑" w:eastAsia="微软雅黑"/>
          <w:sz w:val="22"/>
        </w:rPr>
        <w:t>申请入口：匿名填写申请表单（学校名称、年级、困难情况简述，不要求真实姓名，仅需提供收货方式）；申请面向经济困难的在校学生（如低保家庭、单亲家庭、留守儿童等），每人每学期可申请一次；凭申请编号可查询审核进度（待审核/已通过/已寄出/已完成）。</w:t>
      </w:r>
    </w:p>
    <w:p w14:paraId="7CA6006F">
      <w:pPr>
        <w:pStyle w:val="14"/>
      </w:pPr>
      <w:r>
        <w:rPr>
          <w:rFonts w:ascii="微软雅黑" w:hAnsi="微软雅黑" w:eastAsia="微软雅黑"/>
          <w:sz w:val="22"/>
        </w:rPr>
        <w:t>分发情况：公开展示已分发关怀包数量、覆盖学校数和受益人数（脱敏统计）；按月份展示分发动态（如"2026年3月：向XX学校分发30份关怀包"）；物资来源、采购成本、物流方式公开透明，接受监督。</w:t>
      </w:r>
    </w:p>
    <w:p w14:paraId="00884D18">
      <w:pPr>
        <w:pStyle w:val="14"/>
      </w:pPr>
      <w:r>
        <w:rPr>
          <w:rFonts w:ascii="微软雅黑" w:hAnsi="微软雅黑" w:eastAsia="微软雅黑"/>
          <w:sz w:val="22"/>
        </w:rPr>
        <w:t>购买方法（买一捐一）：用户可自行购买关怀包（自用或赠人），每购买一份即自动捐赠一份给困难学生；支持个人购买、班级团购、学校批量采购；关怀包定价覆盖成本、不盈利，公开成本明细。</w:t>
      </w:r>
    </w:p>
    <w:p w14:paraId="43644EE4">
      <w:pPr>
        <w:pStyle w:val="14"/>
      </w:pPr>
      <w:r>
        <w:rPr>
          <w:rFonts w:ascii="微软雅黑" w:hAnsi="微软雅黑" w:eastAsia="微软雅黑"/>
          <w:sz w:val="22"/>
        </w:rPr>
        <w:t>隐私保护：申请信息仅用于物资寄送，不公开、不留存用于其他用途。</w:t>
      </w:r>
    </w:p>
    <w:p w14:paraId="05D2C550">
      <w:pPr>
        <w:spacing w:after="120"/>
      </w:pPr>
      <w:r>
        <w:rPr>
          <w:rFonts w:ascii="微软雅黑" w:hAnsi="微软雅黑" w:eastAsia="微软雅黑"/>
          <w:b/>
          <w:sz w:val="22"/>
        </w:rPr>
        <w:t>数据获取与维护策略：</w:t>
      </w:r>
    </w:p>
    <w:p w14:paraId="292C444E">
      <w:pPr>
        <w:pStyle w:val="16"/>
        <w:ind w:left="360"/>
      </w:pPr>
      <w:r>
        <w:rPr>
          <w:rFonts w:ascii="微软雅黑" w:hAnsi="微软雅黑" w:eastAsia="微软雅黑"/>
          <w:sz w:val="22"/>
        </w:rPr>
        <w:t>初期以学校为单位试点，与校方或校医室合作确认需求，再逐步扩大覆盖范围；</w:t>
      </w:r>
    </w:p>
    <w:p w14:paraId="7FC65B04">
      <w:pPr>
        <w:pStyle w:val="16"/>
        <w:ind w:left="360"/>
      </w:pPr>
      <w:r>
        <w:rPr>
          <w:rFonts w:ascii="微软雅黑" w:hAnsi="微软雅黑" w:eastAsia="微软雅黑"/>
          <w:sz w:val="22"/>
        </w:rPr>
        <w:t>物资通过电商平台批量采购，成本可控；分发记录每月更新，确保透明度。</w:t>
      </w:r>
    </w:p>
    <w:p w14:paraId="15DAAA51">
      <w:pPr>
        <w:pStyle w:val="16"/>
        <w:ind w:left="360"/>
      </w:pPr>
      <w:r>
        <w:rPr>
          <w:rFonts w:ascii="微软雅黑" w:hAnsi="微软雅黑" w:eastAsia="微软雅黑"/>
          <w:sz w:val="22"/>
        </w:rPr>
        <w:t>关怀包内容清单：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60E7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5871A2B">
            <w:r>
              <w:rPr>
                <w:rFonts w:ascii="微软雅黑" w:hAnsi="微软雅黑" w:eastAsia="微软雅黑"/>
              </w:rPr>
              <w:t>物品</w:t>
            </w:r>
          </w:p>
        </w:tc>
        <w:tc>
          <w:tcPr>
            <w:tcW w:w="2880" w:type="dxa"/>
          </w:tcPr>
          <w:p w14:paraId="1A356536">
            <w:r>
              <w:rPr>
                <w:rFonts w:ascii="微软雅黑" w:hAnsi="微软雅黑" w:eastAsia="微软雅黑"/>
              </w:rPr>
              <w:t>数量</w:t>
            </w:r>
          </w:p>
        </w:tc>
        <w:tc>
          <w:tcPr>
            <w:tcW w:w="2880" w:type="dxa"/>
          </w:tcPr>
          <w:p w14:paraId="148496F6">
            <w:r>
              <w:rPr>
                <w:rFonts w:ascii="微软雅黑" w:hAnsi="微软雅黑" w:eastAsia="微软雅黑"/>
              </w:rPr>
              <w:t>说明</w:t>
            </w:r>
          </w:p>
        </w:tc>
      </w:tr>
      <w:tr w14:paraId="53167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4D6D7AA">
            <w:r>
              <w:rPr>
                <w:rFonts w:ascii="微软雅黑" w:hAnsi="微软雅黑" w:eastAsia="微软雅黑"/>
              </w:rPr>
              <w:t>日用卫生巾</w:t>
            </w:r>
          </w:p>
        </w:tc>
        <w:tc>
          <w:tcPr>
            <w:tcW w:w="2880" w:type="dxa"/>
          </w:tcPr>
          <w:p w14:paraId="3745BFFA">
            <w:r>
              <w:rPr>
                <w:rFonts w:ascii="微软雅黑" w:hAnsi="微软雅黑" w:eastAsia="微软雅黑"/>
              </w:rPr>
              <w:t>2包</w:t>
            </w:r>
          </w:p>
        </w:tc>
        <w:tc>
          <w:tcPr>
            <w:tcW w:w="2880" w:type="dxa"/>
          </w:tcPr>
          <w:p w14:paraId="28C63F1D">
            <w:r>
              <w:rPr>
                <w:rFonts w:ascii="微软雅黑" w:hAnsi="微软雅黑" w:eastAsia="微软雅黑"/>
              </w:rPr>
              <w:t>适合白天使用的常规规格</w:t>
            </w:r>
          </w:p>
        </w:tc>
      </w:tr>
      <w:tr w14:paraId="2F5A7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5DE3B13">
            <w:r>
              <w:rPr>
                <w:rFonts w:ascii="微软雅黑" w:hAnsi="微软雅黑" w:eastAsia="微软雅黑"/>
              </w:rPr>
              <w:t>夜用卫生巾</w:t>
            </w:r>
          </w:p>
        </w:tc>
        <w:tc>
          <w:tcPr>
            <w:tcW w:w="2880" w:type="dxa"/>
          </w:tcPr>
          <w:p w14:paraId="3D4BC0DD">
            <w:r>
              <w:rPr>
                <w:rFonts w:ascii="微软雅黑" w:hAnsi="微软雅黑" w:eastAsia="微软雅黑"/>
              </w:rPr>
              <w:t>1包</w:t>
            </w:r>
          </w:p>
        </w:tc>
        <w:tc>
          <w:tcPr>
            <w:tcW w:w="2880" w:type="dxa"/>
          </w:tcPr>
          <w:p w14:paraId="6697AFE5">
            <w:r>
              <w:rPr>
                <w:rFonts w:ascii="微软雅黑" w:hAnsi="微软雅黑" w:eastAsia="微软雅黑"/>
              </w:rPr>
              <w:t>加长加宽，适合夜间使用</w:t>
            </w:r>
          </w:p>
        </w:tc>
      </w:tr>
      <w:tr w14:paraId="21428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927094">
            <w:r>
              <w:rPr>
                <w:rFonts w:ascii="微软雅黑" w:hAnsi="微软雅黑" w:eastAsia="微软雅黑"/>
              </w:rPr>
              <w:t>湿巾（独立包装）</w:t>
            </w:r>
          </w:p>
        </w:tc>
        <w:tc>
          <w:tcPr>
            <w:tcW w:w="2880" w:type="dxa"/>
          </w:tcPr>
          <w:p w14:paraId="323970F8">
            <w:r>
              <w:rPr>
                <w:rFonts w:ascii="微软雅黑" w:hAnsi="微软雅黑" w:eastAsia="微软雅黑"/>
              </w:rPr>
              <w:t>1包</w:t>
            </w:r>
          </w:p>
        </w:tc>
        <w:tc>
          <w:tcPr>
            <w:tcW w:w="2880" w:type="dxa"/>
          </w:tcPr>
          <w:p w14:paraId="72E379A3">
            <w:r>
              <w:rPr>
                <w:rFonts w:ascii="微软雅黑" w:hAnsi="微软雅黑" w:eastAsia="微软雅黑"/>
              </w:rPr>
              <w:t>经期清洁用，温和无酒精</w:t>
            </w:r>
          </w:p>
        </w:tc>
      </w:tr>
      <w:tr w14:paraId="519B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126227E">
            <w:r>
              <w:rPr>
                <w:rFonts w:ascii="微软雅黑" w:hAnsi="微软雅黑" w:eastAsia="微软雅黑"/>
              </w:rPr>
              <w:t>经期知识卡片</w:t>
            </w:r>
          </w:p>
        </w:tc>
        <w:tc>
          <w:tcPr>
            <w:tcW w:w="2880" w:type="dxa"/>
          </w:tcPr>
          <w:p w14:paraId="3BAB2F3C">
            <w:r>
              <w:rPr>
                <w:rFonts w:ascii="微软雅黑" w:hAnsi="微软雅黑" w:eastAsia="微软雅黑"/>
              </w:rPr>
              <w:t>1张</w:t>
            </w:r>
          </w:p>
        </w:tc>
        <w:tc>
          <w:tcPr>
            <w:tcW w:w="2880" w:type="dxa"/>
          </w:tcPr>
          <w:p w14:paraId="02CB4B64">
            <w:r>
              <w:rPr>
                <w:rFonts w:ascii="微软雅黑" w:hAnsi="微软雅黑" w:eastAsia="微软雅黑"/>
              </w:rPr>
              <w:t>核心知识点+小程序二维码</w:t>
            </w:r>
          </w:p>
        </w:tc>
      </w:tr>
      <w:tr w14:paraId="5F3E2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5C7A531">
            <w:r>
              <w:rPr>
                <w:rFonts w:ascii="微软雅黑" w:hAnsi="微软雅黑" w:eastAsia="微软雅黑"/>
              </w:rPr>
              <w:t>热线号码卡片</w:t>
            </w:r>
          </w:p>
        </w:tc>
        <w:tc>
          <w:tcPr>
            <w:tcW w:w="2880" w:type="dxa"/>
          </w:tcPr>
          <w:p w14:paraId="66FFA1F5">
            <w:r>
              <w:rPr>
                <w:rFonts w:ascii="微软雅黑" w:hAnsi="微软雅黑" w:eastAsia="微软雅黑"/>
              </w:rPr>
              <w:t>1张</w:t>
            </w:r>
          </w:p>
        </w:tc>
        <w:tc>
          <w:tcPr>
            <w:tcW w:w="2880" w:type="dxa"/>
          </w:tcPr>
          <w:p w14:paraId="439D27D1">
            <w:r>
              <w:rPr>
                <w:rFonts w:ascii="微软雅黑" w:hAnsi="微软雅黑" w:eastAsia="微软雅黑"/>
              </w:rPr>
              <w:t>志愿者热线号码+服务时间</w:t>
            </w:r>
          </w:p>
        </w:tc>
      </w:tr>
    </w:tbl>
    <w:p w14:paraId="3A2DA83B">
      <w:pPr>
        <w:pStyle w:val="4"/>
      </w:pPr>
      <w:r>
        <w:rPr>
          <w:rFonts w:ascii="微软雅黑" w:hAnsi="微软雅黑" w:eastAsia="微软雅黑"/>
        </w:rPr>
        <w:t>3.4 模块三：同伴互助问答</w:t>
      </w:r>
    </w:p>
    <w:p w14:paraId="0E0BEE09">
      <w:pPr>
        <w:spacing w:after="120"/>
      </w:pPr>
      <w:r>
        <w:rPr>
          <w:rFonts w:ascii="微软雅黑" w:hAnsi="微软雅黑" w:eastAsia="微软雅黑"/>
          <w:b w:val="0"/>
          <w:sz w:val="22"/>
        </w:rPr>
        <w:t>定位：降低求助门槛，提供同伴支持，通过校园分区让问答更精准、更有社区归属感，同时守好"不诊疗"的边界。</w:t>
      </w:r>
    </w:p>
    <w:p w14:paraId="012EABFC">
      <w:pPr>
        <w:spacing w:after="120"/>
      </w:pPr>
      <w:r>
        <w:rPr>
          <w:rFonts w:ascii="微软雅黑" w:hAnsi="微软雅黑" w:eastAsia="微软雅黑"/>
          <w:b w:val="0"/>
          <w:sz w:val="22"/>
        </w:rPr>
        <w:t>功能清单：</w:t>
      </w:r>
    </w:p>
    <w:p w14:paraId="77C2A6CC">
      <w:pPr>
        <w:pStyle w:val="14"/>
      </w:pPr>
      <w:r>
        <w:rPr>
          <w:rFonts w:ascii="微软雅黑" w:hAnsi="微软雅黑" w:eastAsia="微软雅黑"/>
          <w:sz w:val="22"/>
        </w:rPr>
        <w:t>匿名提问：用户可匿名发布问题（选择标签如"选购""护理""心理""其他"），降低因羞耻或不敢求助的门槛。</w:t>
      </w:r>
    </w:p>
    <w:p w14:paraId="76BF44F3">
      <w:pPr>
        <w:pStyle w:val="14"/>
      </w:pPr>
      <w:r>
        <w:rPr>
          <w:rFonts w:ascii="微软雅黑" w:hAnsi="微软雅黑" w:eastAsia="微软雅黑"/>
          <w:sz w:val="22"/>
        </w:rPr>
        <w:t>校园分区：首次进入问答社区时选择所在学校（支持搜索）；问答列表分为"本校专区"（仅显示同校问答）与"全校广场"（所有学校问答）；可随时切换视图；本校无人回答时自动推荐切换到全校广场；提问时可选择发布范围；学校信息仅用于分区展示，与匿名提问内容不关联存储。</w:t>
      </w:r>
    </w:p>
    <w:p w14:paraId="343C9A23">
      <w:pPr>
        <w:pStyle w:val="14"/>
      </w:pPr>
      <w:r>
        <w:rPr>
          <w:rFonts w:ascii="微软雅黑" w:hAnsi="微软雅黑" w:eastAsia="微软雅黑"/>
          <w:sz w:val="22"/>
        </w:rPr>
        <w:t>同伴回答：经培训的学生志愿者可回答问题，回答需经过简单审核后展示。设置回答规范——只能分享知识和经验，不能给出诊断或用药建议。</w:t>
      </w:r>
    </w:p>
    <w:p w14:paraId="579FF538">
      <w:pPr>
        <w:pStyle w:val="14"/>
      </w:pPr>
      <w:r>
        <w:rPr>
          <w:rFonts w:ascii="微软雅黑" w:hAnsi="微软雅黑" w:eastAsia="微软雅黑"/>
          <w:sz w:val="22"/>
        </w:rPr>
        <w:t>异常关键词识别与提醒：系统自动检测提问中的"异常信号词"（如"大量出血""剧烈疼痛""持续数月没来"等），触发红色提醒弹窗："你描述的情况可能需要专业医疗帮助，建议尽快咨询校医或前往正规医院就诊。"</w:t>
      </w:r>
    </w:p>
    <w:p w14:paraId="19C0FB03">
      <w:pPr>
        <w:pStyle w:val="14"/>
      </w:pPr>
      <w:r>
        <w:rPr>
          <w:rFonts w:ascii="微软雅黑" w:hAnsi="微软雅黑" w:eastAsia="微软雅黑"/>
          <w:sz w:val="22"/>
        </w:rPr>
        <w:t>精选问答库：高质量问答沉淀为知识库内容，供后续用户直接查阅，减少重复提问。</w:t>
      </w:r>
    </w:p>
    <w:p w14:paraId="0D8A5858">
      <w:pPr>
        <w:spacing w:after="120"/>
      </w:pPr>
      <w:r>
        <w:rPr>
          <w:rFonts w:ascii="微软雅黑" w:hAnsi="微软雅黑" w:eastAsia="微软雅黑"/>
          <w:b/>
          <w:sz w:val="22"/>
        </w:rPr>
        <w:t>安全机制设计：</w:t>
      </w:r>
    </w:p>
    <w:p w14:paraId="24BFB6A2">
      <w:pPr>
        <w:pStyle w:val="16"/>
        <w:ind w:left="360"/>
      </w:pPr>
      <w:r>
        <w:rPr>
          <w:rFonts w:ascii="微软雅黑" w:hAnsi="微软雅黑" w:eastAsia="微软雅黑"/>
          <w:sz w:val="22"/>
        </w:rPr>
        <w:t>回答审核：所有回答需经过项目团队成员审核后展示，审核标准为"不含诊断/用药建议、不含不当内容、引用来源可靠"；</w:t>
      </w:r>
    </w:p>
    <w:p w14:paraId="29E41E77">
      <w:pPr>
        <w:pStyle w:val="16"/>
        <w:ind w:left="360"/>
      </w:pPr>
      <w:r>
        <w:rPr>
          <w:rFonts w:ascii="微软雅黑" w:hAnsi="微软雅黑" w:eastAsia="微软雅黑"/>
          <w:sz w:val="22"/>
        </w:rPr>
        <w:t>关键词拦截：内置敏感词库和"异常信号词"库，自动识别高风险提问并触发就医提醒；</w:t>
      </w:r>
    </w:p>
    <w:p w14:paraId="43436EE6">
      <w:pPr>
        <w:pStyle w:val="16"/>
        <w:ind w:left="360"/>
      </w:pPr>
      <w:r>
        <w:rPr>
          <w:rFonts w:ascii="微软雅黑" w:hAnsi="微软雅黑" w:eastAsia="微软雅黑"/>
          <w:sz w:val="22"/>
        </w:rPr>
        <w:t>免责声明：每条回答下方标注"以上为同伴经验分享，不构成医疗建议，如有不适请及时就诊"；</w:t>
      </w:r>
    </w:p>
    <w:p w14:paraId="4AE8B2CC">
      <w:pPr>
        <w:pStyle w:val="16"/>
        <w:ind w:left="360"/>
      </w:pPr>
      <w:r>
        <w:rPr>
          <w:rFonts w:ascii="微软雅黑" w:hAnsi="微软雅黑" w:eastAsia="微软雅黑"/>
          <w:sz w:val="22"/>
        </w:rPr>
        <w:t>举报机制：任何用户可举报不当回答，项目负责人承诺48小时内处理。</w:t>
      </w:r>
    </w:p>
    <w:p w14:paraId="71512764">
      <w:pPr>
        <w:pStyle w:val="4"/>
      </w:pPr>
      <w:r>
        <w:rPr>
          <w:rFonts w:ascii="微软雅黑" w:hAnsi="微软雅黑" w:eastAsia="微软雅黑"/>
        </w:rPr>
        <w:t>3.5 模块四：公益项目</w:t>
      </w:r>
    </w:p>
    <w:p w14:paraId="2A99E25A">
      <w:pPr>
        <w:spacing w:after="120"/>
      </w:pPr>
      <w:r>
        <w:rPr>
          <w:rFonts w:ascii="微软雅黑" w:hAnsi="微软雅黑" w:eastAsia="微软雅黑"/>
          <w:b w:val="0"/>
          <w:sz w:val="22"/>
        </w:rPr>
        <w:t>定位：汇聚与经期健康、青少年帮扶相关的公益项目资源，帮助青少年"找到可参与、可信赖的公益行动"。</w:t>
      </w:r>
    </w:p>
    <w:p w14:paraId="5C70C317">
      <w:pPr>
        <w:spacing w:after="120"/>
      </w:pPr>
      <w:r>
        <w:rPr>
          <w:rFonts w:ascii="微软雅黑" w:hAnsi="微软雅黑" w:eastAsia="微软雅黑"/>
          <w:b w:val="0"/>
          <w:sz w:val="22"/>
        </w:rPr>
        <w:t>功能清单：</w:t>
      </w:r>
    </w:p>
    <w:p w14:paraId="56FD580C">
      <w:pPr>
        <w:pStyle w:val="14"/>
      </w:pPr>
      <w:r>
        <w:rPr>
          <w:rFonts w:ascii="微软雅黑" w:hAnsi="微软雅黑" w:eastAsia="微软雅黑"/>
          <w:sz w:val="22"/>
        </w:rPr>
        <w:t>公益项目展示：收录"她护计划""粉红伙伴""周期无忧计划"等经期健康与青少年帮扶方向的公益项目，展示每个项目的简介、发起机构、服务对象、覆盖地区等基本信息。</w:t>
      </w:r>
    </w:p>
    <w:p w14:paraId="33B4795D">
      <w:pPr>
        <w:pStyle w:val="14"/>
      </w:pPr>
      <w:r>
        <w:rPr>
          <w:rFonts w:ascii="微软雅黑" w:hAnsi="微软雅黑" w:eastAsia="微软雅黑"/>
          <w:sz w:val="22"/>
        </w:rPr>
        <w:t>项目分类：按项目方向分类浏览（物资帮扶 / 健康科普 / 心理支持 / 校园帮扶等），帮助用户按需快速找到合适的公益项目。</w:t>
      </w:r>
    </w:p>
    <w:p w14:paraId="2AA69BA1">
      <w:pPr>
        <w:pStyle w:val="14"/>
      </w:pPr>
      <w:r>
        <w:rPr>
          <w:rFonts w:ascii="微软雅黑" w:hAnsi="微软雅黑" w:eastAsia="微软雅黑"/>
          <w:sz w:val="22"/>
        </w:rPr>
        <w:t>参与引导：展示各项目的官方参与方式与入口，注明信息来源为各项目官方公开渠道，引导用户到官方页面参与。</w:t>
      </w:r>
    </w:p>
    <w:p w14:paraId="0EE81CA0">
      <w:pPr>
        <w:pStyle w:val="14"/>
      </w:pPr>
      <w:r>
        <w:rPr>
          <w:rFonts w:ascii="微软雅黑" w:hAnsi="微软雅黑" w:eastAsia="微软雅黑"/>
          <w:sz w:val="22"/>
        </w:rPr>
        <w:t>本项目参与：同步展示"经心守护"自身的志愿者招募、关怀包捐赠等参与方式，形成"链接他人公益 + 自身微公益"的双向闭环。</w:t>
      </w:r>
    </w:p>
    <w:p w14:paraId="2E2A8331">
      <w:pPr>
        <w:spacing w:after="120"/>
      </w:pPr>
      <w:r>
        <w:rPr>
          <w:rFonts w:ascii="微软雅黑" w:hAnsi="微软雅黑" w:eastAsia="微软雅黑"/>
          <w:b/>
          <w:sz w:val="22"/>
        </w:rPr>
        <w:t>数据说明：</w:t>
      </w:r>
    </w:p>
    <w:p w14:paraId="706AA1BA">
      <w:pPr>
        <w:pStyle w:val="16"/>
        <w:ind w:left="360"/>
      </w:pPr>
      <w:r>
        <w:rPr>
          <w:rFonts w:ascii="微软雅黑" w:hAnsi="微软雅黑" w:eastAsia="微软雅黑"/>
          <w:sz w:val="22"/>
        </w:rPr>
        <w:t>公益项目信息来源于各机构官方公开信息，收录时标注信息来源与更新日期；</w:t>
      </w:r>
    </w:p>
    <w:p w14:paraId="30468512">
      <w:pPr>
        <w:pStyle w:val="16"/>
        <w:ind w:left="360"/>
      </w:pPr>
      <w:r>
        <w:rPr>
          <w:rFonts w:ascii="微软雅黑" w:hAnsi="微软雅黑" w:eastAsia="微软雅黑"/>
          <w:sz w:val="22"/>
        </w:rPr>
        <w:t>收录范围聚焦经期健康与青少年帮扶相关公益项目，保持主题聚焦；</w:t>
      </w:r>
    </w:p>
    <w:p w14:paraId="0A8BAFDB">
      <w:pPr>
        <w:pStyle w:val="16"/>
        <w:ind w:left="360"/>
      </w:pPr>
      <w:r>
        <w:rPr>
          <w:rFonts w:ascii="微软雅黑" w:hAnsi="微软雅黑" w:eastAsia="微软雅黑"/>
          <w:sz w:val="22"/>
        </w:rPr>
        <w:t>本项目仅做信息展示与引导，不代收任何款项，不承诺任何线下服务。</w:t>
      </w:r>
    </w:p>
    <w:p w14:paraId="0C503E42">
      <w:pPr>
        <w:pStyle w:val="4"/>
      </w:pPr>
      <w:r>
        <w:rPr>
          <w:rFonts w:ascii="微软雅黑" w:hAnsi="微软雅黑" w:eastAsia="微软雅黑"/>
        </w:rPr>
        <w:t>3.6 模块间联动设计</w:t>
      </w:r>
    </w:p>
    <w:p w14:paraId="074C2378">
      <w:pPr>
        <w:spacing w:after="120"/>
      </w:pPr>
      <w:r>
        <w:rPr>
          <w:rFonts w:ascii="微软雅黑" w:hAnsi="微软雅黑" w:eastAsia="微软雅黑"/>
          <w:b w:val="0"/>
          <w:sz w:val="22"/>
        </w:rPr>
        <w:t>五个入口不是孤立的，而是形成递进闭环：</w:t>
      </w:r>
    </w:p>
    <w:p w14:paraId="08DEE991">
      <w:pPr>
        <w:pStyle w:val="16"/>
        <w:ind w:left="360"/>
      </w:pPr>
      <w:r>
        <w:rPr>
          <w:rFonts w:ascii="微软雅黑" w:hAnsi="微软雅黑" w:eastAsia="微软雅黑"/>
          <w:sz w:val="22"/>
        </w:rPr>
        <w:t>知识库学习 → 仍有疑问 → 去问答社区（本校/全校）提问；</w:t>
      </w:r>
    </w:p>
    <w:p w14:paraId="148E0AA9">
      <w:pPr>
        <w:pStyle w:val="16"/>
        <w:ind w:left="360"/>
      </w:pPr>
      <w:r>
        <w:rPr>
          <w:rFonts w:ascii="微软雅黑" w:hAnsi="微软雅黑" w:eastAsia="微软雅黑"/>
          <w:sz w:val="22"/>
        </w:rPr>
        <w:t>问答中识别到异常 → 触发就医提醒（建议咨询校医或前往正规医院）；</w:t>
      </w:r>
    </w:p>
    <w:p w14:paraId="24D54228">
      <w:pPr>
        <w:pStyle w:val="16"/>
        <w:ind w:left="360"/>
      </w:pPr>
      <w:r>
        <w:rPr>
          <w:rFonts w:ascii="微软雅黑" w:hAnsi="微软雅黑" w:eastAsia="微软雅黑"/>
          <w:sz w:val="22"/>
        </w:rPr>
        <w:t>经济困难 → 引导到关怀包分发模块申请物资；</w:t>
      </w:r>
    </w:p>
    <w:p w14:paraId="234B273C">
      <w:pPr>
        <w:pStyle w:val="16"/>
        <w:ind w:left="360"/>
      </w:pPr>
      <w:r>
        <w:rPr>
          <w:rFonts w:ascii="微软雅黑" w:hAnsi="微软雅黑" w:eastAsia="微软雅黑"/>
          <w:sz w:val="22"/>
        </w:rPr>
        <w:t>关怀包中的知识卡片 → 扫码回到知识库学习更多健康知识；</w:t>
      </w:r>
    </w:p>
    <w:p w14:paraId="14E34EA0">
      <w:pPr>
        <w:pStyle w:val="16"/>
        <w:ind w:left="360"/>
      </w:pPr>
      <w:r>
        <w:rPr>
          <w:rFonts w:ascii="微软雅黑" w:hAnsi="微软雅黑" w:eastAsia="微软雅黑"/>
          <w:sz w:val="22"/>
        </w:rPr>
        <w:t>需要人工倾听和情感支持 → 拨打热线咨询。</w:t>
      </w:r>
    </w:p>
    <w:p w14:paraId="6E632A5A">
      <w:pPr>
        <w:spacing w:after="120"/>
      </w:pPr>
      <w:r>
        <w:rPr>
          <w:rFonts w:ascii="微软雅黑" w:hAnsi="微软雅黑" w:eastAsia="微软雅黑"/>
          <w:b w:val="0"/>
          <w:sz w:val="22"/>
        </w:rPr>
        <w:t>这种联动设计让用户在任何入口进来，都能被引导到最合适的服务路径，体现"以用户需求为中心"的产品思维。</w:t>
      </w:r>
    </w:p>
    <w:p w14:paraId="0F6E2FFE">
      <w:r>
        <w:br w:type="page"/>
      </w:r>
    </w:p>
    <w:p w14:paraId="12EF4151">
      <w:pPr>
        <w:pStyle w:val="3"/>
      </w:pPr>
      <w:r>
        <w:rPr>
          <w:rFonts w:ascii="微软雅黑" w:hAnsi="微软雅黑" w:eastAsia="微软雅黑"/>
        </w:rPr>
        <w:t>四、技术选型与开发方案</w:t>
      </w:r>
    </w:p>
    <w:p w14:paraId="61F2BCBF">
      <w:pPr>
        <w:pStyle w:val="4"/>
      </w:pPr>
      <w:r>
        <w:rPr>
          <w:rFonts w:ascii="微软雅黑" w:hAnsi="微软雅黑" w:eastAsia="微软雅黑"/>
        </w:rPr>
        <w:t>4.1 技术栈选型</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74C9D9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5635AA9">
            <w:pPr>
              <w:spacing w:after="0" w:line="240" w:lineRule="auto"/>
            </w:pPr>
            <w:r>
              <w:rPr>
                <w:rFonts w:ascii="微软雅黑" w:hAnsi="微软雅黑" w:eastAsia="微软雅黑"/>
                <w:b/>
                <w:sz w:val="20"/>
              </w:rPr>
              <w:t>层级</w:t>
            </w:r>
          </w:p>
        </w:tc>
        <w:tc>
          <w:tcPr>
            <w:tcW w:w="2880" w:type="dxa"/>
          </w:tcPr>
          <w:p w14:paraId="614194F2">
            <w:pPr>
              <w:spacing w:after="0" w:line="240" w:lineRule="auto"/>
            </w:pPr>
            <w:r>
              <w:rPr>
                <w:rFonts w:ascii="微软雅黑" w:hAnsi="微软雅黑" w:eastAsia="微软雅黑"/>
                <w:b/>
                <w:sz w:val="20"/>
              </w:rPr>
              <w:t>技术选型</w:t>
            </w:r>
          </w:p>
        </w:tc>
        <w:tc>
          <w:tcPr>
            <w:tcW w:w="2880" w:type="dxa"/>
          </w:tcPr>
          <w:p w14:paraId="0AECC8E5">
            <w:pPr>
              <w:spacing w:after="0" w:line="240" w:lineRule="auto"/>
            </w:pPr>
            <w:r>
              <w:rPr>
                <w:rFonts w:ascii="微软雅黑" w:hAnsi="微软雅黑" w:eastAsia="微软雅黑"/>
                <w:b/>
                <w:sz w:val="20"/>
              </w:rPr>
              <w:t>选择理由</w:t>
            </w:r>
          </w:p>
        </w:tc>
      </w:tr>
      <w:tr w14:paraId="08BD23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50EFD0C">
            <w:pPr>
              <w:spacing w:after="0" w:line="240" w:lineRule="auto"/>
            </w:pPr>
            <w:r>
              <w:rPr>
                <w:rFonts w:ascii="微软雅黑" w:hAnsi="微软雅黑" w:eastAsia="微软雅黑"/>
                <w:sz w:val="20"/>
              </w:rPr>
              <w:t>小程序前端</w:t>
            </w:r>
          </w:p>
        </w:tc>
        <w:tc>
          <w:tcPr>
            <w:tcW w:w="2880" w:type="dxa"/>
          </w:tcPr>
          <w:p w14:paraId="2BDAD459">
            <w:pPr>
              <w:spacing w:after="0" w:line="240" w:lineRule="auto"/>
            </w:pPr>
            <w:r>
              <w:rPr>
                <w:rFonts w:ascii="微软雅黑" w:hAnsi="微软雅黑" w:eastAsia="微软雅黑"/>
                <w:sz w:val="20"/>
              </w:rPr>
              <w:t>微信小程序原生开发（WXML + WXSS + JS）</w:t>
            </w:r>
          </w:p>
        </w:tc>
        <w:tc>
          <w:tcPr>
            <w:tcW w:w="2880" w:type="dxa"/>
          </w:tcPr>
          <w:p w14:paraId="27C832A2">
            <w:pPr>
              <w:spacing w:after="0" w:line="240" w:lineRule="auto"/>
            </w:pPr>
            <w:r>
              <w:rPr>
                <w:rFonts w:ascii="微软雅黑" w:hAnsi="微软雅黑" w:eastAsia="微软雅黑"/>
                <w:sz w:val="20"/>
              </w:rPr>
              <w:t>官方支持、文档齐全、社区资源丰富，适合学生入门</w:t>
            </w:r>
          </w:p>
        </w:tc>
      </w:tr>
      <w:tr w14:paraId="5364DC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2EB45A3">
            <w:pPr>
              <w:spacing w:after="0" w:line="240" w:lineRule="auto"/>
            </w:pPr>
            <w:r>
              <w:rPr>
                <w:rFonts w:ascii="微软雅黑" w:hAnsi="微软雅黑" w:eastAsia="微软雅黑"/>
                <w:sz w:val="20"/>
              </w:rPr>
              <w:t>后端服务</w:t>
            </w:r>
          </w:p>
        </w:tc>
        <w:tc>
          <w:tcPr>
            <w:tcW w:w="2880" w:type="dxa"/>
          </w:tcPr>
          <w:p w14:paraId="40C5A196">
            <w:pPr>
              <w:spacing w:after="0" w:line="240" w:lineRule="auto"/>
            </w:pPr>
            <w:r>
              <w:rPr>
                <w:rFonts w:ascii="微软雅黑" w:hAnsi="微软雅黑" w:eastAsia="微软雅黑"/>
                <w:sz w:val="20"/>
              </w:rPr>
              <w:t>微信云开发（CloudBase）</w:t>
            </w:r>
          </w:p>
        </w:tc>
        <w:tc>
          <w:tcPr>
            <w:tcW w:w="2880" w:type="dxa"/>
          </w:tcPr>
          <w:p w14:paraId="668CCBE1">
            <w:pPr>
              <w:spacing w:after="0" w:line="240" w:lineRule="auto"/>
            </w:pPr>
            <w:r>
              <w:rPr>
                <w:rFonts w:ascii="微软雅黑" w:hAnsi="微软雅黑" w:eastAsia="微软雅黑"/>
                <w:sz w:val="20"/>
              </w:rPr>
              <w:t>免服务器搭建，自带数据库/存储/云函数，大幅降低后端门槛</w:t>
            </w:r>
          </w:p>
        </w:tc>
      </w:tr>
      <w:tr w14:paraId="2685E6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7AC5D86">
            <w:pPr>
              <w:spacing w:after="0" w:line="240" w:lineRule="auto"/>
            </w:pPr>
            <w:r>
              <w:rPr>
                <w:rFonts w:ascii="微软雅黑" w:hAnsi="微软雅黑" w:eastAsia="微软雅黑"/>
                <w:sz w:val="20"/>
              </w:rPr>
              <w:t>数据库</w:t>
            </w:r>
          </w:p>
        </w:tc>
        <w:tc>
          <w:tcPr>
            <w:tcW w:w="2880" w:type="dxa"/>
          </w:tcPr>
          <w:p w14:paraId="298A7525">
            <w:pPr>
              <w:spacing w:after="0" w:line="240" w:lineRule="auto"/>
            </w:pPr>
            <w:r>
              <w:rPr>
                <w:rFonts w:ascii="微软雅黑" w:hAnsi="微软雅黑" w:eastAsia="微软雅黑"/>
                <w:sz w:val="20"/>
              </w:rPr>
              <w:t>云开发自带云数据库（NoSQL）</w:t>
            </w:r>
          </w:p>
        </w:tc>
        <w:tc>
          <w:tcPr>
            <w:tcW w:w="2880" w:type="dxa"/>
          </w:tcPr>
          <w:p w14:paraId="159C7225">
            <w:pPr>
              <w:spacing w:after="0" w:line="240" w:lineRule="auto"/>
            </w:pPr>
            <w:r>
              <w:rPr>
                <w:rFonts w:ascii="微软雅黑" w:hAnsi="微软雅黑" w:eastAsia="微软雅黑"/>
                <w:sz w:val="20"/>
              </w:rPr>
              <w:t>无需额外部署，JSON格式操作简单</w:t>
            </w:r>
          </w:p>
        </w:tc>
      </w:tr>
      <w:tr w14:paraId="5D93A1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D98D6CC">
            <w:pPr>
              <w:spacing w:after="0" w:line="240" w:lineRule="auto"/>
            </w:pPr>
            <w:r>
              <w:rPr>
                <w:rFonts w:ascii="微软雅黑" w:hAnsi="微软雅黑" w:eastAsia="微软雅黑"/>
                <w:sz w:val="20"/>
              </w:rPr>
              <w:t>公益项目管理</w:t>
            </w:r>
          </w:p>
        </w:tc>
        <w:tc>
          <w:tcPr>
            <w:tcW w:w="2880" w:type="dxa"/>
          </w:tcPr>
          <w:p w14:paraId="504A204E">
            <w:pPr>
              <w:spacing w:after="0" w:line="240" w:lineRule="auto"/>
            </w:pPr>
            <w:r>
              <w:rPr>
                <w:rFonts w:ascii="微软雅黑" w:hAnsi="微软雅黑" w:eastAsia="微软雅黑"/>
                <w:sz w:val="20"/>
              </w:rPr>
              <w:t>云开发数据库 + 富文本/卡片组件</w:t>
            </w:r>
          </w:p>
        </w:tc>
        <w:tc>
          <w:tcPr>
            <w:tcW w:w="2880" w:type="dxa"/>
          </w:tcPr>
          <w:p w14:paraId="7CB095C3">
            <w:pPr>
              <w:spacing w:after="0" w:line="240" w:lineRule="auto"/>
            </w:pPr>
            <w:r>
              <w:rPr>
                <w:rFonts w:ascii="微软雅黑" w:hAnsi="微软雅黑" w:eastAsia="微软雅黑"/>
                <w:sz w:val="20"/>
              </w:rPr>
              <w:t>用云数据库维护公益项目列表，卡片式展示，更新便捷</w:t>
            </w:r>
          </w:p>
        </w:tc>
      </w:tr>
      <w:tr w14:paraId="391E0F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9B49D42">
            <w:pPr>
              <w:spacing w:after="0" w:line="240" w:lineRule="auto"/>
            </w:pPr>
            <w:r>
              <w:rPr>
                <w:rFonts w:ascii="微软雅黑" w:hAnsi="微软雅黑" w:eastAsia="微软雅黑"/>
                <w:sz w:val="20"/>
              </w:rPr>
              <w:t>内容管理</w:t>
            </w:r>
          </w:p>
        </w:tc>
        <w:tc>
          <w:tcPr>
            <w:tcW w:w="2880" w:type="dxa"/>
          </w:tcPr>
          <w:p w14:paraId="3C95AFB5">
            <w:pPr>
              <w:spacing w:after="0" w:line="240" w:lineRule="auto"/>
            </w:pPr>
            <w:r>
              <w:rPr>
                <w:rFonts w:ascii="微软雅黑" w:hAnsi="微软雅黑" w:eastAsia="微软雅黑"/>
                <w:sz w:val="20"/>
              </w:rPr>
              <w:t>云开发CMS（或简易自建管理后台）</w:t>
            </w:r>
          </w:p>
        </w:tc>
        <w:tc>
          <w:tcPr>
            <w:tcW w:w="2880" w:type="dxa"/>
          </w:tcPr>
          <w:p w14:paraId="454A5765">
            <w:pPr>
              <w:spacing w:after="0" w:line="240" w:lineRule="auto"/>
            </w:pPr>
            <w:r>
              <w:rPr>
                <w:rFonts w:ascii="微软雅黑" w:hAnsi="微软雅黑" w:eastAsia="微软雅黑"/>
                <w:sz w:val="20"/>
              </w:rPr>
              <w:t>用于管理知识库内容、审核问答、维护关怀包与热线信息</w:t>
            </w:r>
          </w:p>
        </w:tc>
      </w:tr>
      <w:tr w14:paraId="2BFAEB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4F72559">
            <w:pPr>
              <w:spacing w:after="0" w:line="240" w:lineRule="auto"/>
            </w:pPr>
            <w:r>
              <w:rPr>
                <w:rFonts w:ascii="微软雅黑" w:hAnsi="微软雅黑" w:eastAsia="微软雅黑"/>
                <w:sz w:val="20"/>
              </w:rPr>
              <w:t>版本管理</w:t>
            </w:r>
          </w:p>
        </w:tc>
        <w:tc>
          <w:tcPr>
            <w:tcW w:w="2880" w:type="dxa"/>
          </w:tcPr>
          <w:p w14:paraId="06AC404E">
            <w:pPr>
              <w:spacing w:after="0" w:line="240" w:lineRule="auto"/>
            </w:pPr>
            <w:r>
              <w:rPr>
                <w:rFonts w:ascii="微软雅黑" w:hAnsi="微软雅黑" w:eastAsia="微软雅黑"/>
                <w:sz w:val="20"/>
              </w:rPr>
              <w:t>Git + GitHub/Gitee</w:t>
            </w:r>
          </w:p>
        </w:tc>
        <w:tc>
          <w:tcPr>
            <w:tcW w:w="2880" w:type="dxa"/>
          </w:tcPr>
          <w:p w14:paraId="5C06DB2D">
            <w:pPr>
              <w:spacing w:after="0" w:line="240" w:lineRule="auto"/>
            </w:pPr>
            <w:r>
              <w:rPr>
                <w:rFonts w:ascii="微软雅黑" w:hAnsi="微软雅黑" w:eastAsia="微软雅黑"/>
                <w:sz w:val="20"/>
              </w:rPr>
              <w:t>培养学生版本管理意识</w:t>
            </w:r>
          </w:p>
        </w:tc>
      </w:tr>
    </w:tbl>
    <w:p w14:paraId="1259D48B">
      <w:pPr>
        <w:spacing w:after="120"/>
      </w:pPr>
      <w:r>
        <w:rPr>
          <w:rFonts w:ascii="微软雅黑" w:hAnsi="微软雅黑" w:eastAsia="微软雅黑"/>
          <w:b/>
          <w:sz w:val="22"/>
        </w:rPr>
        <w:t>选型核心原则：尽量利用微信云开发生态，减少学生需要学习和维护的技术栈数量，把精力集中在产品设计和内容质量上。</w:t>
      </w:r>
    </w:p>
    <w:p w14:paraId="64FFF48C">
      <w:pPr>
        <w:pStyle w:val="4"/>
      </w:pPr>
      <w:r>
        <w:rPr>
          <w:rFonts w:ascii="微软雅黑" w:hAnsi="微软雅黑" w:eastAsia="微软雅黑"/>
        </w:rPr>
        <w:t>4.2 架构简图（文字描述）</w:t>
      </w:r>
    </w:p>
    <w:p w14:paraId="7DD33F3E">
      <w:pPr>
        <w:spacing w:after="120"/>
      </w:pPr>
      <w:r>
        <w:rPr>
          <w:rFonts w:ascii="微软雅黑" w:hAnsi="微软雅黑" w:eastAsia="微软雅黑"/>
          <w:b w:val="0"/>
          <w:sz w:val="22"/>
        </w:rPr>
        <w:t>用户（微信小程序）→ 云函数（业</w:t>
      </w:r>
      <w:bookmarkStart w:id="0" w:name="_GoBack"/>
      <w:bookmarkEnd w:id="0"/>
      <w:r>
        <w:rPr>
          <w:rFonts w:ascii="微软雅黑" w:hAnsi="微软雅黑" w:eastAsia="微软雅黑"/>
          <w:b w:val="0"/>
          <w:sz w:val="22"/>
        </w:rPr>
        <w:t>务逻辑）→ 云数据库（数据存储）</w:t>
      </w:r>
      <w:r>
        <w:rPr>
          <w:rFonts w:ascii="微软雅黑" w:hAnsi="微软雅黑" w:eastAsia="微软雅黑"/>
          <w:b w:val="0"/>
          <w:sz w:val="22"/>
        </w:rPr>
        <w:br w:type="textWrapping"/>
      </w:r>
      <w:r>
        <w:rPr>
          <w:rFonts w:ascii="微软雅黑" w:hAnsi="微软雅黑" w:eastAsia="微软雅黑"/>
          <w:b w:val="0"/>
          <w:sz w:val="22"/>
        </w:rPr>
        <w:t xml:space="preserve">                    ↓</w:t>
      </w:r>
      <w:r>
        <w:rPr>
          <w:rFonts w:ascii="微软雅黑" w:hAnsi="微软雅黑" w:eastAsia="微软雅黑"/>
          <w:b w:val="0"/>
          <w:sz w:val="22"/>
        </w:rPr>
        <w:br w:type="textWrapping"/>
      </w:r>
      <w:r>
        <w:rPr>
          <w:rFonts w:ascii="微软雅黑" w:hAnsi="微软雅黑" w:eastAsia="微软雅黑"/>
          <w:b w:val="0"/>
          <w:sz w:val="22"/>
        </w:rPr>
        <w:t xml:space="preserve">              云存储（图片/文件）</w:t>
      </w:r>
      <w:r>
        <w:rPr>
          <w:rFonts w:ascii="微软雅黑" w:hAnsi="微软雅黑" w:eastAsia="微软雅黑"/>
          <w:b w:val="0"/>
          <w:sz w:val="22"/>
        </w:rPr>
        <w:br w:type="textWrapping"/>
      </w:r>
      <w:r>
        <w:rPr>
          <w:rFonts w:ascii="微软雅黑" w:hAnsi="微软雅黑" w:eastAsia="微软雅黑"/>
          <w:b w:val="0"/>
          <w:sz w:val="22"/>
        </w:rPr>
        <w:t xml:space="preserve">                    ↓</w:t>
      </w:r>
      <w:r>
        <w:rPr>
          <w:rFonts w:ascii="微软雅黑" w:hAnsi="微软雅黑" w:eastAsia="微软雅黑"/>
          <w:b w:val="0"/>
          <w:sz w:val="22"/>
        </w:rPr>
        <w:br w:type="textWrapping"/>
      </w:r>
      <w:r>
        <w:rPr>
          <w:rFonts w:ascii="微软雅黑" w:hAnsi="微软雅黑" w:eastAsia="微软雅黑"/>
          <w:b w:val="0"/>
          <w:sz w:val="22"/>
        </w:rPr>
        <w:t xml:space="preserve">          内容管理后台（Web端）</w:t>
      </w:r>
    </w:p>
    <w:p w14:paraId="4433E6A9">
      <w:pPr>
        <w:spacing w:after="120"/>
      </w:pPr>
      <w:r>
        <w:rPr>
          <w:rFonts w:ascii="微软雅黑" w:hAnsi="微软雅黑" w:eastAsia="微软雅黑"/>
          <w:b w:val="0"/>
          <w:sz w:val="22"/>
        </w:rPr>
        <w:t>云开发模式下，前后端都在一个项目中管理，部署简单，适合个人开发者或学生项目高效推进，把精力集中在产品设计和内容质量上。</w:t>
      </w:r>
    </w:p>
    <w:p w14:paraId="65488F67">
      <w:r>
        <w:br w:type="page"/>
      </w:r>
    </w:p>
    <w:p w14:paraId="4D7D817B">
      <w:pPr>
        <w:pStyle w:val="3"/>
      </w:pPr>
      <w:r>
        <w:rPr>
          <w:rFonts w:ascii="微软雅黑" w:hAnsi="微软雅黑" w:eastAsia="微软雅黑"/>
          <w:b/>
          <w:sz w:val="32"/>
        </w:rPr>
        <w:t>五、课程计划（14课时五阶段）</w:t>
      </w:r>
    </w:p>
    <w:p w14:paraId="573CE9A0">
      <w:pPr>
        <w:spacing w:after="120"/>
      </w:pPr>
      <w:r>
        <w:rPr>
          <w:rFonts w:ascii="微软雅黑" w:hAnsi="微软雅黑" w:eastAsia="微软雅黑"/>
          <w:b w:val="0"/>
          <w:sz w:val="22"/>
        </w:rPr>
        <w:t>本项目建议按以下五阶段实施，每阶段明确目标与阶段性成果。全程采用Vibe Coding（AI辅助开发）模式，由学生个人主导完成。课程设计遵循"先想清楚再动手写代码"的原则，将产品设计与开发环境搭建作为第一阶段重点，确保学生在充分理解产品目标的基础上有序推进开发。</w:t>
      </w:r>
    </w:p>
    <w:p w14:paraId="2761D139">
      <w:pPr>
        <w:pStyle w:val="4"/>
      </w:pPr>
      <w:r>
        <w:rPr>
          <w:rFonts w:ascii="微软雅黑" w:hAnsi="微软雅黑" w:eastAsia="微软雅黑"/>
          <w:b/>
          <w:sz w:val="26"/>
        </w:rPr>
        <w:t>阶段一：产品设计与开发环境搭建（第1-4课时）</w:t>
      </w:r>
    </w:p>
    <w:p w14:paraId="13D7EFB0">
      <w:pPr>
        <w:spacing w:after="120"/>
      </w:pPr>
      <w:r>
        <w:rPr>
          <w:rFonts w:ascii="微软雅黑" w:hAnsi="微软雅黑" w:eastAsia="微软雅黑"/>
          <w:b w:val="0"/>
          <w:sz w:val="22"/>
        </w:rPr>
        <w:t>目标：从产品思维出发，完成功能设计、信息架构、用户流程设计，搭建完整的开发环境，建立Vibe Coding工作流。本阶段是整个项目的基石——学生在动手写代码之前，先想清楚"要做什么、为谁做、怎么用"，并准备好所有开发工具和工作流，确保后续开发阶段高效推进。</w:t>
      </w:r>
    </w:p>
    <w:p w14:paraId="1AC2CB24">
      <w:pPr>
        <w:spacing w:after="40"/>
      </w:pPr>
    </w:p>
    <w:p w14:paraId="0B8EB2ED">
      <w:pPr>
        <w:spacing w:after="40"/>
      </w:pPr>
      <w:r>
        <w:rPr>
          <w:rFonts w:ascii="微软雅黑" w:hAnsi="微软雅黑" w:eastAsia="微软雅黑"/>
          <w:b/>
          <w:sz w:val="22"/>
        </w:rPr>
        <w:t>阶段一产出物汇总：</w:t>
      </w:r>
    </w:p>
    <w:p w14:paraId="1E246428">
      <w:pPr>
        <w:pStyle w:val="16"/>
        <w:ind w:left="360"/>
      </w:pPr>
      <w:r>
        <w:rPr>
          <w:rFonts w:ascii="微软雅黑" w:hAnsi="微软雅黑" w:eastAsia="微软雅黑"/>
          <w:b w:val="0"/>
          <w:sz w:val="22"/>
        </w:rPr>
        <w:t>功能模块思维导图与用户场景描述</w:t>
      </w:r>
    </w:p>
    <w:p w14:paraId="12593A4C">
      <w:pPr>
        <w:pStyle w:val="16"/>
        <w:ind w:left="360"/>
      </w:pPr>
      <w:r>
        <w:rPr>
          <w:rFonts w:ascii="微软雅黑" w:hAnsi="微软雅黑" w:eastAsia="微软雅黑"/>
          <w:b w:val="0"/>
          <w:sz w:val="22"/>
        </w:rPr>
        <w:t>纸面原型（7个以上核心页面，含热线详情页）</w:t>
      </w:r>
    </w:p>
    <w:p w14:paraId="5297E045">
      <w:pPr>
        <w:pStyle w:val="16"/>
        <w:ind w:left="360"/>
      </w:pPr>
      <w:r>
        <w:rPr>
          <w:rFonts w:ascii="微软雅黑" w:hAnsi="微软雅黑" w:eastAsia="微软雅黑"/>
          <w:b w:val="0"/>
          <w:sz w:val="22"/>
        </w:rPr>
        <w:t>可运行的小程序工程框架与已开通的云开发环境</w:t>
      </w:r>
    </w:p>
    <w:p w14:paraId="638FC328">
      <w:pPr>
        <w:pStyle w:val="16"/>
        <w:ind w:left="360"/>
      </w:pPr>
      <w:r>
        <w:rPr>
          <w:rFonts w:ascii="微软雅黑" w:hAnsi="微软雅黑" w:eastAsia="微软雅黑"/>
          <w:b w:val="0"/>
          <w:sz w:val="22"/>
        </w:rPr>
        <w:t>Vibe Coding工作流文档与需求描述模板</w:t>
      </w:r>
    </w:p>
    <w:p w14:paraId="70B3899B">
      <w:pPr>
        <w:spacing w:after="40"/>
      </w:pPr>
      <w:r>
        <w:rPr>
          <w:rFonts w:ascii="微软雅黑" w:hAnsi="微软雅黑" w:eastAsia="微软雅黑"/>
          <w:b/>
          <w:sz w:val="22"/>
        </w:rPr>
        <w:t>阶段一设计说明：</w:t>
      </w:r>
    </w:p>
    <w:p w14:paraId="461DB912">
      <w:pPr>
        <w:spacing w:after="120"/>
      </w:pPr>
      <w:r>
        <w:rPr>
          <w:rFonts w:ascii="微软雅黑" w:hAnsi="微软雅黑" w:eastAsia="微软雅黑"/>
          <w:b w:val="0"/>
          <w:sz w:val="22"/>
        </w:rPr>
        <w:t>本阶段占4课时（占总课时的29%），是全项目投入最重的阶段。这样设计的理由有三：（1）产品思维入门——学生在写代码前先理解"为什么做"和"做什么"，避免后期频繁返工；（2）开发环境完整搭建——一次配好所有工具和云服务，后续开发不再被环境问题打断；（3）Vibe Coding工作流建立——学生通过Hello World练习掌握"描述需求→AI生成→审查调整→运行验证"的完整循环，形成可复用的工作习惯，为后续7个课时的密集开发打好基础。</w:t>
      </w:r>
    </w:p>
    <w:p w14:paraId="0FC613F2"/>
    <w:p w14:paraId="095F3B49">
      <w:pPr>
        <w:pStyle w:val="4"/>
      </w:pPr>
      <w:r>
        <w:rPr>
          <w:rFonts w:ascii="微软雅黑" w:hAnsi="微软雅黑" w:eastAsia="微软雅黑"/>
          <w:b/>
          <w:sz w:val="26"/>
        </w:rPr>
        <w:t>阶段二：核心功能开发·上（第5-8课时）</w:t>
      </w:r>
    </w:p>
    <w:p w14:paraId="7C8EE859">
      <w:pPr>
        <w:spacing w:after="120"/>
      </w:pPr>
      <w:r>
        <w:rPr>
          <w:rFonts w:ascii="微软雅黑" w:hAnsi="微软雅黑" w:eastAsia="微软雅黑"/>
          <w:b w:val="0"/>
          <w:sz w:val="22"/>
        </w:rPr>
        <w:t>目标：完成首页导航和经期科普知识库模块的全部功能开发，形成第一个可演示的完整功能闭环。学生在实际编码中深化Vibe Coding技能，同时完成知识库内容的撰写与录入。</w:t>
      </w:r>
    </w:p>
    <w:p w14:paraId="0C763D77">
      <w:pPr>
        <w:spacing w:after="40"/>
      </w:pPr>
      <w:r>
        <w:rPr>
          <w:rFonts w:ascii="微软雅黑" w:hAnsi="微软雅黑" w:eastAsia="微软雅黑"/>
          <w:b/>
          <w:sz w:val="22"/>
        </w:rPr>
        <w:t>阶段二产出物汇总：</w:t>
      </w:r>
    </w:p>
    <w:p w14:paraId="5BC5BC0F">
      <w:pPr>
        <w:pStyle w:val="16"/>
        <w:ind w:left="360"/>
      </w:pPr>
      <w:r>
        <w:rPr>
          <w:rFonts w:ascii="微软雅黑" w:hAnsi="微软雅黑" w:eastAsia="微软雅黑"/>
          <w:b w:val="0"/>
          <w:sz w:val="22"/>
        </w:rPr>
        <w:t>可运行的首页与导航框架</w:t>
      </w:r>
    </w:p>
    <w:p w14:paraId="43F6440D">
      <w:pPr>
        <w:pStyle w:val="16"/>
        <w:ind w:left="360"/>
      </w:pPr>
      <w:r>
        <w:rPr>
          <w:rFonts w:ascii="微软雅黑" w:hAnsi="微软雅黑" w:eastAsia="微软雅黑"/>
          <w:b w:val="0"/>
          <w:sz w:val="22"/>
        </w:rPr>
        <w:t>知识库模块完整功能（列表页+详情页+辟谣专区）</w:t>
      </w:r>
    </w:p>
    <w:p w14:paraId="40BA4608">
      <w:pPr>
        <w:pStyle w:val="16"/>
        <w:ind w:left="360"/>
      </w:pPr>
      <w:r>
        <w:rPr>
          <w:rFonts w:ascii="微软雅黑" w:hAnsi="微软雅黑" w:eastAsia="微软雅黑"/>
          <w:b w:val="0"/>
          <w:sz w:val="22"/>
        </w:rPr>
        <w:t>15-20条经审核的经期科普知识内容</w:t>
      </w:r>
    </w:p>
    <w:p w14:paraId="252A028D">
      <w:pPr>
        <w:pStyle w:val="16"/>
        <w:ind w:left="360"/>
      </w:pPr>
      <w:r>
        <w:rPr>
          <w:rFonts w:ascii="微软雅黑" w:hAnsi="微软雅黑" w:eastAsia="微软雅黑"/>
          <w:b w:val="0"/>
          <w:sz w:val="22"/>
        </w:rPr>
        <w:t>首个云函数与云数据库实际使用经验</w:t>
      </w:r>
    </w:p>
    <w:p w14:paraId="74D25C23"/>
    <w:p w14:paraId="01C78B00">
      <w:pPr>
        <w:pStyle w:val="4"/>
      </w:pPr>
      <w:r>
        <w:rPr>
          <w:rFonts w:ascii="微软雅黑" w:hAnsi="微软雅黑" w:eastAsia="微软雅黑"/>
          <w:b/>
          <w:sz w:val="26"/>
        </w:rPr>
        <w:t>阶段三：核心功能开发·下（第9-11课时）</w:t>
      </w:r>
    </w:p>
    <w:p w14:paraId="2321A94B">
      <w:pPr>
        <w:spacing w:after="120"/>
      </w:pPr>
      <w:r>
        <w:rPr>
          <w:rFonts w:ascii="微软雅黑" w:hAnsi="微软雅黑" w:eastAsia="微软雅黑"/>
          <w:b w:val="0"/>
          <w:sz w:val="22"/>
        </w:rPr>
        <w:t>目标：完成关怀包分发、同伴互助问答（含校园分区）、公益项目三大模块开发，实现四大功能模块+热线入口全部可演示，形成完整的产品体验闭环。</w:t>
      </w:r>
    </w:p>
    <w:p w14:paraId="1FBBC5B5">
      <w:pPr>
        <w:spacing w:after="40"/>
      </w:pPr>
      <w:r>
        <w:rPr>
          <w:rFonts w:ascii="微软雅黑" w:hAnsi="微软雅黑" w:eastAsia="微软雅黑"/>
          <w:b/>
          <w:sz w:val="22"/>
        </w:rPr>
        <w:t>阶段三产出物汇总：</w:t>
      </w:r>
    </w:p>
    <w:p w14:paraId="61A9BAB7">
      <w:pPr>
        <w:pStyle w:val="16"/>
        <w:ind w:left="360"/>
      </w:pPr>
      <w:r>
        <w:rPr>
          <w:rFonts w:ascii="微软雅黑" w:hAnsi="微软雅黑" w:eastAsia="微软雅黑"/>
          <w:b w:val="0"/>
          <w:sz w:val="22"/>
        </w:rPr>
        <w:t>关怀包分发模块（含申请表单、分发记录看板、购买页）</w:t>
      </w:r>
    </w:p>
    <w:p w14:paraId="6BF8F602">
      <w:pPr>
        <w:pStyle w:val="16"/>
        <w:ind w:left="360"/>
      </w:pPr>
      <w:r>
        <w:rPr>
          <w:rFonts w:ascii="微软雅黑" w:hAnsi="微软雅黑" w:eastAsia="微软雅黑"/>
          <w:b w:val="0"/>
          <w:sz w:val="22"/>
        </w:rPr>
        <w:t>同伴互助问答模块（含校园分区、异常关键词识别与安全机制）</w:t>
      </w:r>
    </w:p>
    <w:p w14:paraId="0111A061">
      <w:pPr>
        <w:pStyle w:val="16"/>
        <w:ind w:left="360"/>
      </w:pPr>
      <w:r>
        <w:rPr>
          <w:rFonts w:ascii="微软雅黑" w:hAnsi="微软雅黑" w:eastAsia="微软雅黑"/>
          <w:b w:val="0"/>
          <w:sz w:val="22"/>
        </w:rPr>
        <w:t>公益项目模块（含项目展示与参与引导）</w:t>
      </w:r>
    </w:p>
    <w:p w14:paraId="026CF5BA">
      <w:pPr>
        <w:pStyle w:val="16"/>
        <w:ind w:left="360"/>
      </w:pPr>
      <w:r>
        <w:rPr>
          <w:rFonts w:ascii="微软雅黑" w:hAnsi="微软雅黑" w:eastAsia="微软雅黑"/>
          <w:b w:val="0"/>
          <w:sz w:val="22"/>
        </w:rPr>
        <w:t>四大功能模块+热线入口联动验证通过，完整产品体验闭环</w:t>
      </w:r>
    </w:p>
    <w:p w14:paraId="33E42D23"/>
    <w:p w14:paraId="650C9794">
      <w:pPr>
        <w:pStyle w:val="4"/>
      </w:pPr>
      <w:r>
        <w:rPr>
          <w:rFonts w:ascii="微软雅黑" w:hAnsi="微软雅黑" w:eastAsia="微软雅黑"/>
          <w:b/>
          <w:sz w:val="26"/>
        </w:rPr>
        <w:t>阶段四：测试优化与用户验证（第12-13课时）</w:t>
      </w:r>
    </w:p>
    <w:p w14:paraId="363EF97B">
      <w:pPr>
        <w:spacing w:after="120"/>
      </w:pPr>
      <w:r>
        <w:rPr>
          <w:rFonts w:ascii="微软雅黑" w:hAnsi="微软雅黑" w:eastAsia="微软雅黑"/>
          <w:b w:val="0"/>
          <w:sz w:val="22"/>
        </w:rPr>
        <w:t>目标：进行功能测试和用户测试，发现并修复问题，优化用户体验。借助AI辅助调试，提高Bug修复效率。</w:t>
      </w:r>
    </w:p>
    <w:p w14:paraId="251438A8">
      <w:pPr>
        <w:spacing w:after="40"/>
      </w:pPr>
      <w:r>
        <w:rPr>
          <w:rFonts w:ascii="微软雅黑" w:hAnsi="微软雅黑" w:eastAsia="微软雅黑"/>
          <w:b/>
          <w:sz w:val="22"/>
        </w:rPr>
        <w:t>阶段四产出物汇总：</w:t>
      </w:r>
    </w:p>
    <w:p w14:paraId="0D3229F2">
      <w:pPr>
        <w:pStyle w:val="16"/>
        <w:ind w:left="360"/>
      </w:pPr>
      <w:r>
        <w:rPr>
          <w:rFonts w:ascii="微软雅黑" w:hAnsi="微软雅黑" w:eastAsia="微软雅黑"/>
          <w:b w:val="0"/>
          <w:sz w:val="22"/>
        </w:rPr>
        <w:t>Bug修复清单与测试报告</w:t>
      </w:r>
    </w:p>
    <w:p w14:paraId="613407E4">
      <w:pPr>
        <w:pStyle w:val="16"/>
        <w:ind w:left="360"/>
      </w:pPr>
      <w:r>
        <w:rPr>
          <w:rFonts w:ascii="微软雅黑" w:hAnsi="微软雅黑" w:eastAsia="微软雅黑"/>
          <w:b w:val="0"/>
          <w:sz w:val="22"/>
        </w:rPr>
        <w:t>用户测试报告与优化方案清单</w:t>
      </w:r>
    </w:p>
    <w:p w14:paraId="2CE4C893">
      <w:pPr>
        <w:pStyle w:val="16"/>
        <w:ind w:left="360"/>
      </w:pPr>
      <w:r>
        <w:rPr>
          <w:rFonts w:ascii="微软雅黑" w:hAnsi="微软雅黑" w:eastAsia="微软雅黑"/>
          <w:b w:val="0"/>
          <w:sz w:val="22"/>
        </w:rPr>
        <w:t>高优先级问题已修复的优化版本</w:t>
      </w:r>
    </w:p>
    <w:p w14:paraId="0D7339B3"/>
    <w:p w14:paraId="00044DF9">
      <w:pPr>
        <w:pStyle w:val="4"/>
      </w:pPr>
      <w:r>
        <w:rPr>
          <w:rFonts w:ascii="微软雅黑" w:hAnsi="微软雅黑" w:eastAsia="微软雅黑"/>
          <w:b/>
          <w:sz w:val="26"/>
        </w:rPr>
        <w:t>阶段五：成果展示与总结反思（第14课时）</w:t>
      </w:r>
    </w:p>
    <w:p w14:paraId="776F3313">
      <w:pPr>
        <w:spacing w:after="120"/>
      </w:pPr>
      <w:r>
        <w:rPr>
          <w:rFonts w:ascii="微软雅黑" w:hAnsi="微软雅黑" w:eastAsia="微软雅黑"/>
          <w:b w:val="0"/>
          <w:sz w:val="22"/>
        </w:rPr>
        <w:t>目标：完成成果展示准备，进行项目复盘和反思，形成完整的项目总结。</w:t>
      </w:r>
    </w:p>
    <w:p w14:paraId="387DC765">
      <w:pPr>
        <w:spacing w:after="40"/>
      </w:pPr>
      <w:r>
        <w:rPr>
          <w:rFonts w:ascii="微软雅黑" w:hAnsi="微软雅黑" w:eastAsia="微软雅黑"/>
          <w:b/>
          <w:sz w:val="22"/>
        </w:rPr>
        <w:t>阶段五产出物汇总：</w:t>
      </w:r>
    </w:p>
    <w:p w14:paraId="5412151F">
      <w:pPr>
        <w:pStyle w:val="16"/>
        <w:ind w:left="360"/>
      </w:pPr>
      <w:r>
        <w:rPr>
          <w:rFonts w:ascii="微软雅黑" w:hAnsi="微软雅黑" w:eastAsia="微软雅黑"/>
          <w:b w:val="0"/>
          <w:sz w:val="22"/>
        </w:rPr>
        <w:t>项目总结报告</w:t>
      </w:r>
    </w:p>
    <w:p w14:paraId="690C0B10">
      <w:pPr>
        <w:pStyle w:val="16"/>
        <w:ind w:left="360"/>
      </w:pPr>
      <w:r>
        <w:rPr>
          <w:rFonts w:hint="eastAsia"/>
          <w:b w:val="0"/>
          <w:sz w:val="22"/>
          <w:lang w:val="en-US" w:eastAsia="zh-CN"/>
        </w:rPr>
        <w:t>项目开发文档</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452233"/>
    <w:rsid w:val="08C53E09"/>
    <w:rsid w:val="0D0344E6"/>
    <w:rsid w:val="16DC5F01"/>
    <w:rsid w:val="1D9621F1"/>
    <w:rsid w:val="1EAB7B58"/>
    <w:rsid w:val="3FCB0616"/>
    <w:rsid w:val="4C822371"/>
    <w:rsid w:val="50165384"/>
    <w:rsid w:val="5C482E23"/>
    <w:rsid w:val="5DB57328"/>
    <w:rsid w:val="649C469B"/>
    <w:rsid w:val="6E3A23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8</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12422</cp:lastModifiedBy>
  <dcterms:modified xsi:type="dcterms:W3CDTF">2026-09-03T12:56:35Z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D977BC0C37AA4A288637B27791A5CEA6_12</vt:lpwstr>
  </property>
  <property fmtid="{D5CDD505-2E9C-101B-9397-08002B2CF9AE}" pid="4" name="AIGC">
    <vt:lpwstr>{"Label":"1","ContentProducer":"001191110102MAD55U9H0F10002","ProduceID":"ce323803-e6f8-4f7b-802b-3b86a2d6feb8","ReservedCode1":"b2859b74-314f-4541-bca9-923d48fe4c6e","ContentPropagator":"001191110102MAD55U9H0F10002","PropagateID":"ce323803-e6f8-4f7b-802b-3b86a2d6feb8","ReservedCode2":"b2859b74-314f-4541-bca9-923d48fe4c6e"}</vt:lpwstr>
  </property>
</Properties>
</file>