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s>
        <w:jc w:val="center"/>
        <w:rPr>
          <w:rFonts w:hint="eastAsia" w:ascii="黑体" w:eastAsia="黑体"/>
          <w:b/>
          <w:bCs/>
          <w:sz w:val="52"/>
          <w:szCs w:val="52"/>
        </w:rPr>
      </w:pPr>
    </w:p>
    <w:p>
      <w:pPr>
        <w:widowControl w:val="0"/>
        <w:tabs>
          <w:tab w:val="left" w:pos="1260"/>
        </w:tabs>
        <w:jc w:val="center"/>
        <w:rPr>
          <w:rFonts w:hint="eastAsia" w:ascii="黑体" w:eastAsia="黑体"/>
          <w:b/>
          <w:bCs/>
          <w:kern w:val="2"/>
          <w:sz w:val="52"/>
          <w:szCs w:val="52"/>
        </w:rPr>
      </w:pPr>
    </w:p>
    <w:p>
      <w:pPr>
        <w:widowControl w:val="0"/>
        <w:tabs>
          <w:tab w:val="left" w:pos="1260"/>
        </w:tabs>
        <w:jc w:val="center"/>
        <w:rPr>
          <w:rFonts w:hint="eastAsia" w:ascii="黑体" w:eastAsia="黑体"/>
          <w:b/>
          <w:bCs/>
          <w:kern w:val="2"/>
          <w:sz w:val="52"/>
          <w:szCs w:val="52"/>
        </w:rPr>
      </w:pPr>
    </w:p>
    <w:p>
      <w:pPr>
        <w:widowControl w:val="0"/>
        <w:tabs>
          <w:tab w:val="left" w:pos="1260"/>
        </w:tabs>
        <w:jc w:val="center"/>
        <w:rPr>
          <w:rFonts w:ascii="黑体" w:eastAsia="黑体"/>
          <w:b/>
          <w:bCs/>
          <w:kern w:val="2"/>
          <w:sz w:val="72"/>
          <w:szCs w:val="72"/>
        </w:rPr>
      </w:pPr>
      <w:r>
        <w:rPr>
          <w:rFonts w:hint="eastAsia" w:ascii="黑体" w:eastAsia="黑体"/>
          <w:b/>
          <w:bCs/>
          <w:kern w:val="2"/>
          <w:sz w:val="52"/>
          <w:szCs w:val="52"/>
        </w:rPr>
        <w:t>锅炉模型教学</w:t>
      </w:r>
      <w:r>
        <w:rPr>
          <w:rFonts w:ascii="黑体" w:eastAsia="黑体"/>
          <w:b/>
          <w:bCs/>
          <w:kern w:val="2"/>
          <w:sz w:val="52"/>
          <w:szCs w:val="52"/>
        </w:rPr>
        <w:t>实习</w:t>
      </w:r>
    </w:p>
    <w:p>
      <w:pPr>
        <w:widowControl w:val="0"/>
        <w:tabs>
          <w:tab w:val="left" w:pos="1260"/>
        </w:tabs>
        <w:spacing w:before="156" w:beforeLines="50"/>
        <w:jc w:val="center"/>
        <w:rPr>
          <w:rFonts w:ascii="黑体" w:eastAsia="黑体"/>
          <w:b/>
          <w:bCs/>
          <w:kern w:val="2"/>
          <w:sz w:val="52"/>
          <w:szCs w:val="52"/>
        </w:rPr>
      </w:pPr>
      <w:r>
        <w:rPr>
          <w:rFonts w:hint="eastAsia" w:ascii="黑体" w:eastAsia="黑体"/>
          <w:b/>
          <w:bCs/>
          <w:kern w:val="2"/>
          <w:sz w:val="52"/>
          <w:szCs w:val="52"/>
        </w:rPr>
        <w:t>报告书</w:t>
      </w:r>
    </w:p>
    <w:p>
      <w:pPr>
        <w:widowControl w:val="0"/>
        <w:tabs>
          <w:tab w:val="left" w:pos="1260"/>
        </w:tabs>
        <w:jc w:val="center"/>
        <w:rPr>
          <w:b/>
          <w:bCs/>
          <w:kern w:val="2"/>
          <w:sz w:val="30"/>
          <w:szCs w:val="30"/>
        </w:rPr>
      </w:pPr>
    </w:p>
    <w:p>
      <w:pPr>
        <w:widowControl w:val="0"/>
        <w:tabs>
          <w:tab w:val="left" w:pos="1260"/>
        </w:tabs>
        <w:jc w:val="center"/>
        <w:rPr>
          <w:b/>
          <w:bCs/>
          <w:kern w:val="2"/>
          <w:sz w:val="30"/>
          <w:szCs w:val="30"/>
        </w:rPr>
      </w:pPr>
    </w:p>
    <w:p>
      <w:pPr>
        <w:widowControl w:val="0"/>
        <w:tabs>
          <w:tab w:val="left" w:pos="1260"/>
        </w:tabs>
        <w:jc w:val="center"/>
        <w:rPr>
          <w:b/>
          <w:bCs/>
          <w:kern w:val="2"/>
          <w:sz w:val="30"/>
          <w:szCs w:val="30"/>
        </w:rPr>
      </w:pPr>
    </w:p>
    <w:p>
      <w:pPr>
        <w:widowControl w:val="0"/>
        <w:tabs>
          <w:tab w:val="left" w:pos="1260"/>
        </w:tabs>
        <w:ind w:left="-200" w:leftChars="-100" w:firstLine="1403" w:firstLineChars="466"/>
        <w:jc w:val="center"/>
        <w:rPr>
          <w:b/>
          <w:bCs/>
          <w:kern w:val="2"/>
          <w:sz w:val="30"/>
          <w:szCs w:val="30"/>
        </w:rPr>
      </w:pPr>
    </w:p>
    <w:p>
      <w:pPr>
        <w:keepNext w:val="0"/>
        <w:keepLines w:val="0"/>
        <w:pageBreakBefore w:val="0"/>
        <w:widowControl w:val="0"/>
        <w:tabs>
          <w:tab w:val="left" w:pos="1080"/>
          <w:tab w:val="left" w:pos="2700"/>
        </w:tabs>
        <w:kinsoku/>
        <w:wordWrap/>
        <w:overflowPunct/>
        <w:topLinePunct w:val="0"/>
        <w:autoSpaceDE/>
        <w:autoSpaceDN/>
        <w:bidi w:val="0"/>
        <w:adjustRightInd/>
        <w:snapToGrid/>
        <w:spacing w:line="360" w:lineRule="auto"/>
        <w:ind w:left="-200" w:leftChars="-100" w:firstLine="1497" w:firstLineChars="466"/>
        <w:jc w:val="both"/>
        <w:textAlignment w:val="auto"/>
        <w:rPr>
          <w:rFonts w:hint="eastAsia" w:eastAsiaTheme="minorEastAsia"/>
          <w:b/>
          <w:bCs/>
          <w:kern w:val="2"/>
          <w:sz w:val="32"/>
          <w:szCs w:val="22"/>
          <w:lang w:val="en-US" w:eastAsia="zh-CN"/>
        </w:rPr>
      </w:pPr>
      <w:r>
        <w:rPr>
          <w:rFonts w:hint="eastAsia"/>
          <w:b/>
          <w:bCs/>
          <w:kern w:val="2"/>
          <w:sz w:val="32"/>
          <w:szCs w:val="22"/>
        </w:rPr>
        <w:t xml:space="preserve">学 </w:t>
      </w:r>
      <w:r>
        <w:rPr>
          <w:rFonts w:hint="eastAsia"/>
          <w:b/>
          <w:bCs/>
          <w:kern w:val="2"/>
          <w:sz w:val="32"/>
          <w:szCs w:val="22"/>
          <w:lang w:val="en-US" w:eastAsia="zh-CN"/>
        </w:rPr>
        <w:t xml:space="preserve">     </w:t>
      </w:r>
      <w:r>
        <w:rPr>
          <w:rFonts w:hint="eastAsia"/>
          <w:b/>
          <w:bCs/>
          <w:kern w:val="2"/>
          <w:sz w:val="32"/>
          <w:szCs w:val="22"/>
        </w:rPr>
        <w:t xml:space="preserve">   院：</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材料科学与工程学院</w:t>
      </w:r>
      <w:r>
        <w:rPr>
          <w:rFonts w:hint="eastAsia"/>
          <w:kern w:val="2"/>
          <w:sz w:val="32"/>
          <w:szCs w:val="22"/>
          <w:u w:val="single"/>
          <w:lang w:val="en-US" w:eastAsia="zh-CN"/>
        </w:rPr>
        <w:t xml:space="preserve"> </w:t>
      </w:r>
      <w:bookmarkStart w:id="0" w:name="_GoBack"/>
      <w:bookmarkEnd w:id="0"/>
      <w:r>
        <w:rPr>
          <w:rFonts w:hint="eastAsia"/>
          <w:kern w:val="2"/>
          <w:sz w:val="32"/>
          <w:szCs w:val="22"/>
          <w:u w:val="single"/>
        </w:rPr>
        <w:t xml:space="preserve">  </w:t>
      </w:r>
      <w:r>
        <w:rPr>
          <w:rFonts w:hint="eastAsia"/>
          <w:kern w:val="2"/>
          <w:sz w:val="32"/>
          <w:szCs w:val="22"/>
          <w:u w:val="single"/>
          <w:lang w:val="en-US" w:eastAsia="zh-CN"/>
        </w:rPr>
        <w:t xml:space="preserve"> </w:t>
      </w:r>
    </w:p>
    <w:p>
      <w:pPr>
        <w:keepNext w:val="0"/>
        <w:keepLines w:val="0"/>
        <w:pageBreakBefore w:val="0"/>
        <w:widowControl w:val="0"/>
        <w:tabs>
          <w:tab w:val="left" w:pos="1080"/>
          <w:tab w:val="left" w:pos="2700"/>
        </w:tabs>
        <w:kinsoku/>
        <w:wordWrap/>
        <w:overflowPunct/>
        <w:topLinePunct w:val="0"/>
        <w:autoSpaceDE/>
        <w:autoSpaceDN/>
        <w:bidi w:val="0"/>
        <w:adjustRightInd/>
        <w:snapToGrid/>
        <w:spacing w:line="360" w:lineRule="auto"/>
        <w:ind w:left="-200" w:leftChars="-100" w:firstLine="1497" w:firstLineChars="466"/>
        <w:jc w:val="both"/>
        <w:textAlignment w:val="auto"/>
        <w:rPr>
          <w:b/>
          <w:bCs/>
          <w:kern w:val="2"/>
          <w:sz w:val="32"/>
          <w:szCs w:val="22"/>
          <w:u w:val="single"/>
        </w:rPr>
      </w:pPr>
      <w:r>
        <w:rPr>
          <w:rFonts w:hint="eastAsia"/>
          <w:b/>
          <w:bCs/>
          <w:kern w:val="2"/>
          <w:sz w:val="32"/>
          <w:szCs w:val="22"/>
        </w:rPr>
        <w:t xml:space="preserve">专 </w:t>
      </w:r>
      <w:r>
        <w:rPr>
          <w:rFonts w:hint="eastAsia"/>
          <w:b/>
          <w:bCs/>
          <w:kern w:val="2"/>
          <w:sz w:val="32"/>
          <w:szCs w:val="22"/>
          <w:lang w:val="en-US" w:eastAsia="zh-CN"/>
        </w:rPr>
        <w:t xml:space="preserve">     </w:t>
      </w:r>
      <w:r>
        <w:rPr>
          <w:rFonts w:hint="eastAsia"/>
          <w:b/>
          <w:bCs/>
          <w:kern w:val="2"/>
          <w:sz w:val="32"/>
          <w:szCs w:val="22"/>
        </w:rPr>
        <w:t xml:space="preserve">   业：</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能源与动力工程 </w:t>
      </w:r>
      <w:r>
        <w:rPr>
          <w:rFonts w:hint="eastAsia"/>
          <w:kern w:val="2"/>
          <w:sz w:val="32"/>
          <w:szCs w:val="22"/>
          <w:u w:val="single"/>
          <w:lang w:val="en-US" w:eastAsia="zh-CN"/>
        </w:rPr>
        <w:t xml:space="preserve">     </w:t>
      </w:r>
      <w:r>
        <w:rPr>
          <w:kern w:val="2"/>
          <w:sz w:val="32"/>
          <w:szCs w:val="22"/>
          <w:u w:val="single"/>
        </w:rPr>
        <w:t xml:space="preserve"> </w:t>
      </w:r>
      <w:r>
        <w:rPr>
          <w:rFonts w:hint="eastAsia"/>
          <w:kern w:val="2"/>
          <w:sz w:val="32"/>
          <w:szCs w:val="22"/>
          <w:u w:val="single"/>
        </w:rPr>
        <w:t xml:space="preserve">  </w:t>
      </w:r>
    </w:p>
    <w:p>
      <w:pPr>
        <w:keepNext w:val="0"/>
        <w:keepLines w:val="0"/>
        <w:pageBreakBefore w:val="0"/>
        <w:widowControl w:val="0"/>
        <w:tabs>
          <w:tab w:val="left" w:pos="1080"/>
          <w:tab w:val="left" w:pos="2700"/>
        </w:tabs>
        <w:kinsoku/>
        <w:wordWrap/>
        <w:overflowPunct/>
        <w:topLinePunct w:val="0"/>
        <w:autoSpaceDE/>
        <w:autoSpaceDN/>
        <w:bidi w:val="0"/>
        <w:adjustRightInd/>
        <w:snapToGrid/>
        <w:spacing w:line="360" w:lineRule="auto"/>
        <w:ind w:left="-200" w:leftChars="-100" w:firstLine="1497" w:firstLineChars="466"/>
        <w:jc w:val="both"/>
        <w:textAlignment w:val="auto"/>
        <w:rPr>
          <w:kern w:val="2"/>
          <w:sz w:val="32"/>
          <w:szCs w:val="22"/>
          <w:u w:val="single"/>
        </w:rPr>
      </w:pPr>
      <w:r>
        <w:rPr>
          <w:rFonts w:hint="eastAsia"/>
          <w:b/>
          <w:bCs/>
          <w:kern w:val="2"/>
          <w:sz w:val="32"/>
          <w:szCs w:val="22"/>
        </w:rPr>
        <w:t>学</w:t>
      </w:r>
      <w:r>
        <w:rPr>
          <w:rFonts w:hint="eastAsia"/>
          <w:b/>
          <w:bCs/>
          <w:kern w:val="2"/>
          <w:sz w:val="32"/>
          <w:szCs w:val="22"/>
          <w:lang w:val="en-US" w:eastAsia="zh-CN"/>
        </w:rPr>
        <w:t xml:space="preserve">         </w:t>
      </w:r>
      <w:r>
        <w:rPr>
          <w:rFonts w:hint="eastAsia"/>
          <w:b/>
          <w:bCs/>
          <w:kern w:val="2"/>
          <w:sz w:val="32"/>
          <w:szCs w:val="22"/>
        </w:rPr>
        <w:t>号：</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rFonts w:hint="eastAsia"/>
          <w:kern w:val="2"/>
          <w:sz w:val="32"/>
          <w:szCs w:val="22"/>
          <w:u w:val="single"/>
          <w:lang w:val="en-US" w:eastAsia="zh-CN"/>
        </w:rPr>
        <w:t>200455203</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kern w:val="2"/>
          <w:sz w:val="32"/>
          <w:szCs w:val="22"/>
          <w:u w:val="single"/>
        </w:rPr>
        <w:t xml:space="preserve"> </w:t>
      </w:r>
      <w:r>
        <w:rPr>
          <w:rFonts w:hint="eastAsia"/>
          <w:kern w:val="2"/>
          <w:sz w:val="32"/>
          <w:szCs w:val="22"/>
          <w:u w:val="single"/>
        </w:rPr>
        <w:t xml:space="preserve">   </w:t>
      </w:r>
    </w:p>
    <w:p>
      <w:pPr>
        <w:keepNext w:val="0"/>
        <w:keepLines w:val="0"/>
        <w:pageBreakBefore w:val="0"/>
        <w:widowControl w:val="0"/>
        <w:tabs>
          <w:tab w:val="left" w:pos="1080"/>
          <w:tab w:val="left" w:pos="2700"/>
        </w:tabs>
        <w:kinsoku/>
        <w:wordWrap/>
        <w:overflowPunct/>
        <w:topLinePunct w:val="0"/>
        <w:autoSpaceDE/>
        <w:autoSpaceDN/>
        <w:bidi w:val="0"/>
        <w:adjustRightInd/>
        <w:snapToGrid/>
        <w:spacing w:line="360" w:lineRule="auto"/>
        <w:ind w:left="-200" w:leftChars="-100" w:firstLine="1497" w:firstLineChars="466"/>
        <w:jc w:val="both"/>
        <w:textAlignment w:val="auto"/>
        <w:rPr>
          <w:b/>
          <w:bCs/>
          <w:kern w:val="2"/>
          <w:sz w:val="32"/>
          <w:szCs w:val="22"/>
          <w:u w:val="single"/>
        </w:rPr>
      </w:pPr>
      <w:r>
        <w:rPr>
          <w:rFonts w:hint="eastAsia"/>
          <w:b/>
          <w:bCs/>
          <w:kern w:val="2"/>
          <w:sz w:val="32"/>
          <w:szCs w:val="22"/>
        </w:rPr>
        <w:t>学生姓名：</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rFonts w:hint="eastAsia"/>
          <w:kern w:val="2"/>
          <w:sz w:val="32"/>
          <w:szCs w:val="22"/>
          <w:u w:val="single"/>
          <w:lang w:eastAsia="zh-CN"/>
        </w:rPr>
        <w:t>陈尊来</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kern w:val="2"/>
          <w:sz w:val="32"/>
          <w:szCs w:val="22"/>
          <w:u w:val="single"/>
        </w:rPr>
        <w:t xml:space="preserve"> </w:t>
      </w:r>
      <w:r>
        <w:rPr>
          <w:rFonts w:hint="eastAsia"/>
          <w:kern w:val="2"/>
          <w:sz w:val="32"/>
          <w:szCs w:val="22"/>
          <w:u w:val="single"/>
        </w:rPr>
        <w:t xml:space="preserve">   </w:t>
      </w:r>
    </w:p>
    <w:p>
      <w:pPr>
        <w:keepNext w:val="0"/>
        <w:keepLines w:val="0"/>
        <w:pageBreakBefore w:val="0"/>
        <w:widowControl w:val="0"/>
        <w:tabs>
          <w:tab w:val="left" w:pos="1080"/>
          <w:tab w:val="left" w:pos="2700"/>
        </w:tabs>
        <w:kinsoku/>
        <w:wordWrap/>
        <w:overflowPunct/>
        <w:topLinePunct w:val="0"/>
        <w:autoSpaceDE/>
        <w:autoSpaceDN/>
        <w:bidi w:val="0"/>
        <w:adjustRightInd/>
        <w:snapToGrid/>
        <w:spacing w:line="360" w:lineRule="auto"/>
        <w:ind w:left="-200" w:leftChars="-100" w:firstLine="1497" w:firstLineChars="466"/>
        <w:jc w:val="both"/>
        <w:textAlignment w:val="auto"/>
        <w:rPr>
          <w:rFonts w:hint="default"/>
          <w:kern w:val="2"/>
          <w:sz w:val="32"/>
          <w:szCs w:val="22"/>
          <w:u w:val="single"/>
          <w:lang w:val="en-US" w:eastAsia="zh-CN"/>
        </w:rPr>
      </w:pPr>
      <w:r>
        <w:rPr>
          <w:rFonts w:hint="eastAsia"/>
          <w:b/>
          <w:bCs/>
          <w:kern w:val="2"/>
          <w:sz w:val="32"/>
          <w:szCs w:val="22"/>
        </w:rPr>
        <w:t>指导教师：</w:t>
      </w:r>
      <w:r>
        <w:rPr>
          <w:rFonts w:hint="eastAsia"/>
          <w:kern w:val="2"/>
          <w:sz w:val="32"/>
          <w:szCs w:val="22"/>
          <w:u w:val="single"/>
          <w:lang w:val="en-US" w:eastAsia="zh-CN"/>
        </w:rPr>
        <w:t xml:space="preserve">王志和、徐德良、丁宽、 </w:t>
      </w:r>
    </w:p>
    <w:p>
      <w:pPr>
        <w:keepNext w:val="0"/>
        <w:keepLines w:val="0"/>
        <w:pageBreakBefore w:val="0"/>
        <w:widowControl w:val="0"/>
        <w:tabs>
          <w:tab w:val="left" w:pos="1080"/>
          <w:tab w:val="left" w:pos="2700"/>
        </w:tabs>
        <w:kinsoku/>
        <w:wordWrap/>
        <w:overflowPunct/>
        <w:topLinePunct w:val="0"/>
        <w:autoSpaceDE/>
        <w:autoSpaceDN/>
        <w:bidi w:val="0"/>
        <w:adjustRightInd/>
        <w:snapToGrid/>
        <w:spacing w:line="360" w:lineRule="auto"/>
        <w:ind w:left="-200" w:leftChars="-100" w:firstLine="3091" w:firstLineChars="966"/>
        <w:jc w:val="both"/>
        <w:textAlignment w:val="auto"/>
        <w:rPr>
          <w:rFonts w:hint="default"/>
          <w:kern w:val="2"/>
          <w:sz w:val="32"/>
          <w:szCs w:val="22"/>
          <w:u w:val="single"/>
          <w:lang w:val="en-US" w:eastAsia="zh-CN"/>
        </w:rPr>
      </w:pPr>
      <w:r>
        <w:rPr>
          <w:rFonts w:hint="eastAsia"/>
          <w:kern w:val="2"/>
          <w:sz w:val="32"/>
          <w:szCs w:val="22"/>
          <w:u w:val="single"/>
          <w:lang w:val="en-US" w:eastAsia="zh-CN"/>
        </w:rPr>
        <w:t xml:space="preserve">孙军、赵亮、卫俊涛          </w:t>
      </w:r>
    </w:p>
    <w:p>
      <w:pPr>
        <w:keepNext w:val="0"/>
        <w:keepLines w:val="0"/>
        <w:pageBreakBefore w:val="0"/>
        <w:widowControl w:val="0"/>
        <w:tabs>
          <w:tab w:val="left" w:pos="1260"/>
        </w:tabs>
        <w:kinsoku/>
        <w:wordWrap/>
        <w:overflowPunct/>
        <w:topLinePunct w:val="0"/>
        <w:autoSpaceDE/>
        <w:autoSpaceDN/>
        <w:bidi w:val="0"/>
        <w:adjustRightInd/>
        <w:snapToGrid/>
        <w:spacing w:line="360" w:lineRule="auto"/>
        <w:ind w:left="-200" w:leftChars="-100" w:firstLine="1497" w:firstLineChars="466"/>
        <w:jc w:val="both"/>
        <w:textAlignment w:val="auto"/>
        <w:rPr>
          <w:b/>
          <w:bCs/>
          <w:kern w:val="2"/>
          <w:sz w:val="30"/>
          <w:szCs w:val="30"/>
        </w:rPr>
      </w:pPr>
      <w:r>
        <w:rPr>
          <w:rFonts w:hint="eastAsia"/>
          <w:b/>
          <w:bCs/>
          <w:kern w:val="2"/>
          <w:sz w:val="32"/>
          <w:szCs w:val="22"/>
        </w:rPr>
        <w:t>实习时间：</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20</w:t>
      </w:r>
      <w:r>
        <w:rPr>
          <w:kern w:val="2"/>
          <w:sz w:val="32"/>
          <w:szCs w:val="22"/>
          <w:u w:val="single"/>
        </w:rPr>
        <w:t>22</w:t>
      </w:r>
      <w:r>
        <w:rPr>
          <w:rFonts w:hint="eastAsia"/>
          <w:kern w:val="2"/>
          <w:sz w:val="32"/>
          <w:szCs w:val="22"/>
          <w:u w:val="single"/>
        </w:rPr>
        <w:t>.</w:t>
      </w:r>
      <w:r>
        <w:rPr>
          <w:kern w:val="2"/>
          <w:sz w:val="32"/>
          <w:szCs w:val="22"/>
          <w:u w:val="single"/>
        </w:rPr>
        <w:t>12</w:t>
      </w:r>
      <w:r>
        <w:rPr>
          <w:rFonts w:hint="eastAsia"/>
          <w:kern w:val="2"/>
          <w:sz w:val="32"/>
          <w:szCs w:val="22"/>
          <w:u w:val="single"/>
        </w:rPr>
        <w:t>.</w:t>
      </w:r>
      <w:r>
        <w:rPr>
          <w:kern w:val="2"/>
          <w:sz w:val="32"/>
          <w:szCs w:val="22"/>
          <w:u w:val="single"/>
        </w:rPr>
        <w:t>13</w:t>
      </w:r>
      <w:r>
        <w:rPr>
          <w:rFonts w:hint="eastAsia"/>
          <w:kern w:val="2"/>
          <w:sz w:val="32"/>
          <w:szCs w:val="22"/>
          <w:u w:val="single"/>
        </w:rPr>
        <w:t>～20</w:t>
      </w:r>
      <w:r>
        <w:rPr>
          <w:kern w:val="2"/>
          <w:sz w:val="32"/>
          <w:szCs w:val="22"/>
          <w:u w:val="single"/>
        </w:rPr>
        <w:t>22</w:t>
      </w:r>
      <w:r>
        <w:rPr>
          <w:rFonts w:hint="eastAsia"/>
          <w:kern w:val="2"/>
          <w:sz w:val="32"/>
          <w:szCs w:val="22"/>
          <w:u w:val="single"/>
        </w:rPr>
        <w:t>.</w:t>
      </w:r>
      <w:r>
        <w:rPr>
          <w:kern w:val="2"/>
          <w:sz w:val="32"/>
          <w:szCs w:val="22"/>
          <w:u w:val="single"/>
        </w:rPr>
        <w:t>12</w:t>
      </w:r>
      <w:r>
        <w:rPr>
          <w:rFonts w:hint="eastAsia"/>
          <w:kern w:val="2"/>
          <w:sz w:val="32"/>
          <w:szCs w:val="22"/>
          <w:u w:val="single"/>
        </w:rPr>
        <w:t>.</w:t>
      </w:r>
      <w:r>
        <w:rPr>
          <w:kern w:val="2"/>
          <w:sz w:val="32"/>
          <w:szCs w:val="22"/>
          <w:u w:val="single"/>
        </w:rPr>
        <w:t>21</w:t>
      </w:r>
      <w:r>
        <w:rPr>
          <w:rFonts w:hint="eastAsia"/>
          <w:kern w:val="2"/>
          <w:sz w:val="32"/>
          <w:szCs w:val="22"/>
          <w:u w:val="single"/>
          <w:lang w:val="en-US" w:eastAsia="zh-CN"/>
        </w:rPr>
        <w:t xml:space="preserve"> </w:t>
      </w:r>
      <w:r>
        <w:rPr>
          <w:rFonts w:hint="eastAsia"/>
          <w:kern w:val="2"/>
          <w:sz w:val="32"/>
          <w:szCs w:val="22"/>
          <w:u w:val="single"/>
        </w:rPr>
        <w:t xml:space="preserve"> </w:t>
      </w:r>
    </w:p>
    <w:p>
      <w:pPr>
        <w:keepNext w:val="0"/>
        <w:keepLines w:val="0"/>
        <w:pageBreakBefore w:val="0"/>
        <w:widowControl w:val="0"/>
        <w:tabs>
          <w:tab w:val="left" w:pos="1260"/>
        </w:tabs>
        <w:kinsoku/>
        <w:wordWrap/>
        <w:overflowPunct/>
        <w:topLinePunct w:val="0"/>
        <w:autoSpaceDE/>
        <w:autoSpaceDN/>
        <w:bidi w:val="0"/>
        <w:adjustRightInd/>
        <w:snapToGrid/>
        <w:spacing w:line="360" w:lineRule="auto"/>
        <w:ind w:left="-200" w:leftChars="-100" w:firstLine="1497" w:firstLineChars="466"/>
        <w:jc w:val="both"/>
        <w:textAlignment w:val="auto"/>
        <w:rPr>
          <w:b/>
          <w:bCs/>
          <w:kern w:val="2"/>
          <w:sz w:val="30"/>
          <w:szCs w:val="30"/>
        </w:rPr>
      </w:pPr>
      <w:r>
        <w:rPr>
          <w:rFonts w:hint="eastAsia"/>
          <w:b/>
          <w:bCs/>
          <w:kern w:val="2"/>
          <w:sz w:val="32"/>
          <w:szCs w:val="22"/>
        </w:rPr>
        <w:t>实习成绩：</w:t>
      </w:r>
      <w:r>
        <w:rPr>
          <w:rFonts w:hint="eastAsia"/>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r>
        <w:rPr>
          <w:kern w:val="2"/>
          <w:sz w:val="32"/>
          <w:szCs w:val="22"/>
          <w:u w:val="single"/>
        </w:rPr>
        <w:t xml:space="preserve"> </w:t>
      </w:r>
      <w:r>
        <w:rPr>
          <w:rFonts w:hint="eastAsia"/>
          <w:kern w:val="2"/>
          <w:sz w:val="32"/>
          <w:szCs w:val="22"/>
          <w:u w:val="single"/>
          <w:lang w:val="en-US" w:eastAsia="zh-CN"/>
        </w:rPr>
        <w:t xml:space="preserve">                      </w:t>
      </w:r>
      <w:r>
        <w:rPr>
          <w:rFonts w:hint="eastAsia"/>
          <w:kern w:val="2"/>
          <w:sz w:val="32"/>
          <w:szCs w:val="22"/>
          <w:u w:val="single"/>
        </w:rPr>
        <w:t xml:space="preserve">  </w:t>
      </w:r>
    </w:p>
    <w:p>
      <w:pPr>
        <w:pStyle w:val="2"/>
        <w:keepNext w:val="0"/>
        <w:keepLines w:val="0"/>
        <w:widowControl/>
        <w:suppressLineNumbers w:val="0"/>
        <w:pBdr>
          <w:bottom w:val="single" w:color="EEEEEE" w:sz="4" w:space="0"/>
        </w:pBdr>
        <w:spacing w:line="14" w:lineRule="atLeast"/>
        <w:ind w:left="0" w:firstLine="0"/>
        <w:jc w:val="center"/>
        <w:rPr>
          <w:rFonts w:hint="default" w:ascii="Arial" w:hAnsi="Arial" w:eastAsia="Arial" w:cs="Arial"/>
          <w:b/>
          <w:bCs/>
          <w:i w:val="0"/>
          <w:iCs w:val="0"/>
          <w:caps w:val="0"/>
          <w:color w:val="333333"/>
          <w:spacing w:val="0"/>
          <w:sz w:val="52"/>
          <w:szCs w:val="52"/>
        </w:rPr>
      </w:pPr>
    </w:p>
    <w:p>
      <w:pPr>
        <w:pStyle w:val="2"/>
        <w:keepNext w:val="0"/>
        <w:keepLines w:val="0"/>
        <w:widowControl/>
        <w:suppressLineNumbers w:val="0"/>
        <w:pBdr>
          <w:bottom w:val="single" w:color="EEEEEE" w:sz="4" w:space="0"/>
        </w:pBdr>
        <w:spacing w:line="14" w:lineRule="atLeast"/>
        <w:ind w:left="0" w:firstLine="0"/>
        <w:jc w:val="center"/>
        <w:rPr>
          <w:rFonts w:hint="default" w:ascii="Arial" w:hAnsi="Arial" w:eastAsia="Arial" w:cs="Arial"/>
          <w:b/>
          <w:bCs/>
          <w:i w:val="0"/>
          <w:iCs w:val="0"/>
          <w:caps w:val="0"/>
          <w:color w:val="333333"/>
          <w:spacing w:val="0"/>
          <w:sz w:val="52"/>
          <w:szCs w:val="52"/>
        </w:rPr>
      </w:pPr>
    </w:p>
    <w:p>
      <w:pPr>
        <w:pStyle w:val="2"/>
        <w:keepNext w:val="0"/>
        <w:keepLines w:val="0"/>
        <w:widowControl/>
        <w:suppressLineNumbers w:val="0"/>
        <w:pBdr>
          <w:bottom w:val="single" w:color="EEEEEE" w:sz="4" w:space="0"/>
        </w:pBdr>
        <w:spacing w:line="14" w:lineRule="atLeast"/>
        <w:ind w:left="0" w:firstLine="0"/>
        <w:jc w:val="center"/>
        <w:rPr>
          <w:rFonts w:hint="default" w:ascii="Arial" w:hAnsi="Arial" w:eastAsia="Arial" w:cs="Arial"/>
          <w:b/>
          <w:bCs/>
          <w:i w:val="0"/>
          <w:iCs w:val="0"/>
          <w:caps w:val="0"/>
          <w:color w:val="333333"/>
          <w:spacing w:val="0"/>
          <w:sz w:val="52"/>
          <w:szCs w:val="52"/>
        </w:rPr>
      </w:pPr>
    </w:p>
    <w:p>
      <w:pPr>
        <w:pStyle w:val="2"/>
        <w:keepNext w:val="0"/>
        <w:keepLines w:val="0"/>
        <w:widowControl/>
        <w:suppressLineNumbers w:val="0"/>
        <w:pBdr>
          <w:bottom w:val="single" w:color="EEEEEE" w:sz="4" w:space="0"/>
        </w:pBdr>
        <w:spacing w:line="14" w:lineRule="atLeast"/>
        <w:ind w:left="0" w:firstLine="0"/>
        <w:jc w:val="both"/>
        <w:rPr>
          <w:rFonts w:hint="default" w:ascii="Arial" w:hAnsi="Arial" w:eastAsia="Arial" w:cs="Arial"/>
          <w:b/>
          <w:bCs/>
          <w:i w:val="0"/>
          <w:iCs w:val="0"/>
          <w:caps w:val="0"/>
          <w:color w:val="333333"/>
          <w:spacing w:val="0"/>
          <w:sz w:val="52"/>
          <w:szCs w:val="52"/>
        </w:rPr>
      </w:pPr>
    </w:p>
    <w:p>
      <w:pPr>
        <w:pStyle w:val="2"/>
        <w:keepNext w:val="0"/>
        <w:keepLines w:val="0"/>
        <w:widowControl/>
        <w:suppressLineNumbers w:val="0"/>
        <w:pBdr>
          <w:bottom w:val="single" w:color="EEEEEE" w:sz="4" w:space="0"/>
        </w:pBdr>
        <w:spacing w:line="14" w:lineRule="atLeast"/>
        <w:ind w:left="0" w:firstLine="0"/>
        <w:jc w:val="center"/>
        <w:rPr>
          <w:rFonts w:hint="default" w:ascii="Arial" w:hAnsi="Arial" w:eastAsia="Arial" w:cs="Arial"/>
          <w:b/>
          <w:bCs/>
          <w:i w:val="0"/>
          <w:iCs w:val="0"/>
          <w:caps w:val="0"/>
          <w:color w:val="333333"/>
          <w:spacing w:val="0"/>
          <w:sz w:val="52"/>
          <w:szCs w:val="52"/>
        </w:rPr>
      </w:pPr>
      <w:r>
        <w:rPr>
          <w:rFonts w:hint="default" w:ascii="Arial" w:hAnsi="Arial" w:eastAsia="Arial" w:cs="Arial"/>
          <w:b/>
          <w:bCs/>
          <w:i w:val="0"/>
          <w:iCs w:val="0"/>
          <w:caps w:val="0"/>
          <w:color w:val="333333"/>
          <w:spacing w:val="0"/>
          <w:sz w:val="52"/>
          <w:szCs w:val="52"/>
        </w:rPr>
        <w:t>锅炉专题报告交流与讨论</w:t>
      </w:r>
    </w:p>
    <w:p>
      <w:pPr>
        <w:keepNext w:val="0"/>
        <w:keepLines w:val="0"/>
        <w:widowControl/>
        <w:suppressLineNumbers w:val="0"/>
        <w:jc w:val="center"/>
        <w:rPr>
          <w:rFonts w:hint="default" w:ascii="Arial" w:hAnsi="Arial" w:eastAsia="Arial" w:cs="Arial"/>
          <w:b/>
          <w:bCs/>
          <w:i w:val="0"/>
          <w:iCs w:val="0"/>
          <w:caps w:val="0"/>
          <w:color w:val="777777"/>
          <w:spacing w:val="0"/>
          <w:kern w:val="0"/>
          <w:sz w:val="24"/>
          <w:szCs w:val="24"/>
          <w:shd w:val="clear" w:fill="FFFFFF"/>
          <w:lang w:val="en-US" w:eastAsia="zh-CN" w:bidi="ar"/>
        </w:rPr>
      </w:pPr>
      <w:r>
        <w:rPr>
          <w:rFonts w:ascii="Arial" w:hAnsi="Arial" w:eastAsia="Arial" w:cs="Arial"/>
          <w:b/>
          <w:bCs/>
          <w:i w:val="0"/>
          <w:iCs w:val="0"/>
          <w:caps w:val="0"/>
          <w:color w:val="777777"/>
          <w:spacing w:val="0"/>
          <w:kern w:val="0"/>
          <w:sz w:val="24"/>
          <w:szCs w:val="24"/>
          <w:shd w:val="clear" w:fill="FFFFFF"/>
          <w:lang w:val="en-US" w:eastAsia="zh-CN" w:bidi="ar"/>
        </w:rPr>
        <w:t>陈尊来</w:t>
      </w:r>
      <w:r>
        <w:rPr>
          <w:rFonts w:hint="eastAsia" w:ascii="Arial" w:hAnsi="Arial" w:eastAsia="Arial" w:cs="Arial"/>
          <w:b/>
          <w:bCs/>
          <w:i w:val="0"/>
          <w:iCs w:val="0"/>
          <w:caps w:val="0"/>
          <w:color w:val="777777"/>
          <w:spacing w:val="0"/>
          <w:kern w:val="0"/>
          <w:sz w:val="24"/>
          <w:szCs w:val="24"/>
          <w:shd w:val="clear" w:fill="FFFFFF"/>
          <w:lang w:val="en-US" w:eastAsia="zh-CN" w:bidi="ar"/>
        </w:rPr>
        <w:tab/>
      </w:r>
      <w:r>
        <w:rPr>
          <w:rFonts w:hint="default" w:ascii="Arial" w:hAnsi="Arial" w:eastAsia="Arial" w:cs="Arial"/>
          <w:b/>
          <w:bCs/>
          <w:i w:val="0"/>
          <w:iCs w:val="0"/>
          <w:caps w:val="0"/>
          <w:color w:val="777777"/>
          <w:spacing w:val="0"/>
          <w:kern w:val="0"/>
          <w:sz w:val="24"/>
          <w:szCs w:val="24"/>
          <w:shd w:val="clear" w:fill="FFFFFF"/>
          <w:lang w:val="en-US" w:eastAsia="zh-CN" w:bidi="ar"/>
        </w:rPr>
        <w:t>2022年12月1</w:t>
      </w:r>
      <w:r>
        <w:rPr>
          <w:rFonts w:hint="eastAsia" w:ascii="Arial" w:hAnsi="Arial" w:eastAsia="Arial" w:cs="Arial"/>
          <w:b/>
          <w:bCs/>
          <w:i w:val="0"/>
          <w:iCs w:val="0"/>
          <w:caps w:val="0"/>
          <w:color w:val="777777"/>
          <w:spacing w:val="0"/>
          <w:kern w:val="0"/>
          <w:sz w:val="24"/>
          <w:szCs w:val="24"/>
          <w:shd w:val="clear" w:fill="FFFFFF"/>
          <w:lang w:val="en-US" w:eastAsia="zh-CN" w:bidi="ar"/>
        </w:rPr>
        <w:t>6</w:t>
      </w:r>
      <w:r>
        <w:rPr>
          <w:rFonts w:hint="default" w:ascii="Arial" w:hAnsi="Arial" w:eastAsia="Arial" w:cs="Arial"/>
          <w:b/>
          <w:bCs/>
          <w:i w:val="0"/>
          <w:iCs w:val="0"/>
          <w:caps w:val="0"/>
          <w:color w:val="777777"/>
          <w:spacing w:val="0"/>
          <w:kern w:val="0"/>
          <w:sz w:val="24"/>
          <w:szCs w:val="24"/>
          <w:shd w:val="clear" w:fill="FFFFFF"/>
          <w:lang w:val="en-US" w:eastAsia="zh-CN" w:bidi="ar"/>
        </w:rPr>
        <w:t>日</w:t>
      </w:r>
    </w:p>
    <w:p>
      <w:pPr>
        <w:keepNext w:val="0"/>
        <w:keepLines w:val="0"/>
        <w:widowControl/>
        <w:suppressLineNumbers w:val="0"/>
        <w:jc w:val="left"/>
        <w:rPr>
          <w:rFonts w:hint="default" w:ascii="Arial" w:hAnsi="Arial" w:eastAsia="Arial" w:cs="Arial"/>
          <w:b/>
          <w:bCs/>
          <w:i w:val="0"/>
          <w:iCs w:val="0"/>
          <w:caps w:val="0"/>
          <w:color w:val="777777"/>
          <w:spacing w:val="0"/>
          <w:kern w:val="0"/>
          <w:sz w:val="24"/>
          <w:szCs w:val="24"/>
          <w:shd w:val="clear" w:fill="FFFFFF"/>
          <w:lang w:val="en-US" w:eastAsia="zh-CN" w:bidi="ar"/>
        </w:rPr>
      </w:pP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这一次的锅炉模型参观很好地加深了我在课堂上未能深刻理解的各种锅炉概念的理解，三种具有代表性的锅炉也是在实际生产生活和专业应用</w:t>
      </w:r>
      <w:r>
        <w:rPr>
          <w:rFonts w:hint="eastAsia" w:ascii="Nimbus Roman" w:hAnsi="Nimbus Roman"/>
          <w:sz w:val="28"/>
          <w:szCs w:val="28"/>
          <w:lang w:eastAsia="zh-CN"/>
        </w:rPr>
        <w:t>中</w:t>
      </w:r>
      <w:r>
        <w:rPr>
          <w:rFonts w:hint="default" w:ascii="Nimbus Roman" w:hAnsi="Nimbus Roman" w:eastAsiaTheme="minorEastAsia"/>
          <w:sz w:val="28"/>
          <w:szCs w:val="28"/>
        </w:rPr>
        <w:t>经常出现，锅炉作为一种特殊设备，在各个领域被广泛使用。</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但是锅炉是高风险的装备，工作条件比较苛刻。尤其是工业锅炉，需要承受极高的温度和压力，一旦使用不当将会造成严重的安全事故。安全使用工业锅炉装备关系着人的生命安全，影响着企业的生产安全，维系着社会的稳定。</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因此，想要其安全运作，就需要每一位员工对锅炉有着相当的知识了解，尤其是对于锅炉的实际操作人员来说，更是需要加强安全意识素养的培育，定期组织锅炉操作人员进行有关的锅炉使用技能学习，相应的引进一些专家来企业内部实地进行教学，从根本上加强其安全运行管理工作。同时通过严格的检验方法来提高工业锅炉检验的水平，从而最大可能避免安全事故的发生，提高工业锅炉使用的安全性。</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锅炉三个条件：燃料的燃烧过程、烟气向水（汽等工质）的传热过程、水的受热升温和气化过程。其中，想要燃料燃烧过程顺利进行的条件是燃烧良好，需要：高温环境、必需的空气量以及空气与燃料混合良好。想要更好传热就特别要防止结灰、结垢。水循环用来保证金属受热面冷却不烧坏，而汽水分离则保证了蒸汽品质及保护过热器（及汽轮机）。</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工业锅炉由于使用不恰当，在一些恶劣的环境下，就会造成锅炉的腐蚀现象，这种腐蚀性对于工业锅炉的正常运转来说具有十分重要的负面影响。比如，由于酸性、碱性的材料腐蚀性比较强，在使用的时候出现酸碱性与要求不一致的情况，药剂的配比不恰当，酸洗使用的药剂不正确的时候，也会或多或少对锅炉造成不同程度的危害。再加上工业锅炉本身就具有氧腐蚀的可能性，水中氧离子的偏高就会形成工业锅炉的腐蚀。</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在使用锅炉的过程中，锅炉的腐蚀是不可避免的，这当中最重要的原因就是腐蚀介质的存在以及锅炉在工作时的温度，还有些局部腐蚀地区在水压或者水温的条件下实现的。因此，在对锅炉进行使用的时候，就要做好对锅炉中腐蚀介质的检查和处理工作，发现腐蚀介质的存在，就及时进行解决，还要关注锅炉温度是否达标，对于一些重点腐蚀的部分，必须及早预防，尽早处理，最大限度使得锅炉的损失降到最低点，提高工业锅炉使用的有效性和可靠性。</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除了腐蚀以外。锅炉结垢会使水管内壁变小，影响设备传热性能，水循环受到破坏，造成金属材料过热，必须要进行处理。分析结垢原因，做好水质处理是前提，不仅能够解决结垢问题，还可以防范腐蚀问题。根据工业锅炉检验和维修经验，多采取树脂处理方法，结合运用锅内加药处理方法，解决此类问题。分析工业锅炉腐蚀和结垢问题可知，定期进行锅炉检验有着重要意义。解决结垢问题，可延长锅炉使用寿命，保障锅炉设备运行的安全性和热效率的发挥。</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做好锅炉排污，可以确保锅炉用水和蒸汽品质处于较高水平。有一些企业采用提高排污率的方式来确保锅炉水中的杂质处于较低水平，虽然这种方法不失为有效的措施，但很多企业并未同时配备热量回收装置等设备，导致随意排污情况时有发生，这不仅浪费了锅炉的大量热能，也极易给周边环境带来污染。</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对于工业锅炉的排污作业，要做到科学合理。若排污量较大且排污频率较高，相关单位应当配备排污扩容装置和换热器等设备，从而有效回收污水含有的热能，以达到节能减排的目的。同时，为了确保工业锅炉排污行为合理，应当积极引入自动控制技术，对排污量进行自动化控制。通过自动控制，排污量可根据溶解固形物含量和电导率等参数进行综合调节，避免盲目排污。除此之外，在锅炉用水指标不合格而需要调节时，应当优先采用锅内加药方式，避免频繁排污造成环境污染。这些措施能够确保锅炉水品质，实现锅炉安全运行和节能减排。</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我国是能源消费大国。习近平总书记指出，“发展清洁能源，是改善能源结构、保障能源安全、推进生态文明建设的重要任务”。当前打好污染防治攻坚战，要坚持源头防治，如：调整能源结构，减少煤炭消费，增加清洁能源使用。</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除此之外，锅炉在日常运行过程中，会出现许多高温高压的气体，可能会给检测人员造成不挽回的伤害，为此，在检测人员进入工作岗位前，必须为检验人员开展培训学习，让其能具备专业的技能，规范安全检验中的各项操作流程与方法。此外，培训人员在为检验人员开展安全培训时，要制定科学、合理的培训内容与方式，强化检验人员对锅炉安装事项的了解程度，保证检验人员在技能与意识等方面均能胜任此工作。</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2019年11月12日，生态环境部发布《长三角地区2019-2020年秋冬季大气污染综合治理攻坚行动方案》，提出“深入开展锅炉综合整治。依法依规加大燃煤小锅炉淘汰力度，加快农业大棚、畜禽舍燃煤设施淘汰。2019年12月底前，上海、江苏行政区域内和浙江、安徽城市建成区内基本淘汰35</w:t>
      </w:r>
      <w:r>
        <w:rPr>
          <w:rFonts w:hint="eastAsia" w:ascii="Nimbus Roman" w:hAnsi="Nimbus Roman"/>
          <w:sz w:val="28"/>
          <w:szCs w:val="28"/>
          <w:lang w:val="en-US" w:eastAsia="zh-CN"/>
        </w:rPr>
        <w:t xml:space="preserve"> </w:t>
      </w:r>
      <w:r>
        <w:rPr>
          <w:rFonts w:hint="default" w:ascii="Nimbus Roman" w:hAnsi="Nimbus Roman" w:eastAsiaTheme="minorEastAsia"/>
          <w:sz w:val="28"/>
          <w:szCs w:val="28"/>
        </w:rPr>
        <w:t>t/h以下燃煤锅炉。基本完成</w:t>
      </w:r>
      <w:r>
        <w:rPr>
          <w:rFonts w:hint="eastAsia" w:ascii="Nimbus Roman" w:hAnsi="Nimbus Roman"/>
          <w:sz w:val="28"/>
          <w:szCs w:val="28"/>
          <w:lang w:val="en-US" w:eastAsia="zh-CN"/>
        </w:rPr>
        <w:t xml:space="preserve">    </w:t>
      </w:r>
      <w:r>
        <w:rPr>
          <w:rFonts w:hint="default" w:ascii="Nimbus Roman" w:hAnsi="Nimbus Roman" w:eastAsiaTheme="minorEastAsia"/>
          <w:sz w:val="28"/>
          <w:szCs w:val="28"/>
        </w:rPr>
        <w:t>65</w:t>
      </w:r>
      <w:r>
        <w:rPr>
          <w:rFonts w:hint="eastAsia" w:ascii="Nimbus Roman" w:hAnsi="Nimbus Roman"/>
          <w:sz w:val="28"/>
          <w:szCs w:val="28"/>
          <w:lang w:val="en-US" w:eastAsia="zh-CN"/>
        </w:rPr>
        <w:t xml:space="preserve"> </w:t>
      </w:r>
      <w:r>
        <w:rPr>
          <w:rFonts w:hint="default" w:ascii="Nimbus Roman" w:hAnsi="Nimbus Roman" w:eastAsiaTheme="minorEastAsia"/>
          <w:sz w:val="28"/>
          <w:szCs w:val="28"/>
        </w:rPr>
        <w:t>t/h及以上燃煤锅炉超低排放改造，达到燃煤电厂超低排放水平。加大生物质锅炉治理力度。生物质锅炉数量较多的地区要制定综合整治方案，开展专项整治。生物质锅炉应采用专用锅炉，配套旋风布袋等高效除尘设施，禁止掺烧煤炭、垃圾、工业固体废物等其他物料。积极推进城市建成区生物质锅炉超低排放改造。推进4</w:t>
      </w:r>
      <w:r>
        <w:rPr>
          <w:rFonts w:hint="eastAsia" w:ascii="Nimbus Roman" w:hAnsi="Nimbus Roman"/>
          <w:sz w:val="28"/>
          <w:szCs w:val="28"/>
          <w:lang w:val="en-US" w:eastAsia="zh-CN"/>
        </w:rPr>
        <w:t xml:space="preserve"> </w:t>
      </w:r>
      <w:r>
        <w:rPr>
          <w:rFonts w:hint="default" w:ascii="Nimbus Roman" w:hAnsi="Nimbus Roman" w:eastAsiaTheme="minorEastAsia"/>
          <w:sz w:val="28"/>
          <w:szCs w:val="28"/>
        </w:rPr>
        <w:t>t/h及以上的生物质锅炉安装烟气排放自动监控设施，并与生态环境部门联网”。</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default" w:ascii="Nimbus Roman" w:hAnsi="Nimbus Roman" w:eastAsiaTheme="minorEastAsia"/>
          <w:sz w:val="28"/>
          <w:szCs w:val="28"/>
        </w:rPr>
      </w:pPr>
      <w:r>
        <w:rPr>
          <w:rFonts w:hint="default" w:ascii="Nimbus Roman" w:hAnsi="Nimbus Roman" w:eastAsiaTheme="minorEastAsia"/>
          <w:sz w:val="28"/>
          <w:szCs w:val="28"/>
        </w:rPr>
        <w:t>从目前以来的行业形势来看，随着我国新冠疫情得到基本放开，锅炉行业已基本全面复工复产，新冠疫情总体上对行业目前的影响并不大，就是有影响一般也在半年至8个月之后会有所体现。如前文所说，锅炉市场的总体趋势不会因新冠疫情而改变，只是会一段时间内延缓锅炉需求的实现。通过近期的电话调研发现：产品单一的企业受疫情影响稍大一点，产品品种多元的企业受疫情影响不大甚至逆势上扬；从产品需求来看，中大容量锅炉继续保持上升势头，燃煤锅炉、生物质发电、固废（包括危废）锅炉设备进一步发展；“煤改气”受到疫情对资金的影响而有放缓的迹象，发达地区如此，其他地区可想而知。</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560" w:firstLineChars="200"/>
        <w:textAlignment w:val="auto"/>
        <w:rPr>
          <w:rFonts w:hint="eastAsia" w:ascii="Nimbus Roman" w:hAnsi="Nimbus Roman" w:cs="Arial" w:eastAsiaTheme="minorEastAsia"/>
          <w:i w:val="0"/>
          <w:iCs w:val="0"/>
          <w:caps w:val="0"/>
          <w:color w:val="333333"/>
          <w:spacing w:val="0"/>
          <w:sz w:val="19"/>
          <w:szCs w:val="19"/>
          <w:lang w:eastAsia="zh-CN"/>
        </w:rPr>
      </w:pPr>
      <w:r>
        <w:rPr>
          <w:rFonts w:hint="default" w:ascii="Nimbus Roman" w:hAnsi="Nimbus Roman" w:eastAsiaTheme="minorEastAsia"/>
          <w:sz w:val="28"/>
          <w:szCs w:val="28"/>
        </w:rPr>
        <w:t>总之，这次疫情改变的不仅是人们的观念、生活方式，也更大地改变了人们的工作方式，我们再也回不到从前了，所以要顺势而为，顺变、应变、求变，阴霾之后必定是阳光灿烂的日子</w:t>
      </w:r>
      <w:r>
        <w:rPr>
          <w:rFonts w:hint="eastAsia" w:ascii="Nimbus Roman" w:hAnsi="Nimbus Roman" w:eastAsiaTheme="minorEastAsia"/>
          <w:sz w:val="28"/>
          <w:szCs w:val="28"/>
          <w:lang w:eastAsia="zh-CN"/>
        </w:rPr>
        <w:t>。</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F11EF"/>
    <w:rsid w:val="5DC7946C"/>
    <w:rsid w:val="5F3F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2547</Words>
  <Characters>2603</Characters>
  <Lines>0</Lines>
  <Paragraphs>0</Paragraphs>
  <TotalTime>8</TotalTime>
  <ScaleCrop>false</ScaleCrop>
  <LinksUpToDate>false</LinksUpToDate>
  <CharactersWithSpaces>2796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2023-01-11T11:36:00Z</dcterms:created>
  <dc:creator>alan</dc:creator>
  <cp:lastModifiedBy>alan</cp:lastModifiedBy>
  <dcterms:modified xsi:type="dcterms:W3CDTF">2023-01-11T04:00:24Z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