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left="0" w:right="0"/>
      </w:pPr>
      <w:r>
        <w:rPr>
          <w:rFonts w:hint="eastAsia" w:ascii="宋体" w:hAnsi="宋体" w:eastAsia="宋体" w:cs="宋体"/>
          <w:sz w:val="19"/>
          <w:szCs w:val="19"/>
        </w:rPr>
        <w:t>职业生涯规划书（简易模板）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left="0" w:right="0" w:firstLine="384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</w:rPr>
        <w:t>姓名：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庄晴慧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left="0" w:right="0" w:firstLine="384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</w:rPr>
        <w:t>学校：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广东工业大学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left="0" w:right="0" w:firstLine="384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</w:rPr>
        <w:t>专业：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数据科学与大数据技术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left="0" w:right="0" w:firstLine="384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</w:rPr>
        <w:t>年级：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大一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left="0" w:right="0" w:firstLine="384"/>
      </w:pPr>
      <w:r>
        <w:rPr>
          <w:rFonts w:hint="eastAsia" w:ascii="宋体" w:hAnsi="宋体" w:eastAsia="宋体" w:cs="宋体"/>
          <w:sz w:val="19"/>
          <w:szCs w:val="19"/>
        </w:rPr>
        <w:t>目标职业：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88" w:lineRule="atLeast"/>
        <w:ind w:left="380" w:leftChars="0" w:right="0" w:firstLine="0" w:firstLineChars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自我认知（</w:t>
      </w:r>
      <w:r>
        <w:rPr>
          <w:rFonts w:hint="default" w:ascii="Times New Roman" w:hAnsi="Times New Roman" w:eastAsia="宋体" w:cs="Times New Roman"/>
          <w:sz w:val="19"/>
          <w:szCs w:val="19"/>
        </w:rPr>
        <w:t>1</w:t>
      </w:r>
      <w:r>
        <w:rPr>
          <w:rFonts w:hint="eastAsia" w:ascii="宋体" w:hAnsi="宋体" w:eastAsia="宋体" w:cs="宋体"/>
          <w:sz w:val="19"/>
          <w:szCs w:val="19"/>
        </w:rPr>
        <w:t>、</w:t>
      </w:r>
      <w:r>
        <w:rPr>
          <w:rFonts w:ascii="仿宋_GB2312" w:eastAsia="仿宋_GB2312" w:cs="仿宋_GB2312"/>
          <w:sz w:val="16"/>
          <w:szCs w:val="16"/>
        </w:rPr>
        <w:t>自我分析全面客观，从个性、兴趣、能力、价值观等方面清晰地认识自我；</w:t>
      </w:r>
      <w:r>
        <w:rPr>
          <w:rFonts w:hint="default" w:ascii="仿宋_GB2312" w:eastAsia="仿宋_GB2312" w:cs="仿宋_GB2312"/>
          <w:sz w:val="16"/>
          <w:szCs w:val="16"/>
        </w:rPr>
        <w:t>2、善于合理、有效运用各种正式和非正式测评工具；3、能利用个人成长经历或处事方式，对测评结果进行佐证或澄清，分析总结在未来职业发展中的可能会带来的影响</w:t>
      </w:r>
      <w:r>
        <w:rPr>
          <w:rFonts w:hint="eastAsia" w:ascii="宋体" w:hAnsi="宋体" w:eastAsia="宋体" w:cs="宋体"/>
          <w:sz w:val="19"/>
          <w:szCs w:val="19"/>
        </w:rPr>
        <w:t>）</w:t>
      </w:r>
    </w:p>
    <w:p>
      <w:pPr>
        <w:pStyle w:val="2"/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60" w:afterAutospacing="0" w:line="288" w:lineRule="atLeast"/>
        <w:ind w:left="380" w:leftChars="0" w:right="0" w:rightChars="0"/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我的个性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88" w:lineRule="atLeast"/>
        <w:ind w:left="380" w:leftChars="0" w:right="0" w:rightChars="0" w:firstLine="380"/>
        <w:rPr>
          <w:rFonts w:hint="default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我是一个乐观开朗，很少生气伤心的人，拒绝别人也会在考虑对方的心情的基础上适当措辞。我积极主动，有目标就会努力达成；对环境的适应能力强；做事情专注，认真；富有责任感，在团队里面适合当担队长的副手，善于沟通</w:t>
      </w:r>
      <w:bookmarkStart w:id="0" w:name="_GoBack"/>
      <w:bookmarkEnd w:id="0"/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，也乐于协调多方关系。</w:t>
      </w:r>
    </w:p>
    <w:p>
      <w:pPr>
        <w:pStyle w:val="2"/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60" w:afterAutospacing="0" w:line="288" w:lineRule="atLeast"/>
        <w:ind w:left="380" w:leftChars="0" w:right="0" w:rightChars="0"/>
        <w:rPr>
          <w:rFonts w:hint="default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我的兴趣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288" w:lineRule="atLeast"/>
        <w:ind w:right="0" w:rightChars="0"/>
        <w:jc w:val="left"/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 xml:space="preserve">        我喜欢思辨性的事物，比如辩论，比如游戏中的策略思想；同时我也喜欢美丽的事物，比如我会收集绘画博主的图画，喜欢往女生装扮类游戏；喜欢听音乐，跑步，羽毛球，游泳；喜欢看书，学习类的，消遣类的等等；喜欢交朋友；喜欢和朋友谈论实事......</w:t>
      </w:r>
    </w:p>
    <w:p>
      <w:pPr>
        <w:pStyle w:val="2"/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60" w:afterAutospacing="0" w:line="288" w:lineRule="atLeast"/>
        <w:ind w:left="380" w:leftChars="0" w:right="0" w:rightChars="0"/>
        <w:rPr>
          <w:rFonts w:hint="default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我的能力</w:t>
      </w:r>
    </w:p>
    <w:p>
      <w:pPr>
        <w:pStyle w:val="2"/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60" w:afterAutospacing="0" w:line="288" w:lineRule="atLeast"/>
        <w:ind w:left="380" w:leftChars="0" w:right="0" w:rightChars="0"/>
        <w:rPr>
          <w:rFonts w:hint="default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我的价值观</w:t>
      </w:r>
    </w:p>
    <w:p>
      <w:pPr>
        <w:pStyle w:val="2"/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60" w:afterAutospacing="0" w:line="288" w:lineRule="atLeast"/>
        <w:ind w:left="380" w:leftChars="0" w:right="0" w:rightChars="0"/>
        <w:rPr>
          <w:rFonts w:hint="default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MBTI和九型人格分析（附表文件）</w:t>
      </w:r>
    </w:p>
    <w:p>
      <w:pPr>
        <w:pStyle w:val="2"/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60" w:afterAutospacing="0" w:line="288" w:lineRule="atLeast"/>
        <w:ind w:left="380" w:leftChars="0" w:right="0" w:rightChars="0"/>
        <w:rPr>
          <w:rFonts w:hint="default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对测评结果分析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88" w:lineRule="atLeast"/>
        <w:ind w:right="0" w:rightChars="0"/>
        <w:jc w:val="left"/>
        <w:rPr>
          <w:rFonts w:hint="default" w:ascii="宋体" w:hAnsi="宋体" w:eastAsia="宋体" w:cs="宋体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88" w:lineRule="atLeast"/>
        <w:ind w:left="380" w:leftChars="0" w:right="0" w:rightChars="0" w:firstLine="0" w:firstLineChars="0"/>
        <w:jc w:val="left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职业认知（</w:t>
      </w:r>
      <w:r>
        <w:rPr>
          <w:rFonts w:hint="default" w:ascii="仿宋_GB2312" w:eastAsia="仿宋_GB2312" w:cs="仿宋_GB2312"/>
          <w:sz w:val="16"/>
          <w:szCs w:val="16"/>
        </w:rPr>
        <w:t>1、外部环境（社会、经济、学校、家庭等）分析准确、全面；2、高度概括职业探索方法与结果，简洁精炼，重点突出；3、职业探索采用多种方法收集信息，准确把握与目标职业相关的关键要素。</w:t>
      </w:r>
      <w:r>
        <w:rPr>
          <w:rFonts w:hint="eastAsia" w:ascii="宋体" w:hAnsi="宋体" w:eastAsia="宋体" w:cs="宋体"/>
          <w:sz w:val="19"/>
          <w:szCs w:val="19"/>
        </w:rPr>
        <w:t>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88" w:lineRule="atLeast"/>
        <w:ind w:left="380" w:leftChars="0" w:right="0" w:rightChars="0"/>
        <w:jc w:val="left"/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2.1外部环境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88" w:lineRule="atLeast"/>
        <w:ind w:left="380" w:leftChars="0" w:right="0" w:rightChars="0"/>
        <w:jc w:val="left"/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2.1.1学校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88" w:lineRule="atLeast"/>
        <w:ind w:left="380" w:leftChars="0" w:right="0" w:rightChars="0"/>
        <w:jc w:val="left"/>
        <w:rPr>
          <w:rFonts w:hint="default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2.1.2社会和家庭等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88" w:lineRule="atLeast"/>
        <w:ind w:left="380" w:leftChars="0" w:right="0" w:rightChars="0"/>
        <w:jc w:val="left"/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2.2职业探索方法与结果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right="0"/>
      </w:pPr>
      <w:r>
        <w:rPr>
          <w:rFonts w:hint="eastAsia" w:ascii="宋体" w:hAnsi="宋体" w:eastAsia="宋体" w:cs="宋体"/>
          <w:sz w:val="19"/>
          <w:szCs w:val="19"/>
        </w:rPr>
        <w:t> 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9"/>
          <w:szCs w:val="19"/>
        </w:rPr>
        <w:t>三、职业决策（</w:t>
      </w:r>
      <w:r>
        <w:rPr>
          <w:rFonts w:hint="default" w:ascii="仿宋_GB2312" w:eastAsia="仿宋_GB2312" w:cs="仿宋_GB2312"/>
          <w:sz w:val="16"/>
          <w:szCs w:val="16"/>
        </w:rPr>
        <w:t>1、正确运用评估理论和决策模型做出职业方向选择（如升学、就业、创业等）；2、对照自我认知和职业认知的结果，合理阐述职业目标的选择过程，逻辑清晰；3、职业目标实现路径能结合个人实际情况，分析透彻，具有较强的可操作性</w:t>
      </w:r>
      <w:r>
        <w:rPr>
          <w:rFonts w:hint="eastAsia" w:ascii="宋体" w:hAnsi="宋体" w:eastAsia="宋体" w:cs="宋体"/>
          <w:sz w:val="19"/>
          <w:szCs w:val="19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left="0" w:right="0"/>
      </w:pPr>
      <w:r>
        <w:rPr>
          <w:rFonts w:hint="eastAsia" w:ascii="宋体" w:hAnsi="宋体" w:eastAsia="宋体" w:cs="宋体"/>
          <w:sz w:val="19"/>
          <w:szCs w:val="19"/>
        </w:rPr>
        <w:t>   四、计划制定（</w:t>
      </w:r>
      <w:r>
        <w:rPr>
          <w:rFonts w:hint="default" w:ascii="仿宋_GB2312" w:eastAsia="仿宋_GB2312" w:cs="仿宋_GB2312"/>
          <w:sz w:val="16"/>
          <w:szCs w:val="16"/>
        </w:rPr>
        <w:t>1、运用科学的方法指导计划的制定、实施、管理与评估；2、职业素质、能力培养与目标职业要求一致，思路清晰，针对性强，重点突出；3、学业生涯计划详尽清晰、可操作性强，平衡学习与实践，注重资源积累；4、中期计划清晰并具有灵活性；长期计划具有方向性。</w:t>
      </w:r>
      <w:r>
        <w:rPr>
          <w:rFonts w:hint="eastAsia" w:ascii="宋体" w:hAnsi="宋体" w:eastAsia="宋体" w:cs="宋体"/>
          <w:sz w:val="19"/>
          <w:szCs w:val="19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left="0" w:right="0"/>
      </w:pPr>
      <w:r>
        <w:rPr>
          <w:rFonts w:hint="eastAsia" w:ascii="宋体" w:hAnsi="宋体" w:eastAsia="宋体" w:cs="宋体"/>
          <w:sz w:val="19"/>
          <w:szCs w:val="19"/>
        </w:rPr>
        <w:t>  五、反馈修正（</w:t>
      </w:r>
      <w:r>
        <w:rPr>
          <w:rFonts w:hint="default" w:ascii="仿宋_GB2312" w:eastAsia="仿宋_GB2312" w:cs="仿宋_GB2312"/>
          <w:sz w:val="16"/>
          <w:szCs w:val="16"/>
        </w:rPr>
        <w:t>1．自我监控、评估手段科学合理；2．风险控制或危机应对措施明确；3．备选方案思路清晰，分析严谨，关联性强，可行性高。</w:t>
      </w:r>
      <w:r>
        <w:rPr>
          <w:rFonts w:hint="eastAsia" w:ascii="宋体" w:hAnsi="宋体" w:eastAsia="宋体" w:cs="宋体"/>
          <w:sz w:val="19"/>
          <w:szCs w:val="19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88" w:lineRule="atLeast"/>
        <w:ind w:left="0" w:right="0"/>
      </w:pPr>
      <w:r>
        <w:rPr>
          <w:rFonts w:hint="eastAsia" w:ascii="宋体" w:hAnsi="宋体" w:eastAsia="宋体" w:cs="宋体"/>
          <w:sz w:val="19"/>
          <w:szCs w:val="19"/>
        </w:rPr>
        <w:t>  六、大学要完成的十件事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120" w:afterAutospacing="0" w:line="324" w:lineRule="atLeast"/>
        <w:ind w:left="0" w:right="0"/>
      </w:pPr>
      <w:r>
        <w:rPr>
          <w:rFonts w:hint="eastAsia" w:ascii="宋体" w:hAnsi="宋体" w:eastAsia="宋体" w:cs="宋体"/>
          <w:sz w:val="19"/>
          <w:szCs w:val="19"/>
        </w:rPr>
        <w:t>  七、其他亮点或说明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5B600"/>
    <w:multiLevelType w:val="singleLevel"/>
    <w:tmpl w:val="86C5B600"/>
    <w:lvl w:ilvl="0" w:tentative="0">
      <w:start w:val="1"/>
      <w:numFmt w:val="chineseCounting"/>
      <w:suff w:val="nothing"/>
      <w:lvlText w:val="%1、"/>
      <w:lvlJc w:val="left"/>
      <w:pPr>
        <w:ind w:left="380" w:leftChars="0" w:firstLine="0" w:firstLineChars="0"/>
      </w:pPr>
      <w:rPr>
        <w:rFonts w:hint="eastAsia"/>
      </w:rPr>
    </w:lvl>
  </w:abstractNum>
  <w:abstractNum w:abstractNumId="1">
    <w:nsid w:val="04D86704"/>
    <w:multiLevelType w:val="multilevel"/>
    <w:tmpl w:val="04D8670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02E25"/>
    <w:rsid w:val="5DB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2021-12-10T11:43:00Z</dcterms:created>
  <dc:creator>南石</dc:creator>
  <cp:lastModifiedBy>南石</cp:lastModifiedBy>
  <dcterms:modified xsi:type="dcterms:W3CDTF">2021-12-10T12:02:22Z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119AE46904FD4E49AC7BF8256A546C0C</vt:lpwstr>
  </property>
</Properties>
</file>