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微软雅黑"/>
          <w:b/>
          <w:color w:val="0B2545"/>
          <w:sz w:val="48"/>
        </w:rPr>
        <w:t>AR 麻将助手项目规划文档</w:t>
      </w:r>
    </w:p>
    <w:p>
      <w:pPr>
        <w:spacing w:after="240"/>
      </w:pPr>
      <w:r>
        <w:rPr>
          <w:color w:val="555555"/>
          <w:sz w:val="22"/>
          <w:rFonts w:eastAsia="微软雅黑" w:ascii="Calibri" w:hAnsi="Calibri"/>
        </w:rPr>
        <w:t>王也评审意见优化版 · 2026-07-23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3A5F"/>
                <w:rFonts w:eastAsia="微软雅黑"/>
              </w:rPr>
              <w:t>核心结论：</w:t>
            </w:r>
            <w:r>
              <w:rPr>
                <w:rFonts w:eastAsia="微软雅黑"/>
              </w:rPr>
              <w:t>本项目以麻将场景为载体，优先验证可复用 CV 能力和云端服务 + 轻端入口链路；不以完整麻将游戏平台为目标。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eastAsia="微软雅黑" w:ascii="Calibri" w:hAnsi="Calibri"/>
        </w:rPr>
        <w:t>1. 项目背景与定位</w:t>
      </w:r>
    </w:p>
    <w:p>
      <w:r>
        <w:rPr>
          <w:rFonts w:eastAsia="微软雅黑" w:ascii="Calibri" w:hAnsi="Calibri"/>
        </w:rPr>
        <w:t>基于创新应用组的落地项目需求，进行 AR 麻将助手相关开发。当前核心链路已打通，有基础 Demo 可以试用，但尚未达到 MVP 标准。</w:t>
      </w:r>
    </w:p>
    <w:p>
      <w:r>
        <w:rPr>
          <w:rFonts w:eastAsia="微软雅黑" w:ascii="Calibri" w:hAnsi="Calibri"/>
        </w:rPr>
        <w:t>调整后的项目定位：本项目以麻将场景为载体，验证 AR 眼镜图像采集、复杂桌面物体识别、手牌/鸣牌结构化理解、多帧连续识别稳定性、结果低侵入展示，以及云端服务 + 轻端入口的 CV 应用链路。麻将能力服务于 CV 技术积累，不以完整麻将游戏平台为目标。</w:t>
      </w:r>
    </w:p>
    <w:p>
      <w:pPr>
        <w:pStyle w:val="Heading1"/>
        <w:keepNext/>
      </w:pPr>
      <w:r>
        <w:rPr>
          <w:rFonts w:eastAsia="微软雅黑" w:ascii="Calibri" w:hAnsi="Calibri"/>
        </w:rPr>
        <w:t>2. 已确认方向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产品方案以云端服务为主，App / 眼镜保持轻端和通用入口。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App 端暂不承载模型推理，本地 Python 服务仅用于开发调试。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MVP 聚焦视觉识别、结构化理解、基础建议与连续一局可用。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不追求复杂麻将玩法、游戏平台化功能、复杂 UI 或语音交互。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推进方式按周解锁关键能力，先离线验证，再实机联调。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多帧连续性作为 MVP 识别兜底机制。</w:t>
      </w:r>
    </w:p>
    <w:p>
      <w:pPr>
        <w:pStyle w:val="Heading1"/>
        <w:keepNext/>
      </w:pPr>
      <w:r>
        <w:rPr>
          <w:rFonts w:eastAsia="微软雅黑" w:ascii="Calibri" w:hAnsi="Calibri"/>
        </w:rPr>
        <w:t>3. 用户体验要求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低侵入式交互：UI 不遮挡玩家视野，兼容纯小核甚至无显示眼镜，信息显示最小化，以提示为主。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实时反馈：在每轮出牌间隔内完成牌面识别、牌型分析及出牌建议，目标 3~10 秒。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可靠建议：建议必须伴随识别置信度和建议置信度，低置信度时提示谨慎参考或建议重拍。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可恢复体验：识别失败、上传失败、连接异常时给出明确状态提示和恢复路径。</w:t>
      </w:r>
    </w:p>
    <w:p>
      <w:pPr>
        <w:pStyle w:val="Heading1"/>
        <w:keepNext/>
      </w:pPr>
      <w:r>
        <w:rPr>
          <w:rFonts w:eastAsia="微软雅黑" w:ascii="Calibri" w:hAnsi="Calibri"/>
        </w:rPr>
        <w:t>4. 产品形态与系统架构</w:t>
      </w:r>
    </w:p>
    <w:p>
      <w:r>
        <w:rPr>
          <w:rFonts w:eastAsia="微软雅黑" w:ascii="Calibri" w:hAnsi="Calibri"/>
        </w:rPr>
        <w:t>产品路径以云端服务为主，端侧保持轻量，避免在 MVP 阶段投入 App 端模型部署和大规模兼容适配。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模块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AR 眼镜端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图像采集、扫码/连接、低侵入式提示。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App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通用入口、连接管理、结果消费、配置管理。后续扑克、做菜等 CV 场景也应复用同一入口模式。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云端服务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视觉识别、模型迭代、牌面结构化、牌效分析、出牌建议、数据记录。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本地 Python 服务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仅用于开发调试和算法验证，不进入最终产品使用路径。</w:t>
            </w:r>
          </w:p>
        </w:tc>
      </w:tr>
    </w:tbl>
    <w:p>
      <w:pPr>
        <w:spacing w:after="40"/>
      </w:pPr>
    </w:p>
    <w:p>
      <w:r>
        <w:rPr>
          <w:rFonts w:eastAsia="微软雅黑" w:ascii="Calibri" w:hAnsi="Calibri"/>
        </w:rPr>
        <w:t>连接层和数据消费模式需要保持通用性，避免做成麻将专用链路。</w:t>
      </w:r>
    </w:p>
    <w:p>
      <w:pPr>
        <w:pStyle w:val="Heading1"/>
        <w:keepNext/>
      </w:pPr>
      <w:r>
        <w:rPr>
          <w:rFonts w:eastAsia="微软雅黑" w:ascii="Calibri" w:hAnsi="Calibri"/>
        </w:rPr>
        <w:t>5. MVP 范围</w:t>
      </w:r>
    </w:p>
    <w:p>
      <w:pPr>
        <w:pStyle w:val="Heading2"/>
        <w:keepNext/>
      </w:pPr>
      <w:r>
        <w:rPr>
          <w:rFonts w:eastAsia="微软雅黑" w:ascii="Calibri" w:hAnsi="Calibri"/>
        </w:rPr>
        <w:t>MVP 包含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我方手牌识别。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吃 / 碰 / 杠等鸣牌识别。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手牌与鸣牌结构化组合。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多帧连续识别兜底。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基础牌效分析、出牌建议、胡牌提醒。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识别置信度 + 建议置信度展示。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15 分钟左右连续一局可跑通。</w:t>
      </w:r>
    </w:p>
    <w:p>
      <w:pPr>
        <w:pStyle w:val="Heading2"/>
        <w:keepNext/>
      </w:pPr>
      <w:r>
        <w:rPr>
          <w:rFonts w:eastAsia="微软雅黑" w:ascii="Calibri" w:hAnsi="Calibri"/>
        </w:rPr>
        <w:t>MVP 暂不包含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语音交互、AI 对手建模、四家完整追踪。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牌墙、宝牌、牌河识别。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新手教学、战报、复盘、统计。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复杂 UI、云房间、观战、成就。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App 端模型部署。</w:t>
      </w:r>
    </w:p>
    <w:p>
      <w:r>
        <w:rPr>
          <w:rFonts w:eastAsia="微软雅黑" w:ascii="Calibri" w:hAnsi="Calibri"/>
        </w:rPr>
        <w:t>牌局管理在 MVP 阶段只保留支撑连续一局所需的最小状态，不追求完整牌局历史。完整牌局管理作为 P2。</w:t>
      </w:r>
    </w:p>
    <w:p>
      <w:pPr>
        <w:pStyle w:val="Heading1"/>
        <w:keepNext/>
      </w:pPr>
      <w:r>
        <w:rPr>
          <w:rFonts w:eastAsia="微软雅黑" w:ascii="Calibri" w:hAnsi="Calibri"/>
        </w:rPr>
        <w:t>6. 麻将场景的 CV 挑战与应对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CV 挑战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应对方向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麻将牌体积小、牌面相似度高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重训 YOLO，扩充标准数据集。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弱光、反光、遮挡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建立真实牌局图片/视频样本和问题案例库。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拍摄角度和距离变化大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覆盖不同位姿、距离、倾斜角度。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站立牌、倒立牌形态不同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数据集区分站立/倒下状态。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手牌与吃碰杠混在一起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CV + 规则组合，输出“手牌 + 鸣牌”结构。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单帧识别不稳定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引入多帧连续性判断，降低偶发漏检/误检影响。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实机调试成本高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先构建离线评测集，再做实机联调。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3A5F"/>
                <w:rFonts w:eastAsia="微软雅黑"/>
              </w:rPr>
              <w:t>技术重心：</w:t>
            </w:r>
            <w:r>
              <w:rPr>
                <w:rFonts w:eastAsia="微软雅黑"/>
              </w:rPr>
              <w:t>本项目的核心技术难点不是联调，而是识别能力、数据集、评测体系、结构化理解和多帧稳定性机制的逐步建立。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eastAsia="微软雅黑" w:ascii="Calibri" w:hAnsi="Calibri"/>
        </w:rPr>
        <w:t>7. 多帧连续性兜底机制</w:t>
      </w:r>
    </w:p>
    <w:p>
      <w:r>
        <w:rPr>
          <w:rFonts w:eastAsia="微软雅黑" w:ascii="Calibri" w:hAnsi="Calibri"/>
        </w:rPr>
        <w:t>MVP 不直接依赖单帧识别结果给建议，而是通过连续多帧或短图片序列提高稳定性。</w:t>
      </w:r>
    </w:p>
    <w:p>
      <w:pPr>
        <w:pStyle w:val="Heading2"/>
        <w:keepNext/>
      </w:pPr>
      <w:r>
        <w:rPr>
          <w:rFonts w:eastAsia="微软雅黑" w:ascii="Calibri" w:hAnsi="Calibri"/>
        </w:rPr>
        <w:t>目标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提高识别结果稳定性，降低偶发漏检、误检对建议的影响。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对低置信度、帧间不一致、疑似漏检场景进行兜底。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为后续 CV 应用沉淀通用的多帧稳定判断经验。</w:t>
      </w:r>
    </w:p>
    <w:p>
      <w:pPr>
        <w:pStyle w:val="Heading2"/>
        <w:keepNext/>
      </w:pPr>
      <w:r>
        <w:rPr>
          <w:rFonts w:eastAsia="微软雅黑" w:ascii="Calibri" w:hAnsi="Calibri"/>
        </w:rPr>
        <w:t>机制</w:t>
      </w:r>
    </w:p>
    <w:p>
      <w:pPr>
        <w:pStyle w:val="ListNumber"/>
        <w:spacing w:after="80"/>
      </w:pPr>
      <w:r>
        <w:rPr>
          <w:rFonts w:eastAsia="微软雅黑" w:ascii="Calibri" w:hAnsi="Calibri"/>
        </w:rPr>
        <w:t>连续采集多帧图片或短图片序列。</w:t>
      </w:r>
    </w:p>
    <w:p>
      <w:pPr>
        <w:pStyle w:val="ListNumber"/>
        <w:spacing w:after="80"/>
      </w:pPr>
      <w:r>
        <w:rPr>
          <w:rFonts w:eastAsia="微软雅黑" w:ascii="Calibri" w:hAnsi="Calibri"/>
        </w:rPr>
        <w:t>每帧输出牌面识别结果和识别置信度。</w:t>
      </w:r>
    </w:p>
    <w:p>
      <w:pPr>
        <w:pStyle w:val="ListNumber"/>
        <w:spacing w:after="80"/>
      </w:pPr>
      <w:r>
        <w:rPr>
          <w:rFonts w:eastAsia="微软雅黑" w:ascii="Calibri" w:hAnsi="Calibri"/>
        </w:rPr>
        <w:t>对多帧结果做一致性判断，稳定结果进入建议链路。</w:t>
      </w:r>
    </w:p>
    <w:p>
      <w:pPr>
        <w:pStyle w:val="ListNumber"/>
        <w:spacing w:after="80"/>
      </w:pPr>
      <w:r>
        <w:rPr>
          <w:rFonts w:eastAsia="微软雅黑" w:ascii="Calibri" w:hAnsi="Calibri"/>
        </w:rPr>
        <w:t>不稳定结果标记为低置信度。</w:t>
      </w:r>
    </w:p>
    <w:p>
      <w:pPr>
        <w:pStyle w:val="ListNumber"/>
        <w:spacing w:after="80"/>
      </w:pPr>
      <w:r>
        <w:rPr>
          <w:rFonts w:eastAsia="微软雅黑" w:ascii="Calibri" w:hAnsi="Calibri"/>
        </w:rPr>
        <w:t>低置信度时仍可给出建议，但必须提示“识别不稳定 / 建议谨慎参考 / 建议重拍”。</w:t>
      </w:r>
    </w:p>
    <w:p>
      <w:pPr>
        <w:pStyle w:val="Heading1"/>
        <w:keepNext/>
      </w:pPr>
      <w:r>
        <w:rPr>
          <w:rFonts w:eastAsia="微软雅黑" w:ascii="Calibri" w:hAnsi="Calibri"/>
        </w:rPr>
        <w:t>8. Phase 1：Q3 MVP 按周推进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周期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解锁目标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输出物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W1：7/23 - 7/26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明确云端主路径和评测方法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云端服务架构口径、标准评测指标、图片采集规范。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W2：7/27 - 8/2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建立标准数据集和离线评测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标准图片集、视频/图片序列、准确率统计脚本。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W3：8/3 - 8/9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提升我方手牌识别能力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手牌识别 baseline，整手牌准确率统计。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W4：8/10 - 8/16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解决吃碰杠/鸣牌识别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手牌 + 鸣牌结构化输出。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W5：8/17 - 8/23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建立多帧连续性和置信度机制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多帧稳定判断、识别置信度、低置信度提示。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W6：8/24 - 8/30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接入轻量牌效和建议能力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建议结果、建议置信度、错误案例记录。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W7：8/31 - 9/6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实机连续一局验证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15 分钟连续牌局测试、卡顿/错误/纠正次数统计。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W8：9/7 - 9/13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MVP 收敛和问题修复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阻断问题关闭、已知问题清单、0.1.0 候选版本。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eastAsia="微软雅黑" w:ascii="Calibri" w:hAnsi="Calibri"/>
        </w:rPr>
        <w:t>推进原则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先离线能力验证，再实机联调。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每周必须有可验证输出物。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联调放在能力稳定后，不作为前期主要工作。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每周基于实测数据决定下一周范围。</w:t>
      </w:r>
    </w:p>
    <w:p>
      <w:pPr>
        <w:pStyle w:val="Heading1"/>
        <w:keepNext/>
      </w:pPr>
      <w:r>
        <w:rPr>
          <w:rFonts w:eastAsia="微软雅黑" w:ascii="Calibri" w:hAnsi="Calibri"/>
        </w:rPr>
        <w:t>9. MVP 验收标准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能连续打完一局，目标约 15 分钟。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整手牌识别准确率 &gt;80%。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我方手牌、吃 / 碰 / 杠不明显漏识别。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多帧连续判断后，识别结果稳定性优于单帧 baseline。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每次建议展示识别置信度和建议置信度。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低置信度时提示谨慎参考或建议重拍。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响应时间满足每轮出牌间隔，目标 3~10 秒内完成。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记录一局内人工纠正次数。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记录错误建议率，并在 W6/W7 根据实测数据确定可接受阈值。</w:t>
      </w:r>
    </w:p>
    <w:p>
      <w:pPr>
        <w:pStyle w:val="Heading1"/>
        <w:keepNext/>
      </w:pPr>
      <w:r>
        <w:rPr>
          <w:rFonts w:eastAsia="微软雅黑" w:ascii="Calibri" w:hAnsi="Calibri"/>
        </w:rPr>
        <w:t>10. 测试验证体系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100"/>
        <w:gridCol w:w="3660"/>
        <w:gridCol w:w="360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验证对象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验证方式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主要指标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标准图片集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固定样本离线回归。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整手牌准确率、漏检率、误检率。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视频/图片序列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模拟连续识别链路。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多帧稳定性、帧间一致性。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实物麻将实测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X3 采集真实桌面画面。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距离、角度、弱光、反光鲁棒性。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连续一局测试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约 15 分钟完整流程。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卡顿次数、人工纠正次数、响应耗时。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问题案例库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沉淀异常样本并回归。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修复闭环、复现能力。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eastAsia="微软雅黑" w:ascii="Calibri" w:hAnsi="Calibri"/>
        </w:rPr>
        <w:t>11. Phase 2：MVP 后续方向</w:t>
      </w:r>
    </w:p>
    <w:p>
      <w:r>
        <w:rPr>
          <w:rFonts w:eastAsia="微软雅黑" w:ascii="Calibri" w:hAnsi="Calibri"/>
        </w:rPr>
        <w:t>MVP 后续不按“年前大而全打磨”展开，而是在 0.1.0 可用版本基础上，根据数据决定是否继续投入。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识别能力继续提升：弱光、反光、倾斜、遮挡等真实场景。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扩展识别范围：牌墙、宝牌、牌河仅在手牌/鸣牌稳定后评估。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牌局管理：从最小状态扩展到完整牌局历史。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规则能力：按广东麻将优先，避免过度投入深度算番。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语音交互、复杂 UI、战报复盘等仅作为远期低优先级方向。</w:t>
      </w:r>
    </w:p>
    <w:p>
      <w:pPr>
        <w:pStyle w:val="Heading1"/>
        <w:keepNext/>
      </w:pPr>
      <w:r>
        <w:rPr>
          <w:rFonts w:eastAsia="微软雅黑" w:ascii="Calibri" w:hAnsi="Calibri"/>
        </w:rPr>
        <w:t>12. 风险清单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影响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应对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云端链路依赖网络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可能影响实时性和稳定性。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优先测端到端耗时，保留低置信度提示和重拍兜底。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识别准确率不足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直接影响建议可靠性。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重训模型、扩充数据集、建立离线回归。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单帧结果波动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建议输出不稳定。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引入多帧连续性和置信度机制。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人力有限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端侧、识别、状态、UI 同时推进容易失控。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聚焦云端主路径和 CV 能力，复杂功能延期。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实机调试效率低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排查问题慢，难复现。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提前建设标准图片/视频序列和问题案例库。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眼镜交互误触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可能误拍、误确认或退出流程。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MVP 阶段减少运行中操作，后续作为 P2 体验风险处理。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eastAsia="微软雅黑" w:ascii="Calibri" w:hAnsi="Calibri"/>
        </w:rPr>
        <w:t>13. 附录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项目地址：https://gitlab.rayneo.com/CAI/armahjongassist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感谢 Jon Chan 提供的 Mahjong Dataset。该数据集发布于 Roboflow Universe (2026-01-26)。</w:t>
      </w:r>
    </w:p>
    <w:p>
      <w:pPr>
        <w:pStyle w:val="ListBullet"/>
        <w:spacing w:after="80"/>
      </w:pPr>
      <w:r>
        <w:rPr>
          <w:rFonts w:eastAsia="微软雅黑" w:ascii="Calibri" w:hAnsi="Calibri"/>
        </w:rPr>
        <w:t>感谢 FluffyStuff/riichi-mahjong-tiles 提供的麻将 PNG 素材。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8"/>
        <w:rFonts w:eastAsia="微软雅黑"/>
      </w:rPr>
      <w:t>AR 麻将助手项目规划 · 王也评审优化版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