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EC93" w14:textId="77777777" w:rsidR="002332A6" w:rsidRPr="002332A6" w:rsidRDefault="002332A6" w:rsidP="002332A6">
      <w:r w:rsidRPr="002332A6">
        <w:pict w14:anchorId="7C295385">
          <v:rect id="_x0000_i1037" style="width:0;height:1.5pt" o:hralign="center" o:hrstd="t" o:hr="t" fillcolor="#a0a0a0" stroked="f"/>
        </w:pict>
      </w:r>
    </w:p>
    <w:p w14:paraId="42867E39" w14:textId="77777777" w:rsidR="002332A6" w:rsidRPr="002332A6" w:rsidRDefault="002332A6" w:rsidP="002332A6">
      <w:r w:rsidRPr="002332A6">
        <w:t>题目：以匠心致寰宇 于方寸见乾坤</w:t>
      </w:r>
    </w:p>
    <w:p w14:paraId="3CA51ABD" w14:textId="77777777" w:rsidR="002332A6" w:rsidRPr="002332A6" w:rsidRDefault="002332A6" w:rsidP="002332A6">
      <w:r w:rsidRPr="002332A6">
        <w:t>审题与立意 梁启超所言“天地间第一等人”，强调在特定境遇中将劳作</w:t>
      </w:r>
      <w:proofErr w:type="gramStart"/>
      <w:r w:rsidRPr="002332A6">
        <w:t>臻</w:t>
      </w:r>
      <w:proofErr w:type="gramEnd"/>
      <w:r w:rsidRPr="002332A6">
        <w:t>至圆满的价值。材料核心在于探讨“才能与境地”的辩证关系，以及“圆满”的深层内涵。若仅停留于赞美匠人精神，则易陷入单向度歌颂。真正的思辨需直面矛盾：当个人追求极致与社会整体需求冲突时，当专业化分工导致人的异化时，“圆满”是否仍是至高价值？本文选择【个体价值与群体生态】的思辨角度，既肯定</w:t>
      </w:r>
      <w:proofErr w:type="gramStart"/>
      <w:r w:rsidRPr="002332A6">
        <w:t>匠</w:t>
      </w:r>
      <w:proofErr w:type="gramEnd"/>
      <w:r w:rsidRPr="002332A6">
        <w:t>者精神的可贵，亦探讨其与时代语境的共生关系。</w:t>
      </w:r>
    </w:p>
    <w:p w14:paraId="24FF89D2" w14:textId="77777777" w:rsidR="002332A6" w:rsidRPr="002332A6" w:rsidRDefault="002332A6" w:rsidP="002332A6">
      <w:r w:rsidRPr="002332A6">
        <w:t>开头（比喻式+驳论） 蝴蝶振翅于雨林，穷尽毕生精研采蜜之道；珊瑚虫固守方寸礁石，以钙质骨骼构筑海底长城。自然界启示我们：生命的壮美常在专注中绽放。然当今社会，“斜杠青年”“跨界精英”备受追捧，有人讥讽匠人精神是“迂腐的坚守”。但若细观人类文明史便会发现：恰是那些将生命注入特定领域者，用极致专业构筑起文明的参天巨树。</w:t>
      </w:r>
    </w:p>
    <w:p w14:paraId="7A5709DD" w14:textId="77777777" w:rsidR="002332A6" w:rsidRPr="002332A6" w:rsidRDefault="002332A6" w:rsidP="002332A6">
      <w:r w:rsidRPr="002332A6">
        <w:t>分论点1：专业深耕是个体突破认知边界的必由之路 《庄子》中“庖丁解牛”的寓言，揭示“臣之所好者道也，进乎技矣”的真理。当解牛成为探究规律的媒介，重复劳作便升华为哲学思考。敦煌壁画修复师李云</w:t>
      </w:r>
    </w:p>
    <w:p w14:paraId="7822558C" w14:textId="77777777" w:rsidR="002332A6" w:rsidRPr="002332A6" w:rsidRDefault="002332A6" w:rsidP="002332A6">
      <w:r w:rsidRPr="002332A6">
        <w:t>鹤，六十年修复四千平米壁画，在毫厘之间与古人对话，终从工匠蜕变为美术史学家。这印证了维特根斯坦的洞见：“语言的界限即世界的界限”，而专业领域的深耕恰是突破认知边界的凿壁之斧。正如青铜器上的饕餮纹，唯有经年累月的凝视，方能读懂其中凝固的文明密码。</w:t>
      </w:r>
    </w:p>
    <w:p w14:paraId="5838DC36" w14:textId="77777777" w:rsidR="002332A6" w:rsidRPr="002332A6" w:rsidRDefault="002332A6" w:rsidP="002332A6">
      <w:r w:rsidRPr="002332A6">
        <w:t>分论点2：极致追求塑造着文明的韧性基因 永乐大钟的铸造者们首创“地坑陶范法”，在失败率极高的工艺中，用43820次精准浇注</w:t>
      </w:r>
      <w:proofErr w:type="gramStart"/>
      <w:r w:rsidRPr="002332A6">
        <w:t>成就声</w:t>
      </w:r>
      <w:proofErr w:type="gramEnd"/>
      <w:r w:rsidRPr="002332A6">
        <w:t>传百里的佛钟。这种近乎偏执的追求，实则是文明存续的生存智慧：当威尼斯工匠将玻璃吹制精度控制在0.01毫米，当瑞士制表师为</w:t>
      </w:r>
      <w:proofErr w:type="gramStart"/>
      <w:r w:rsidRPr="002332A6">
        <w:t>擒纵轮打磨</w:t>
      </w:r>
      <w:proofErr w:type="gramEnd"/>
      <w:r w:rsidRPr="002332A6">
        <w:t>出镜面光泽，他们都在为人类文明锻造“反脆弱性”。正如《考工记》所言：“知者创物，巧者述之守之”，极致专业者既是传统的守护者，更是文明基因的优化者。</w:t>
      </w:r>
    </w:p>
    <w:p w14:paraId="3A6D9EBF" w14:textId="05A8BF0C" w:rsidR="002332A6" w:rsidRPr="002332A6" w:rsidRDefault="002332A6" w:rsidP="002332A6">
      <w:r w:rsidRPr="002332A6">
        <w:t>思辨段（反向推理+假设论证） 然而，若将专业追求推向极端，也可能陷入“洞穴囚徒”的困境。中世纪抄经僧侣因过度专注文字而遗忘经义，近代福特制流水线将工人异化为机械附庸。这警示我们：真正的圆满不应是偏执的独舞，而需置于时代经纬中校准。袁隆平院士的稻田哲学极具启示：他既追求单株稻穗的极致产量，更关注粮食安全的</w:t>
      </w:r>
      <w:proofErr w:type="gramStart"/>
      <w:r w:rsidRPr="002332A6">
        <w:t>的</w:t>
      </w:r>
      <w:proofErr w:type="gramEnd"/>
      <w:r w:rsidRPr="002332A6">
        <w:t>社会全景。恰如北斗卫星系统中的每个</w:t>
      </w:r>
      <w:proofErr w:type="gramStart"/>
      <w:r w:rsidRPr="002332A6">
        <w:t>铷</w:t>
      </w:r>
      <w:proofErr w:type="gramEnd"/>
      <w:r w:rsidRPr="002332A6">
        <w:t>原子钟，既保持自身千万年误差的精准，又与整个导航系统保持谐振。</w:t>
      </w:r>
    </w:p>
    <w:p w14:paraId="1A6FC9E0" w14:textId="77777777" w:rsidR="002332A6" w:rsidRPr="002332A6" w:rsidRDefault="002332A6" w:rsidP="002332A6">
      <w:r w:rsidRPr="002332A6">
        <w:t>文采段（排比+象征） 那些在故宫修文物的匠人，指尖</w:t>
      </w:r>
      <w:proofErr w:type="gramStart"/>
      <w:r w:rsidRPr="002332A6">
        <w:t>沉淀着</w:t>
      </w:r>
      <w:proofErr w:type="gramEnd"/>
      <w:r w:rsidRPr="002332A6">
        <w:t>唐宋的月光；在实验室观测粒子的科学家，瞳孔中闪烁着宇宙的星芒；在田间记录作物生长的农学家，掌纹里生长着大地的年轮。他们用不同的方式</w:t>
      </w:r>
      <w:proofErr w:type="gramStart"/>
      <w:r w:rsidRPr="002332A6">
        <w:t>诠释着</w:t>
      </w:r>
      <w:proofErr w:type="gramEnd"/>
      <w:r w:rsidRPr="002332A6">
        <w:t>同一种真理：生命的意义不在占据多少空间，而在将灵魂注入某个维度。当敦煌的飞天遇见 SpaceX 的火箭，当青铜</w:t>
      </w:r>
      <w:proofErr w:type="gramStart"/>
      <w:r w:rsidRPr="002332A6">
        <w:t>爵</w:t>
      </w:r>
      <w:proofErr w:type="gramEnd"/>
      <w:r w:rsidRPr="002332A6">
        <w:t>碰撞量子计算机，人类文明正是在这种纵深与广度的交响中走向壮丽。</w:t>
      </w:r>
    </w:p>
    <w:p w14:paraId="4DA04A99" w14:textId="77777777" w:rsidR="002332A6" w:rsidRPr="002332A6" w:rsidRDefault="002332A6" w:rsidP="002332A6">
      <w:r w:rsidRPr="002332A6">
        <w:t>结尾（升华+现实关照） 站在智能时代的门槛，我们比任何时候都更需要专业精神。当算法试图解</w:t>
      </w:r>
      <w:proofErr w:type="gramStart"/>
      <w:r w:rsidRPr="002332A6">
        <w:t>构所有</w:t>
      </w:r>
      <w:proofErr w:type="gramEnd"/>
      <w:r w:rsidRPr="002332A6">
        <w:t>领域，唯有深入事物“毛细血管”的认知，才能抵御浅薄化的浪潮。青年当以“十年画</w:t>
      </w:r>
      <w:proofErr w:type="gramStart"/>
      <w:r w:rsidRPr="002332A6">
        <w:t>一</w:t>
      </w:r>
      <w:proofErr w:type="gramEnd"/>
      <w:r w:rsidRPr="002332A6">
        <w:t>竹”的定力夯实专业根基，更要以“家国入毫芒”的胸怀打开认知维度。因为真正的“天地间第一等人”，既是某个领域的巅峰舞者，更是文明星空的仰望者——他们用专业之钻开凿个体生命的深度，又以人文情怀拓宽文明河流的宽度，终在方寸之间见得天地浩荡。</w:t>
      </w:r>
    </w:p>
    <w:p w14:paraId="195AC094" w14:textId="77777777" w:rsidR="002332A6" w:rsidRPr="002332A6" w:rsidRDefault="002332A6" w:rsidP="002332A6">
      <w:r w:rsidRPr="002332A6">
        <w:pict w14:anchorId="54A242D8">
          <v:rect id="_x0000_i1055" style="width:0;height:1.5pt" o:hralign="center" o:hrstd="t" o:hr="t" fillcolor="#a0a0a0" stroked="f"/>
        </w:pict>
      </w:r>
    </w:p>
    <w:p w14:paraId="3B08CD3D" w14:textId="47382D4A" w:rsidR="00257BD4" w:rsidRDefault="00257BD4" w:rsidP="002332A6"/>
    <w:p w14:paraId="2E46CBB8" w14:textId="77777777" w:rsidR="00A05EC1" w:rsidRDefault="00A05EC1" w:rsidP="002332A6"/>
    <w:p w14:paraId="071C0CB5" w14:textId="77777777" w:rsidR="00A05EC1" w:rsidRDefault="00A05EC1" w:rsidP="002332A6"/>
    <w:p w14:paraId="1FEEBA0A" w14:textId="77777777" w:rsidR="00A05EC1" w:rsidRDefault="00A05EC1" w:rsidP="002332A6"/>
    <w:p w14:paraId="241A4300" w14:textId="77777777" w:rsidR="00A05EC1" w:rsidRDefault="00A05EC1" w:rsidP="002332A6"/>
    <w:p w14:paraId="20CA4DAC" w14:textId="77777777" w:rsidR="00281106" w:rsidRDefault="00281106" w:rsidP="00A05EC1"/>
    <w:p w14:paraId="64EE3201" w14:textId="090F089E" w:rsidR="00A05EC1" w:rsidRPr="00A05EC1" w:rsidRDefault="00A05EC1" w:rsidP="00A05EC1">
      <w:r w:rsidRPr="00A05EC1">
        <w:lastRenderedPageBreak/>
        <w:t>一、审题与立意</w:t>
      </w:r>
    </w:p>
    <w:p w14:paraId="21014B53" w14:textId="77777777" w:rsidR="00A05EC1" w:rsidRPr="00A05EC1" w:rsidRDefault="00A05EC1" w:rsidP="00A05EC1">
      <w:pPr>
        <w:numPr>
          <w:ilvl w:val="0"/>
          <w:numId w:val="9"/>
        </w:numPr>
      </w:pPr>
      <w:r w:rsidRPr="00A05EC1">
        <w:t>核心关键词：才能与境地、劳作圆满、天地间第一等人</w:t>
      </w:r>
    </w:p>
    <w:p w14:paraId="49B36566" w14:textId="77777777" w:rsidR="00A05EC1" w:rsidRPr="00A05EC1" w:rsidRDefault="00A05EC1" w:rsidP="00A05EC1">
      <w:pPr>
        <w:numPr>
          <w:ilvl w:val="0"/>
          <w:numId w:val="9"/>
        </w:numPr>
      </w:pPr>
      <w:r w:rsidRPr="00A05EC1">
        <w:t>思辨角度：个体价值与群体生态的辩证统一</w:t>
      </w:r>
    </w:p>
    <w:p w14:paraId="0245E761" w14:textId="77777777" w:rsidR="00A05EC1" w:rsidRPr="00A05EC1" w:rsidRDefault="00A05EC1" w:rsidP="00A05EC1">
      <w:pPr>
        <w:numPr>
          <w:ilvl w:val="0"/>
          <w:numId w:val="9"/>
        </w:numPr>
      </w:pPr>
      <w:r w:rsidRPr="00A05EC1">
        <w:t>立意：</w:t>
      </w:r>
    </w:p>
    <w:p w14:paraId="4ECA283D" w14:textId="77777777" w:rsidR="00A05EC1" w:rsidRPr="00A05EC1" w:rsidRDefault="00A05EC1" w:rsidP="00A05EC1">
      <w:pPr>
        <w:numPr>
          <w:ilvl w:val="1"/>
          <w:numId w:val="9"/>
        </w:numPr>
      </w:pPr>
      <w:r w:rsidRPr="00A05EC1">
        <w:t>肯定匠人精神对个体认知突破与文明传承的价值</w:t>
      </w:r>
    </w:p>
    <w:p w14:paraId="3C768840" w14:textId="77777777" w:rsidR="00A05EC1" w:rsidRPr="00A05EC1" w:rsidRDefault="00A05EC1" w:rsidP="00A05EC1">
      <w:pPr>
        <w:numPr>
          <w:ilvl w:val="1"/>
          <w:numId w:val="9"/>
        </w:numPr>
      </w:pPr>
      <w:r w:rsidRPr="00A05EC1">
        <w:t>反思过度专业化可能导致的异化风险</w:t>
      </w:r>
    </w:p>
    <w:p w14:paraId="2A55D2CC" w14:textId="77777777" w:rsidR="00A05EC1" w:rsidRPr="00A05EC1" w:rsidRDefault="00A05EC1" w:rsidP="00A05EC1">
      <w:pPr>
        <w:numPr>
          <w:ilvl w:val="1"/>
          <w:numId w:val="9"/>
        </w:numPr>
      </w:pPr>
      <w:r w:rsidRPr="00A05EC1">
        <w:t>提出“专业深耕需与时代需求共振”的核心观点</w:t>
      </w:r>
    </w:p>
    <w:p w14:paraId="3984A3E4" w14:textId="77777777" w:rsidR="00A05EC1" w:rsidRPr="00A05EC1" w:rsidRDefault="00A05EC1" w:rsidP="00A05EC1">
      <w:r w:rsidRPr="00A05EC1">
        <w:t>二、开头（比喻式+驳论）</w:t>
      </w:r>
    </w:p>
    <w:p w14:paraId="30903C1E" w14:textId="77777777" w:rsidR="00A05EC1" w:rsidRPr="00A05EC1" w:rsidRDefault="00A05EC1" w:rsidP="00A05EC1">
      <w:pPr>
        <w:numPr>
          <w:ilvl w:val="0"/>
          <w:numId w:val="10"/>
        </w:numPr>
      </w:pPr>
      <w:r w:rsidRPr="00A05EC1">
        <w:t>自然隐喻：蝴蝶采蜜、</w:t>
      </w:r>
      <w:proofErr w:type="gramStart"/>
      <w:r w:rsidRPr="00A05EC1">
        <w:t>珊瑚筑礁</w:t>
      </w:r>
      <w:proofErr w:type="gramEnd"/>
      <w:r w:rsidRPr="00A05EC1">
        <w:t>→专注成就生命之美</w:t>
      </w:r>
    </w:p>
    <w:p w14:paraId="285F2005" w14:textId="77777777" w:rsidR="00A05EC1" w:rsidRPr="00A05EC1" w:rsidRDefault="00A05EC1" w:rsidP="00A05EC1">
      <w:pPr>
        <w:numPr>
          <w:ilvl w:val="0"/>
          <w:numId w:val="10"/>
        </w:numPr>
      </w:pPr>
      <w:r w:rsidRPr="00A05EC1">
        <w:t>社会现象驳论：</w:t>
      </w:r>
    </w:p>
    <w:p w14:paraId="645C207A" w14:textId="77777777" w:rsidR="00A05EC1" w:rsidRPr="00A05EC1" w:rsidRDefault="00A05EC1" w:rsidP="00A05EC1">
      <w:pPr>
        <w:numPr>
          <w:ilvl w:val="1"/>
          <w:numId w:val="10"/>
        </w:numPr>
      </w:pPr>
      <w:r w:rsidRPr="00A05EC1">
        <w:t>当代追捧“斜杠青年”，质疑匠人精神“迂腐”</w:t>
      </w:r>
    </w:p>
    <w:p w14:paraId="3D56DF28" w14:textId="77777777" w:rsidR="00A05EC1" w:rsidRPr="00A05EC1" w:rsidRDefault="00A05EC1" w:rsidP="00A05EC1">
      <w:pPr>
        <w:numPr>
          <w:ilvl w:val="1"/>
          <w:numId w:val="10"/>
        </w:numPr>
      </w:pPr>
      <w:r w:rsidRPr="00A05EC1">
        <w:t>反向论证：文明史实证</w:t>
      </w:r>
      <w:proofErr w:type="gramStart"/>
      <w:r w:rsidRPr="00A05EC1">
        <w:t>明专业</w:t>
      </w:r>
      <w:proofErr w:type="gramEnd"/>
      <w:r w:rsidRPr="00A05EC1">
        <w:t>深耕的价值（金字塔建造者、敦煌画工）</w:t>
      </w:r>
    </w:p>
    <w:p w14:paraId="48BBDE84" w14:textId="77777777" w:rsidR="00A05EC1" w:rsidRPr="00A05EC1" w:rsidRDefault="00A05EC1" w:rsidP="00A05EC1">
      <w:pPr>
        <w:numPr>
          <w:ilvl w:val="0"/>
          <w:numId w:val="10"/>
        </w:numPr>
      </w:pPr>
      <w:r w:rsidRPr="00A05EC1">
        <w:t>核心观点：极致专业是构筑文明高度的基石</w:t>
      </w:r>
    </w:p>
    <w:p w14:paraId="6A5457C0" w14:textId="77777777" w:rsidR="00A05EC1" w:rsidRPr="00A05EC1" w:rsidRDefault="00A05EC1" w:rsidP="00A05EC1">
      <w:r w:rsidRPr="00A05EC1">
        <w:t>三、分论点1：专业深耕突破认知边界</w:t>
      </w:r>
    </w:p>
    <w:p w14:paraId="40B74CDF" w14:textId="77777777" w:rsidR="00A05EC1" w:rsidRPr="00A05EC1" w:rsidRDefault="00A05EC1" w:rsidP="00A05EC1">
      <w:pPr>
        <w:numPr>
          <w:ilvl w:val="0"/>
          <w:numId w:val="11"/>
        </w:numPr>
      </w:pPr>
      <w:r w:rsidRPr="00A05EC1">
        <w:t>观点：重复劳作可升华为哲学思考</w:t>
      </w:r>
    </w:p>
    <w:p w14:paraId="530CE4F9" w14:textId="77777777" w:rsidR="00A05EC1" w:rsidRPr="00A05EC1" w:rsidRDefault="00A05EC1" w:rsidP="00A05EC1">
      <w:pPr>
        <w:numPr>
          <w:ilvl w:val="0"/>
          <w:numId w:val="11"/>
        </w:numPr>
      </w:pPr>
      <w:r w:rsidRPr="00A05EC1">
        <w:t>理论支撑：</w:t>
      </w:r>
    </w:p>
    <w:p w14:paraId="30B8F5C1" w14:textId="77777777" w:rsidR="00A05EC1" w:rsidRPr="00A05EC1" w:rsidRDefault="00A05EC1" w:rsidP="00A05EC1">
      <w:pPr>
        <w:numPr>
          <w:ilvl w:val="1"/>
          <w:numId w:val="11"/>
        </w:numPr>
      </w:pPr>
      <w:r w:rsidRPr="00A05EC1">
        <w:t>《庄子》“庖丁解牛”：技进乎道</w:t>
      </w:r>
    </w:p>
    <w:p w14:paraId="42B8CA06" w14:textId="77777777" w:rsidR="00A05EC1" w:rsidRPr="00A05EC1" w:rsidRDefault="00A05EC1" w:rsidP="00A05EC1">
      <w:pPr>
        <w:numPr>
          <w:ilvl w:val="1"/>
          <w:numId w:val="11"/>
        </w:numPr>
      </w:pPr>
      <w:r w:rsidRPr="00A05EC1">
        <w:t>维特根斯坦“语言界限即世界界限”</w:t>
      </w:r>
    </w:p>
    <w:p w14:paraId="462B2B03" w14:textId="77777777" w:rsidR="00A05EC1" w:rsidRPr="00A05EC1" w:rsidRDefault="00A05EC1" w:rsidP="00A05EC1">
      <w:pPr>
        <w:numPr>
          <w:ilvl w:val="0"/>
          <w:numId w:val="11"/>
        </w:numPr>
      </w:pPr>
      <w:r w:rsidRPr="00A05EC1">
        <w:t>事例论证：</w:t>
      </w:r>
    </w:p>
    <w:p w14:paraId="011DDBF9" w14:textId="77777777" w:rsidR="00A05EC1" w:rsidRPr="00A05EC1" w:rsidRDefault="00A05EC1" w:rsidP="00A05EC1">
      <w:pPr>
        <w:numPr>
          <w:ilvl w:val="1"/>
          <w:numId w:val="11"/>
        </w:numPr>
      </w:pPr>
      <w:r w:rsidRPr="00A05EC1">
        <w:t>李云鹤六十年修复敦煌壁画，从工匠到美术史学家的蜕变</w:t>
      </w:r>
    </w:p>
    <w:p w14:paraId="718C96AD" w14:textId="77777777" w:rsidR="00A05EC1" w:rsidRPr="00A05EC1" w:rsidRDefault="00A05EC1" w:rsidP="00A05EC1">
      <w:pPr>
        <w:numPr>
          <w:ilvl w:val="1"/>
          <w:numId w:val="11"/>
        </w:numPr>
      </w:pPr>
      <w:r w:rsidRPr="00A05EC1">
        <w:t>青铜器纹饰研究揭示文明密码</w:t>
      </w:r>
    </w:p>
    <w:p w14:paraId="397D6608" w14:textId="77777777" w:rsidR="00A05EC1" w:rsidRPr="00A05EC1" w:rsidRDefault="00A05EC1" w:rsidP="00A05EC1">
      <w:pPr>
        <w:numPr>
          <w:ilvl w:val="0"/>
          <w:numId w:val="11"/>
        </w:numPr>
      </w:pPr>
      <w:r w:rsidRPr="00A05EC1">
        <w:t>小结：专业领域</w:t>
      </w:r>
      <w:proofErr w:type="gramStart"/>
      <w:r w:rsidRPr="00A05EC1">
        <w:t>是凿破认知</w:t>
      </w:r>
      <w:proofErr w:type="gramEnd"/>
      <w:r w:rsidRPr="00A05EC1">
        <w:t>壁垒的利刃</w:t>
      </w:r>
    </w:p>
    <w:p w14:paraId="1AC0179A" w14:textId="77777777" w:rsidR="00A05EC1" w:rsidRPr="00A05EC1" w:rsidRDefault="00A05EC1" w:rsidP="00A05EC1">
      <w:r w:rsidRPr="00A05EC1">
        <w:t>四、分论点2：极致追求锻造文明韧性</w:t>
      </w:r>
    </w:p>
    <w:p w14:paraId="5656287D" w14:textId="77777777" w:rsidR="00A05EC1" w:rsidRPr="00A05EC1" w:rsidRDefault="00A05EC1" w:rsidP="00A05EC1">
      <w:pPr>
        <w:numPr>
          <w:ilvl w:val="0"/>
          <w:numId w:val="12"/>
        </w:numPr>
      </w:pPr>
      <w:r w:rsidRPr="00A05EC1">
        <w:t>观点：极致工艺是文明存续的生存智慧</w:t>
      </w:r>
    </w:p>
    <w:p w14:paraId="425C306E" w14:textId="77777777" w:rsidR="00A05EC1" w:rsidRPr="00A05EC1" w:rsidRDefault="00A05EC1" w:rsidP="00A05EC1">
      <w:pPr>
        <w:numPr>
          <w:ilvl w:val="0"/>
          <w:numId w:val="12"/>
        </w:numPr>
      </w:pPr>
      <w:r w:rsidRPr="00A05EC1">
        <w:t>历史实证：</w:t>
      </w:r>
    </w:p>
    <w:p w14:paraId="65BAD0D0" w14:textId="77777777" w:rsidR="00A05EC1" w:rsidRPr="00A05EC1" w:rsidRDefault="00A05EC1" w:rsidP="00A05EC1">
      <w:pPr>
        <w:numPr>
          <w:ilvl w:val="1"/>
          <w:numId w:val="12"/>
        </w:numPr>
      </w:pPr>
      <w:r w:rsidRPr="00A05EC1">
        <w:t>永乐大钟43820次浇注的精准（地坑陶范法）</w:t>
      </w:r>
    </w:p>
    <w:p w14:paraId="4AE9A822" w14:textId="77777777" w:rsidR="00A05EC1" w:rsidRPr="00A05EC1" w:rsidRDefault="00A05EC1" w:rsidP="00A05EC1">
      <w:pPr>
        <w:numPr>
          <w:ilvl w:val="1"/>
          <w:numId w:val="12"/>
        </w:numPr>
      </w:pPr>
      <w:r w:rsidRPr="00A05EC1">
        <w:t>威尼斯玻璃</w:t>
      </w:r>
      <w:proofErr w:type="gramStart"/>
      <w:r w:rsidRPr="00A05EC1">
        <w:t>匠</w:t>
      </w:r>
      <w:proofErr w:type="gramEnd"/>
      <w:r w:rsidRPr="00A05EC1">
        <w:t>0.01毫米精度、瑞士制表师镜面打磨工艺</w:t>
      </w:r>
    </w:p>
    <w:p w14:paraId="00E401C3" w14:textId="77777777" w:rsidR="00A05EC1" w:rsidRPr="00A05EC1" w:rsidRDefault="00A05EC1" w:rsidP="00A05EC1">
      <w:pPr>
        <w:numPr>
          <w:ilvl w:val="0"/>
          <w:numId w:val="12"/>
        </w:numPr>
      </w:pPr>
      <w:r w:rsidRPr="00A05EC1">
        <w:t>文化阐释：</w:t>
      </w:r>
    </w:p>
    <w:p w14:paraId="46244E69" w14:textId="77777777" w:rsidR="00A05EC1" w:rsidRPr="00A05EC1" w:rsidRDefault="00A05EC1" w:rsidP="00A05EC1">
      <w:pPr>
        <w:numPr>
          <w:ilvl w:val="1"/>
          <w:numId w:val="12"/>
        </w:numPr>
      </w:pPr>
      <w:r w:rsidRPr="00A05EC1">
        <w:t>《考工记》“知者创物，巧者述之守之”</w:t>
      </w:r>
    </w:p>
    <w:p w14:paraId="79E0F14D" w14:textId="77777777" w:rsidR="00A05EC1" w:rsidRPr="00A05EC1" w:rsidRDefault="00A05EC1" w:rsidP="00A05EC1">
      <w:pPr>
        <w:numPr>
          <w:ilvl w:val="1"/>
          <w:numId w:val="12"/>
        </w:numPr>
      </w:pPr>
      <w:proofErr w:type="gramStart"/>
      <w:r w:rsidRPr="00A05EC1">
        <w:t>塔勒布《反脆弱》</w:t>
      </w:r>
      <w:proofErr w:type="gramEnd"/>
      <w:r w:rsidRPr="00A05EC1">
        <w:t>：精益求精增强系统抗风险能力</w:t>
      </w:r>
    </w:p>
    <w:p w14:paraId="45961680" w14:textId="77777777" w:rsidR="00A05EC1" w:rsidRPr="00A05EC1" w:rsidRDefault="00A05EC1" w:rsidP="00A05EC1">
      <w:pPr>
        <w:numPr>
          <w:ilvl w:val="0"/>
          <w:numId w:val="12"/>
        </w:numPr>
      </w:pPr>
      <w:r w:rsidRPr="00A05EC1">
        <w:t>小结：匠人精神优化文明基因</w:t>
      </w:r>
    </w:p>
    <w:p w14:paraId="29EA0C56" w14:textId="77777777" w:rsidR="00A05EC1" w:rsidRPr="00A05EC1" w:rsidRDefault="00A05EC1" w:rsidP="00A05EC1">
      <w:r w:rsidRPr="00A05EC1">
        <w:t>五、思辨段（反向推理+假设论证）</w:t>
      </w:r>
    </w:p>
    <w:p w14:paraId="12E7FEEF" w14:textId="77777777" w:rsidR="00A05EC1" w:rsidRPr="00A05EC1" w:rsidRDefault="00A05EC1" w:rsidP="00A05EC1">
      <w:pPr>
        <w:numPr>
          <w:ilvl w:val="0"/>
          <w:numId w:val="13"/>
        </w:numPr>
      </w:pPr>
      <w:r w:rsidRPr="00A05EC1">
        <w:t>异化风险：</w:t>
      </w:r>
    </w:p>
    <w:p w14:paraId="692BD96F" w14:textId="77777777" w:rsidR="00A05EC1" w:rsidRPr="00A05EC1" w:rsidRDefault="00A05EC1" w:rsidP="00A05EC1">
      <w:pPr>
        <w:numPr>
          <w:ilvl w:val="1"/>
          <w:numId w:val="13"/>
        </w:numPr>
      </w:pPr>
      <w:r w:rsidRPr="00A05EC1">
        <w:t>中世纪抄经</w:t>
      </w:r>
      <w:proofErr w:type="gramStart"/>
      <w:r w:rsidRPr="00A05EC1">
        <w:t>僧</w:t>
      </w:r>
      <w:proofErr w:type="gramEnd"/>
      <w:r w:rsidRPr="00A05EC1">
        <w:t>迷失经义→专业沦为机械重复</w:t>
      </w:r>
    </w:p>
    <w:p w14:paraId="52416385" w14:textId="77777777" w:rsidR="00A05EC1" w:rsidRPr="00A05EC1" w:rsidRDefault="00A05EC1" w:rsidP="00A05EC1">
      <w:pPr>
        <w:numPr>
          <w:ilvl w:val="1"/>
          <w:numId w:val="13"/>
        </w:numPr>
      </w:pPr>
      <w:r w:rsidRPr="00A05EC1">
        <w:t>福特制流水线导致人的工具化</w:t>
      </w:r>
    </w:p>
    <w:p w14:paraId="3193CA3F" w14:textId="77777777" w:rsidR="00A05EC1" w:rsidRPr="00A05EC1" w:rsidRDefault="00A05EC1" w:rsidP="00A05EC1">
      <w:pPr>
        <w:numPr>
          <w:ilvl w:val="0"/>
          <w:numId w:val="13"/>
        </w:numPr>
      </w:pPr>
      <w:r w:rsidRPr="00A05EC1">
        <w:t>平衡之道：</w:t>
      </w:r>
    </w:p>
    <w:p w14:paraId="0DC2A011" w14:textId="77777777" w:rsidR="00A05EC1" w:rsidRPr="00A05EC1" w:rsidRDefault="00A05EC1" w:rsidP="00A05EC1">
      <w:pPr>
        <w:numPr>
          <w:ilvl w:val="1"/>
          <w:numId w:val="13"/>
        </w:numPr>
      </w:pPr>
      <w:r w:rsidRPr="00A05EC1">
        <w:t>袁隆平“单株产量+粮食安全”的双重视角</w:t>
      </w:r>
    </w:p>
    <w:p w14:paraId="7E836318" w14:textId="77777777" w:rsidR="00A05EC1" w:rsidRPr="00A05EC1" w:rsidRDefault="00A05EC1" w:rsidP="00A05EC1">
      <w:pPr>
        <w:numPr>
          <w:ilvl w:val="1"/>
          <w:numId w:val="13"/>
        </w:numPr>
      </w:pPr>
      <w:r w:rsidRPr="00A05EC1">
        <w:t>北斗</w:t>
      </w:r>
      <w:proofErr w:type="gramStart"/>
      <w:r w:rsidRPr="00A05EC1">
        <w:t>铷</w:t>
      </w:r>
      <w:proofErr w:type="gramEnd"/>
      <w:r w:rsidRPr="00A05EC1">
        <w:t>原子钟“个体精准+系统谐振”的隐喻</w:t>
      </w:r>
    </w:p>
    <w:p w14:paraId="117D9565" w14:textId="77777777" w:rsidR="00A05EC1" w:rsidRPr="00A05EC1" w:rsidRDefault="00A05EC1" w:rsidP="00A05EC1">
      <w:pPr>
        <w:numPr>
          <w:ilvl w:val="0"/>
          <w:numId w:val="13"/>
        </w:numPr>
      </w:pPr>
      <w:r w:rsidRPr="00A05EC1">
        <w:t>思辨结论：真正的圆满需在个体专注与社会全景间建立对话</w:t>
      </w:r>
    </w:p>
    <w:p w14:paraId="19D8F8F8" w14:textId="77777777" w:rsidR="00A05EC1" w:rsidRPr="00A05EC1" w:rsidRDefault="00A05EC1" w:rsidP="00A05EC1">
      <w:r w:rsidRPr="00A05EC1">
        <w:t>六、文采段（排比+象征）</w:t>
      </w:r>
    </w:p>
    <w:p w14:paraId="33D3FB31" w14:textId="77777777" w:rsidR="00A05EC1" w:rsidRPr="00A05EC1" w:rsidRDefault="00A05EC1" w:rsidP="00A05EC1">
      <w:pPr>
        <w:numPr>
          <w:ilvl w:val="0"/>
          <w:numId w:val="14"/>
        </w:numPr>
      </w:pPr>
      <w:r w:rsidRPr="00A05EC1">
        <w:t>排比意象：</w:t>
      </w:r>
    </w:p>
    <w:p w14:paraId="66584A02" w14:textId="77777777" w:rsidR="00A05EC1" w:rsidRPr="00A05EC1" w:rsidRDefault="00A05EC1" w:rsidP="00A05EC1">
      <w:pPr>
        <w:numPr>
          <w:ilvl w:val="1"/>
          <w:numId w:val="14"/>
        </w:numPr>
      </w:pPr>
      <w:r w:rsidRPr="00A05EC1">
        <w:t>故宫匠人指尖的唐宋月光</w:t>
      </w:r>
    </w:p>
    <w:p w14:paraId="641C2C4E" w14:textId="77777777" w:rsidR="00A05EC1" w:rsidRPr="00A05EC1" w:rsidRDefault="00A05EC1" w:rsidP="00A05EC1">
      <w:pPr>
        <w:numPr>
          <w:ilvl w:val="1"/>
          <w:numId w:val="14"/>
        </w:numPr>
      </w:pPr>
      <w:r w:rsidRPr="00A05EC1">
        <w:t>科学家瞳孔中的宇宙星芒</w:t>
      </w:r>
    </w:p>
    <w:p w14:paraId="27DC96A9" w14:textId="77777777" w:rsidR="00A05EC1" w:rsidRPr="00A05EC1" w:rsidRDefault="00A05EC1" w:rsidP="00A05EC1">
      <w:pPr>
        <w:numPr>
          <w:ilvl w:val="1"/>
          <w:numId w:val="14"/>
        </w:numPr>
      </w:pPr>
      <w:r w:rsidRPr="00A05EC1">
        <w:t>农学家掌纹里的大地年轮</w:t>
      </w:r>
    </w:p>
    <w:p w14:paraId="548CA191" w14:textId="77777777" w:rsidR="00A05EC1" w:rsidRPr="00A05EC1" w:rsidRDefault="00A05EC1" w:rsidP="00A05EC1">
      <w:pPr>
        <w:numPr>
          <w:ilvl w:val="0"/>
          <w:numId w:val="14"/>
        </w:numPr>
      </w:pPr>
      <w:r w:rsidRPr="00A05EC1">
        <w:lastRenderedPageBreak/>
        <w:t>象征升华：</w:t>
      </w:r>
    </w:p>
    <w:p w14:paraId="321F1F27" w14:textId="77777777" w:rsidR="00A05EC1" w:rsidRPr="00A05EC1" w:rsidRDefault="00A05EC1" w:rsidP="00A05EC1">
      <w:pPr>
        <w:numPr>
          <w:ilvl w:val="1"/>
          <w:numId w:val="14"/>
        </w:numPr>
      </w:pPr>
      <w:r w:rsidRPr="00A05EC1">
        <w:t>敦煌飞天与SpaceX火箭：传统与现代的文明交响</w:t>
      </w:r>
    </w:p>
    <w:p w14:paraId="6EFAEF16" w14:textId="77777777" w:rsidR="00A05EC1" w:rsidRPr="00A05EC1" w:rsidRDefault="00A05EC1" w:rsidP="00A05EC1">
      <w:pPr>
        <w:numPr>
          <w:ilvl w:val="1"/>
          <w:numId w:val="14"/>
        </w:numPr>
      </w:pPr>
      <w:r w:rsidRPr="00A05EC1">
        <w:t>青铜</w:t>
      </w:r>
      <w:proofErr w:type="gramStart"/>
      <w:r w:rsidRPr="00A05EC1">
        <w:t>爵</w:t>
      </w:r>
      <w:proofErr w:type="gramEnd"/>
      <w:r w:rsidRPr="00A05EC1">
        <w:t>与量子计算机：纵深与广度的认知碰撞</w:t>
      </w:r>
    </w:p>
    <w:p w14:paraId="2BB3099E" w14:textId="77777777" w:rsidR="00A05EC1" w:rsidRPr="00A05EC1" w:rsidRDefault="00A05EC1" w:rsidP="00A05EC1">
      <w:r w:rsidRPr="00A05EC1">
        <w:t>七、结尾（历史呼应+现实关照）</w:t>
      </w:r>
    </w:p>
    <w:p w14:paraId="0E84B829" w14:textId="77777777" w:rsidR="00A05EC1" w:rsidRPr="00A05EC1" w:rsidRDefault="00A05EC1" w:rsidP="00A05EC1">
      <w:pPr>
        <w:numPr>
          <w:ilvl w:val="0"/>
          <w:numId w:val="15"/>
        </w:numPr>
      </w:pPr>
      <w:r w:rsidRPr="00A05EC1">
        <w:t>时代挑战：算法时代对专业深度的消解风险</w:t>
      </w:r>
    </w:p>
    <w:p w14:paraId="1499B47F" w14:textId="77777777" w:rsidR="00A05EC1" w:rsidRPr="00A05EC1" w:rsidRDefault="00A05EC1" w:rsidP="00A05EC1">
      <w:pPr>
        <w:numPr>
          <w:ilvl w:val="0"/>
          <w:numId w:val="15"/>
        </w:numPr>
      </w:pPr>
      <w:r w:rsidRPr="00A05EC1">
        <w:t>青年使命：</w:t>
      </w:r>
    </w:p>
    <w:p w14:paraId="67AE1712" w14:textId="77777777" w:rsidR="00A05EC1" w:rsidRPr="00A05EC1" w:rsidRDefault="00A05EC1" w:rsidP="00A05EC1">
      <w:pPr>
        <w:numPr>
          <w:ilvl w:val="1"/>
          <w:numId w:val="15"/>
        </w:numPr>
      </w:pPr>
      <w:r w:rsidRPr="00A05EC1">
        <w:t>“十年画</w:t>
      </w:r>
      <w:proofErr w:type="gramStart"/>
      <w:r w:rsidRPr="00A05EC1">
        <w:t>一</w:t>
      </w:r>
      <w:proofErr w:type="gramEnd"/>
      <w:r w:rsidRPr="00A05EC1">
        <w:t>竹”的定力（郑板桥）</w:t>
      </w:r>
    </w:p>
    <w:p w14:paraId="1CB7EA74" w14:textId="77777777" w:rsidR="00A05EC1" w:rsidRPr="00A05EC1" w:rsidRDefault="00A05EC1" w:rsidP="00A05EC1">
      <w:pPr>
        <w:numPr>
          <w:ilvl w:val="1"/>
          <w:numId w:val="15"/>
        </w:numPr>
      </w:pPr>
      <w:r w:rsidRPr="00A05EC1">
        <w:t>“家国入毫芒”的格局（《周易》事业观）</w:t>
      </w:r>
    </w:p>
    <w:p w14:paraId="56AA209B" w14:textId="77777777" w:rsidR="00A05EC1" w:rsidRPr="00A05EC1" w:rsidRDefault="00A05EC1" w:rsidP="00A05EC1">
      <w:pPr>
        <w:numPr>
          <w:ilvl w:val="0"/>
          <w:numId w:val="15"/>
        </w:numPr>
      </w:pPr>
      <w:r w:rsidRPr="00A05EC1">
        <w:t>终极升华：</w:t>
      </w:r>
    </w:p>
    <w:p w14:paraId="57B1CA8D" w14:textId="77777777" w:rsidR="00A05EC1" w:rsidRPr="00A05EC1" w:rsidRDefault="00A05EC1" w:rsidP="00A05EC1">
      <w:pPr>
        <w:numPr>
          <w:ilvl w:val="1"/>
          <w:numId w:val="15"/>
        </w:numPr>
      </w:pPr>
      <w:r w:rsidRPr="00A05EC1">
        <w:t>真正的“第一等人”是专业巅峰的舞者，更是文明星空的仰望者</w:t>
      </w:r>
    </w:p>
    <w:p w14:paraId="5AB460CF" w14:textId="77777777" w:rsidR="00A05EC1" w:rsidRPr="00A05EC1" w:rsidRDefault="00A05EC1" w:rsidP="00A05EC1">
      <w:pPr>
        <w:numPr>
          <w:ilvl w:val="1"/>
          <w:numId w:val="15"/>
        </w:numPr>
      </w:pPr>
      <w:r w:rsidRPr="00A05EC1">
        <w:t>以专业之</w:t>
      </w:r>
      <w:proofErr w:type="gramStart"/>
      <w:r w:rsidRPr="00A05EC1">
        <w:t>深拓生命维</w:t>
      </w:r>
      <w:proofErr w:type="gramEnd"/>
      <w:r w:rsidRPr="00A05EC1">
        <w:t>度，以人文之广延文明长河</w:t>
      </w:r>
    </w:p>
    <w:p w14:paraId="54F2BA04" w14:textId="77777777" w:rsidR="00A05EC1" w:rsidRPr="00A05EC1" w:rsidRDefault="00A05EC1" w:rsidP="00A05EC1">
      <w:r w:rsidRPr="00A05EC1">
        <w:t>大纲亮点</w:t>
      </w:r>
    </w:p>
    <w:p w14:paraId="7ED71CF7" w14:textId="77777777" w:rsidR="00A05EC1" w:rsidRPr="00A05EC1" w:rsidRDefault="00A05EC1" w:rsidP="00A05EC1">
      <w:pPr>
        <w:numPr>
          <w:ilvl w:val="0"/>
          <w:numId w:val="16"/>
        </w:numPr>
      </w:pPr>
      <w:r w:rsidRPr="00A05EC1">
        <w:t>思辨层次：从价值</w:t>
      </w:r>
      <w:proofErr w:type="gramStart"/>
      <w:r w:rsidRPr="00A05EC1">
        <w:t>肯定→</w:t>
      </w:r>
      <w:proofErr w:type="gramEnd"/>
      <w:r w:rsidRPr="00A05EC1">
        <w:t>风险揭示→平衡重构，形成闭环论证。</w:t>
      </w:r>
    </w:p>
    <w:p w14:paraId="1D7F370E" w14:textId="77777777" w:rsidR="00A05EC1" w:rsidRPr="00A05EC1" w:rsidRDefault="00A05EC1" w:rsidP="00A05EC1">
      <w:pPr>
        <w:numPr>
          <w:ilvl w:val="0"/>
          <w:numId w:val="16"/>
        </w:numPr>
      </w:pPr>
      <w:r w:rsidRPr="00A05EC1">
        <w:t>论据矩阵：横跨哲学（庄子/维特根斯坦）、科技（北斗/量子计算）、艺术（敦煌/青铜器）等多领域。</w:t>
      </w:r>
    </w:p>
    <w:p w14:paraId="346FC95C" w14:textId="77777777" w:rsidR="00A05EC1" w:rsidRPr="00A05EC1" w:rsidRDefault="00A05EC1" w:rsidP="00A05EC1">
      <w:pPr>
        <w:numPr>
          <w:ilvl w:val="0"/>
          <w:numId w:val="16"/>
        </w:numPr>
      </w:pPr>
      <w:r w:rsidRPr="00A05EC1">
        <w:t>语言设计：比喻驳论开篇，排比象征收尾，中间贯穿历史与现实的双线叙事。</w:t>
      </w:r>
    </w:p>
    <w:p w14:paraId="3F8CADE2" w14:textId="77777777" w:rsidR="00A05EC1" w:rsidRPr="00A05EC1" w:rsidRDefault="00A05EC1" w:rsidP="00A05EC1">
      <w:r w:rsidRPr="00A05EC1">
        <w:t>此大纲既确保逻辑严密性，又预留文采发挥空间，符合高考作文“深刻、丰富、有文采”的评分标准。</w:t>
      </w:r>
    </w:p>
    <w:p w14:paraId="0B553122" w14:textId="54BAD976" w:rsidR="00A05EC1" w:rsidRPr="00A05EC1" w:rsidRDefault="00A05EC1" w:rsidP="002332A6">
      <w:pPr>
        <w:rPr>
          <w:rFonts w:hint="eastAsia"/>
        </w:rPr>
      </w:pPr>
    </w:p>
    <w:sectPr w:rsidR="00A05EC1" w:rsidRPr="00A05EC1" w:rsidSect="000853E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2997" w14:textId="77777777" w:rsidR="00131B10" w:rsidRDefault="00131B10" w:rsidP="00154682">
      <w:pPr>
        <w:rPr>
          <w:rFonts w:hint="eastAsia"/>
        </w:rPr>
      </w:pPr>
      <w:r>
        <w:separator/>
      </w:r>
    </w:p>
  </w:endnote>
  <w:endnote w:type="continuationSeparator" w:id="0">
    <w:p w14:paraId="218A60B1" w14:textId="77777777" w:rsidR="00131B10" w:rsidRDefault="00131B10" w:rsidP="001546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62E6" w14:textId="77777777" w:rsidR="00131B10" w:rsidRDefault="00131B10" w:rsidP="00154682">
      <w:pPr>
        <w:rPr>
          <w:rFonts w:hint="eastAsia"/>
        </w:rPr>
      </w:pPr>
      <w:r>
        <w:separator/>
      </w:r>
    </w:p>
  </w:footnote>
  <w:footnote w:type="continuationSeparator" w:id="0">
    <w:p w14:paraId="5AD43064" w14:textId="77777777" w:rsidR="00131B10" w:rsidRDefault="00131B10" w:rsidP="001546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3991"/>
    <w:multiLevelType w:val="multilevel"/>
    <w:tmpl w:val="4F8A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020DC"/>
    <w:multiLevelType w:val="multilevel"/>
    <w:tmpl w:val="C170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7569B"/>
    <w:multiLevelType w:val="multilevel"/>
    <w:tmpl w:val="8754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A6C77"/>
    <w:multiLevelType w:val="multilevel"/>
    <w:tmpl w:val="B40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93725"/>
    <w:multiLevelType w:val="multilevel"/>
    <w:tmpl w:val="6706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70893"/>
    <w:multiLevelType w:val="multilevel"/>
    <w:tmpl w:val="4B60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C25FE"/>
    <w:multiLevelType w:val="multilevel"/>
    <w:tmpl w:val="97BA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E5CF5"/>
    <w:multiLevelType w:val="multilevel"/>
    <w:tmpl w:val="D84E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F53D3"/>
    <w:multiLevelType w:val="multilevel"/>
    <w:tmpl w:val="F846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212E8"/>
    <w:multiLevelType w:val="multilevel"/>
    <w:tmpl w:val="29C2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E414D"/>
    <w:multiLevelType w:val="multilevel"/>
    <w:tmpl w:val="CF80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E003D"/>
    <w:multiLevelType w:val="multilevel"/>
    <w:tmpl w:val="9B44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B1430"/>
    <w:multiLevelType w:val="multilevel"/>
    <w:tmpl w:val="5692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554F3"/>
    <w:multiLevelType w:val="multilevel"/>
    <w:tmpl w:val="7F2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8433B"/>
    <w:multiLevelType w:val="multilevel"/>
    <w:tmpl w:val="CE72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14398"/>
    <w:multiLevelType w:val="multilevel"/>
    <w:tmpl w:val="AF6A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393412">
    <w:abstractNumId w:val="13"/>
  </w:num>
  <w:num w:numId="2" w16cid:durableId="1116875786">
    <w:abstractNumId w:val="12"/>
  </w:num>
  <w:num w:numId="3" w16cid:durableId="705956921">
    <w:abstractNumId w:val="3"/>
  </w:num>
  <w:num w:numId="4" w16cid:durableId="531764763">
    <w:abstractNumId w:val="9"/>
  </w:num>
  <w:num w:numId="5" w16cid:durableId="85155448">
    <w:abstractNumId w:val="6"/>
  </w:num>
  <w:num w:numId="6" w16cid:durableId="637566883">
    <w:abstractNumId w:val="2"/>
  </w:num>
  <w:num w:numId="7" w16cid:durableId="1205602811">
    <w:abstractNumId w:val="4"/>
  </w:num>
  <w:num w:numId="8" w16cid:durableId="398482533">
    <w:abstractNumId w:val="8"/>
  </w:num>
  <w:num w:numId="9" w16cid:durableId="2098476811">
    <w:abstractNumId w:val="10"/>
  </w:num>
  <w:num w:numId="10" w16cid:durableId="1167525909">
    <w:abstractNumId w:val="11"/>
  </w:num>
  <w:num w:numId="11" w16cid:durableId="367416472">
    <w:abstractNumId w:val="1"/>
  </w:num>
  <w:num w:numId="12" w16cid:durableId="702942919">
    <w:abstractNumId w:val="5"/>
  </w:num>
  <w:num w:numId="13" w16cid:durableId="638462445">
    <w:abstractNumId w:val="15"/>
  </w:num>
  <w:num w:numId="14" w16cid:durableId="1721980159">
    <w:abstractNumId w:val="14"/>
  </w:num>
  <w:num w:numId="15" w16cid:durableId="731271341">
    <w:abstractNumId w:val="7"/>
  </w:num>
  <w:num w:numId="16" w16cid:durableId="32625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1F"/>
    <w:rsid w:val="000853E9"/>
    <w:rsid w:val="00131B10"/>
    <w:rsid w:val="00147A74"/>
    <w:rsid w:val="00154682"/>
    <w:rsid w:val="002332A6"/>
    <w:rsid w:val="00257909"/>
    <w:rsid w:val="00257BD4"/>
    <w:rsid w:val="00281106"/>
    <w:rsid w:val="004E6B02"/>
    <w:rsid w:val="00545AC8"/>
    <w:rsid w:val="00585AEE"/>
    <w:rsid w:val="0071745C"/>
    <w:rsid w:val="00A05EC1"/>
    <w:rsid w:val="00A43458"/>
    <w:rsid w:val="00B5021F"/>
    <w:rsid w:val="00E9061D"/>
    <w:rsid w:val="00F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7096E"/>
  <w15:chartTrackingRefBased/>
  <w15:docId w15:val="{52586FB8-D41A-49EF-BC67-F842B1BA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6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34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5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19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81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77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29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32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6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029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68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36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45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23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30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96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49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76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428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书卿 张</dc:creator>
  <cp:keywords/>
  <dc:description/>
  <cp:lastModifiedBy>书卿 张</cp:lastModifiedBy>
  <cp:revision>2</cp:revision>
  <dcterms:created xsi:type="dcterms:W3CDTF">2025-02-08T09:04:00Z</dcterms:created>
  <dcterms:modified xsi:type="dcterms:W3CDTF">2025-02-08T09:04:00Z</dcterms:modified>
</cp:coreProperties>
</file>