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8B03" w14:textId="2433E799" w:rsidR="00582515" w:rsidRDefault="00190B3A">
      <w:pPr>
        <w:spacing w:after="80" w:line="320" w:lineRule="auto"/>
      </w:pPr>
      <w:r w:rsidRPr="00190B3A">
        <w:rPr>
          <w:b/>
          <w:bCs/>
          <w:sz w:val="30"/>
          <w:szCs w:val="30"/>
        </w:rPr>
        <w:t xml:space="preserve">Global </w:t>
      </w:r>
      <w:r w:rsidR="00F10C5F" w:rsidRPr="00F10C5F">
        <w:rPr>
          <w:b/>
          <w:bCs/>
          <w:i/>
          <w:iCs/>
          <w:sz w:val="30"/>
          <w:szCs w:val="30"/>
        </w:rPr>
        <w:t>Vibrio parahaemolyticus</w:t>
      </w:r>
      <w:r w:rsidR="00F10C5F" w:rsidRPr="00F10C5F">
        <w:rPr>
          <w:b/>
          <w:bCs/>
          <w:i/>
          <w:iCs/>
          <w:sz w:val="30"/>
          <w:szCs w:val="30"/>
        </w:rPr>
        <w:t xml:space="preserve"> </w:t>
      </w:r>
      <w:r w:rsidRPr="00190B3A">
        <w:rPr>
          <w:b/>
          <w:bCs/>
          <w:sz w:val="30"/>
          <w:szCs w:val="30"/>
        </w:rPr>
        <w:t>Background Tree Pipeline</w:t>
      </w:r>
      <w:r w:rsidR="00000000">
        <w:rPr>
          <w:b/>
          <w:bCs/>
          <w:sz w:val="30"/>
          <w:szCs w:val="30"/>
        </w:rPr>
        <w:t xml:space="preserve"> </w:t>
      </w:r>
    </w:p>
    <w:p w14:paraId="639E83B9" w14:textId="77777777" w:rsidR="00582515" w:rsidRDefault="00000000">
      <w:pPr>
        <w:pStyle w:val="1"/>
      </w:pPr>
      <w:r>
        <w:t>Purpose</w:t>
      </w:r>
    </w:p>
    <w:p w14:paraId="53303EF3" w14:textId="6C483CB8" w:rsidR="00582515" w:rsidRPr="003A3E38" w:rsidRDefault="003A3E38">
      <w:pPr>
        <w:spacing w:after="160" w:line="340" w:lineRule="auto"/>
        <w:rPr>
          <w:rFonts w:hint="eastAsia"/>
        </w:rPr>
      </w:pPr>
      <w:r>
        <w:t xml:space="preserve">The planned analysis is a global background phylogeny of </w:t>
      </w:r>
      <w:r>
        <w:rPr>
          <w:rStyle w:val="ac"/>
        </w:rPr>
        <w:t>Vibrio parahaemolyticus</w:t>
      </w:r>
      <w:r>
        <w:t xml:space="preserve"> spanning its sequence types, built to place the New Zealand and Australian ST50 outbreak isolates within the contemporary global diversity of the species. It asks where the Oceania ST50 lineage sits within that diversity, whether it forms a single coherent group, and which lineages of the species it is most closely related to.</w:t>
      </w:r>
    </w:p>
    <w:p w14:paraId="7CEBDBF2" w14:textId="77777777" w:rsidR="00582515" w:rsidRDefault="00000000">
      <w:pPr>
        <w:pStyle w:val="1"/>
      </w:pPr>
      <w:bookmarkStart w:id="0" w:name="OLE_LINK57"/>
      <w:r>
        <w:t>Proposed pipeline</w:t>
      </w:r>
    </w:p>
    <w:p w14:paraId="7F61D3CA" w14:textId="77777777" w:rsidR="00582515" w:rsidRDefault="00000000">
      <w:pPr>
        <w:pStyle w:val="2"/>
      </w:pPr>
      <w:r>
        <w:t>Genome collection and metadata</w:t>
      </w:r>
    </w:p>
    <w:p w14:paraId="6706D667" w14:textId="6F7E905B" w:rsidR="00582515" w:rsidRDefault="00EA611D">
      <w:pPr>
        <w:spacing w:after="160" w:line="340" w:lineRule="auto"/>
        <w:rPr>
          <w:rFonts w:hint="eastAsia"/>
        </w:rPr>
      </w:pPr>
      <w:r>
        <w:t xml:space="preserve">All available </w:t>
      </w:r>
      <w:bookmarkStart w:id="1" w:name="OLE_LINK63"/>
      <w:r>
        <w:rPr>
          <w:rStyle w:val="ac"/>
        </w:rPr>
        <w:t>Vibrio parahaemolyticus</w:t>
      </w:r>
      <w:bookmarkEnd w:id="1"/>
      <w:r>
        <w:t xml:space="preserve"> genome assemblies will be retrieved from the NCBI databases. A preliminary species filter will keep only the records labelled as </w:t>
      </w:r>
      <w:r>
        <w:rPr>
          <w:rStyle w:val="ac"/>
        </w:rPr>
        <w:t>Vibrio parahaemolyticus</w:t>
      </w:r>
      <w:r>
        <w:t xml:space="preserve"> in the NCBI metadata. Genomes with a collection year of 2019 or later and a recorded geographic location will be retained. Where several assemblies share a </w:t>
      </w:r>
      <w:proofErr w:type="spellStart"/>
      <w:r>
        <w:t>BioSample</w:t>
      </w:r>
      <w:proofErr w:type="spellEnd"/>
      <w:r>
        <w:t xml:space="preserve">, a single representative will be kept, preferring the </w:t>
      </w:r>
      <w:proofErr w:type="spellStart"/>
      <w:r>
        <w:t>RefSeq</w:t>
      </w:r>
      <w:proofErr w:type="spellEnd"/>
      <w:r>
        <w:t xml:space="preserve"> assembly over GenBank and the one of higher assembly level and better quality</w:t>
      </w:r>
      <w:r>
        <w:t>.</w:t>
      </w:r>
    </w:p>
    <w:p w14:paraId="0C5C2E86" w14:textId="77777777" w:rsidR="00582515" w:rsidRDefault="00000000">
      <w:pPr>
        <w:pStyle w:val="2"/>
      </w:pPr>
      <w:bookmarkStart w:id="2" w:name="OLE_LINK59"/>
      <w:bookmarkStart w:id="3" w:name="OLE_LINK62"/>
      <w:bookmarkEnd w:id="0"/>
      <w:r>
        <w:t>Genome download and quality control</w:t>
      </w:r>
    </w:p>
    <w:p w14:paraId="47717CE2" w14:textId="50D4248F" w:rsidR="00582515" w:rsidRDefault="00000000">
      <w:pPr>
        <w:spacing w:after="160" w:line="340" w:lineRule="auto"/>
      </w:pPr>
      <w:bookmarkStart w:id="4" w:name="OLE_LINK58"/>
      <w:bookmarkEnd w:id="3"/>
      <w:r>
        <w:t>The genome assemblies will be downloaded from the NCBI databases</w:t>
      </w:r>
      <w:r w:rsidR="005F23F1">
        <w:t xml:space="preserve">, </w:t>
      </w:r>
      <w:r w:rsidR="005F23F1">
        <w:t xml:space="preserve">and all New Zealand </w:t>
      </w:r>
      <w:r w:rsidR="005F23F1">
        <w:rPr>
          <w:rStyle w:val="ac"/>
        </w:rPr>
        <w:t>Vibrio parahaemolyticus</w:t>
      </w:r>
      <w:r w:rsidR="005F23F1">
        <w:t xml:space="preserve"> assemblies already held on </w:t>
      </w:r>
      <w:proofErr w:type="spellStart"/>
      <w:r w:rsidR="005F23F1">
        <w:t>PowerPlant</w:t>
      </w:r>
      <w:proofErr w:type="spellEnd"/>
      <w:r w:rsidR="005F23F1">
        <w:t xml:space="preserve"> will be added to this set so that the complete New Zealand collection is represented.</w:t>
      </w:r>
      <w:r w:rsidR="005F23F1">
        <w:t xml:space="preserve"> </w:t>
      </w:r>
      <w:r>
        <w:t xml:space="preserve">Because these assemblies will come from a range of laboratories, sequencing platforms and assembly methods, the comparability of the dataset will rest on a uniform set of quality filters applied to every genome. </w:t>
      </w:r>
      <w:bookmarkEnd w:id="4"/>
      <w:r>
        <w:t xml:space="preserve">Completeness and contamination will be assessed with </w:t>
      </w:r>
      <w:proofErr w:type="spellStart"/>
      <w:r>
        <w:t>CheckM</w:t>
      </w:r>
      <w:proofErr w:type="spellEnd"/>
      <w:r>
        <w:t xml:space="preserve">, and genomes will be kept when completeness is above 90 % and contamination is below 5 %. Assembly statistics such as the N50 and the total length will be inspected with QUAST, and </w:t>
      </w:r>
      <w:bookmarkStart w:id="5" w:name="OLE_LINK54"/>
      <w:r>
        <w:t xml:space="preserve">the species identity of each genome will be confirmed by calculating its average nucleotide identity against the reference strain RIMD 2210633 with </w:t>
      </w:r>
      <w:proofErr w:type="spellStart"/>
      <w:r>
        <w:t>skani</w:t>
      </w:r>
      <w:proofErr w:type="spellEnd"/>
      <w:r w:rsidR="00422CA4">
        <w:rPr>
          <w:rFonts w:hint="eastAsia"/>
        </w:rPr>
        <w:t xml:space="preserve"> or </w:t>
      </w:r>
      <w:proofErr w:type="spellStart"/>
      <w:r w:rsidR="00422CA4" w:rsidRPr="00422CA4">
        <w:t>fastANI</w:t>
      </w:r>
      <w:proofErr w:type="spellEnd"/>
      <w:r>
        <w:t xml:space="preserve">, keeping only genomes that share more than 95 % identity with the reference, which removes misidentified or contaminated sequences. </w:t>
      </w:r>
      <w:bookmarkEnd w:id="5"/>
      <w:r>
        <w:t xml:space="preserve">The sequence type of every genome will then be assigned with </w:t>
      </w:r>
      <w:proofErr w:type="spellStart"/>
      <w:r>
        <w:t>mlst</w:t>
      </w:r>
      <w:proofErr w:type="spellEnd"/>
      <w:r>
        <w:t xml:space="preserve"> against the </w:t>
      </w:r>
      <w:proofErr w:type="spellStart"/>
      <w:r>
        <w:t>PubMLST</w:t>
      </w:r>
      <w:proofErr w:type="spellEnd"/>
      <w:r>
        <w:t xml:space="preserve"> scheme.</w:t>
      </w:r>
    </w:p>
    <w:bookmarkEnd w:id="2"/>
    <w:p w14:paraId="08DA9EF0" w14:textId="77777777" w:rsidR="00582515" w:rsidRDefault="00000000">
      <w:pPr>
        <w:pStyle w:val="2"/>
      </w:pPr>
      <w:r>
        <w:t>Alignment, variant calling and tree inference</w:t>
      </w:r>
    </w:p>
    <w:p w14:paraId="46101815" w14:textId="61CD71BC" w:rsidR="00582515" w:rsidRDefault="00000000">
      <w:pPr>
        <w:spacing w:after="160" w:line="340" w:lineRule="auto"/>
      </w:pPr>
      <w:r>
        <w:t xml:space="preserve">The retained genomes will be aligned against the genome of RIMD 2210633 with </w:t>
      </w:r>
      <w:proofErr w:type="spellStart"/>
      <w:r>
        <w:t>MUMmer</w:t>
      </w:r>
      <w:proofErr w:type="spellEnd"/>
      <w:r>
        <w:t xml:space="preserve"> to produce a whole genome alignment, and core genome single nucleotide polymorphisms, defined as positions present in at least 95% of the strains, will be extracted with SNP-sites. </w:t>
      </w:r>
      <w:bookmarkStart w:id="6" w:name="OLE_LINK56"/>
      <w:bookmarkStart w:id="7" w:name="OLE_LINK55"/>
      <w:r>
        <w:t xml:space="preserve">Positions that fall within repetitive regions, which will be identified with Tandem Repeats Finder together with a BLASTN search of the reference against itself, will be removed, </w:t>
      </w:r>
      <w:r>
        <w:lastRenderedPageBreak/>
        <w:t>leaving a set of reliable positions for tree building.</w:t>
      </w:r>
      <w:bookmarkStart w:id="8" w:name="OLE_LINK60"/>
      <w:bookmarkEnd w:id="6"/>
      <w:r>
        <w:t xml:space="preserve"> </w:t>
      </w:r>
      <w:bookmarkEnd w:id="7"/>
      <w:r w:rsidR="008E7B8C">
        <w:t xml:space="preserve">A maximum likelihood tree will be inferred from these positions with </w:t>
      </w:r>
      <w:proofErr w:type="spellStart"/>
      <w:r w:rsidR="008E7B8C">
        <w:t>FastTree</w:t>
      </w:r>
      <w:proofErr w:type="spellEnd"/>
      <w:r>
        <w:t>.</w:t>
      </w:r>
      <w:bookmarkEnd w:id="8"/>
      <w:r>
        <w:t xml:space="preserve"> </w:t>
      </w:r>
      <w:bookmarkStart w:id="9" w:name="OLE_LINK61"/>
      <w:r w:rsidR="004935DB">
        <w:t>Recombination will not be removed at this stage, since the dataset spans many sequence types.</w:t>
      </w:r>
      <w:r>
        <w:t xml:space="preserve"> </w:t>
      </w:r>
      <w:bookmarkEnd w:id="9"/>
      <w:r>
        <w:t xml:space="preserve">The tree will be </w:t>
      </w:r>
      <w:proofErr w:type="spellStart"/>
      <w:r>
        <w:t>visualised</w:t>
      </w:r>
      <w:proofErr w:type="spellEnd"/>
      <w:r>
        <w:t xml:space="preserve"> with </w:t>
      </w:r>
      <w:proofErr w:type="spellStart"/>
      <w:r>
        <w:t>ggtree</w:t>
      </w:r>
      <w:proofErr w:type="spellEnd"/>
      <w:r>
        <w:t>, with the country and sequence type of each strain shown as annotation rings.</w:t>
      </w:r>
    </w:p>
    <w:p w14:paraId="47A45E1F" w14:textId="70DE4263" w:rsidR="00B31B85" w:rsidRPr="00B31B85" w:rsidRDefault="00B31B85" w:rsidP="00B31B85">
      <w:pPr>
        <w:pStyle w:val="1"/>
      </w:pPr>
      <w:r w:rsidRPr="00B31B85">
        <w:t>Pipeline steps</w:t>
      </w:r>
    </w:p>
    <w:p w14:paraId="1B7B13BE" w14:textId="613BA135" w:rsidR="0065128C" w:rsidRPr="003F208C" w:rsidRDefault="0065128C" w:rsidP="0065128C">
      <w:pPr>
        <w:spacing w:after="30" w:line="300" w:lineRule="auto"/>
        <w:rPr>
          <w:color w:val="000000" w:themeColor="text1"/>
        </w:rPr>
      </w:pPr>
      <w:r w:rsidRPr="003F208C">
        <w:rPr>
          <w:b/>
          <w:bCs/>
          <w:color w:val="000000" w:themeColor="text1"/>
          <w:sz w:val="21"/>
          <w:szCs w:val="21"/>
        </w:rPr>
        <w:t>Download NCBI assembly metadata</w:t>
      </w:r>
    </w:p>
    <w:p w14:paraId="5BB12149" w14:textId="77777777" w:rsidR="0065128C" w:rsidRPr="003F208C" w:rsidRDefault="0065128C" w:rsidP="0065128C">
      <w:pPr>
        <w:spacing w:before="30" w:after="30"/>
        <w:ind w:left="200"/>
        <w:rPr>
          <w:color w:val="000000" w:themeColor="text1"/>
        </w:rPr>
      </w:pPr>
      <w:r w:rsidRPr="003F208C">
        <w:rPr>
          <w:color w:val="000000" w:themeColor="text1"/>
        </w:rPr>
        <w:t>↓</w:t>
      </w:r>
    </w:p>
    <w:p w14:paraId="3556CF60"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Preliminary species filter on metadata</w:t>
      </w:r>
      <w:r w:rsidRPr="003F208C">
        <w:rPr>
          <w:color w:val="000000" w:themeColor="text1"/>
          <w:sz w:val="20"/>
          <w:szCs w:val="20"/>
        </w:rPr>
        <w:t xml:space="preserve">   — ANI submitted species = Vibrio parahaemolyticus</w:t>
      </w:r>
    </w:p>
    <w:p w14:paraId="5E5E7841" w14:textId="77777777" w:rsidR="0065128C" w:rsidRPr="003F208C" w:rsidRDefault="0065128C" w:rsidP="0065128C">
      <w:pPr>
        <w:spacing w:before="30" w:after="30"/>
        <w:ind w:left="200"/>
        <w:rPr>
          <w:color w:val="000000" w:themeColor="text1"/>
        </w:rPr>
      </w:pPr>
      <w:r w:rsidRPr="003F208C">
        <w:rPr>
          <w:color w:val="000000" w:themeColor="text1"/>
        </w:rPr>
        <w:t>↓</w:t>
      </w:r>
    </w:p>
    <w:p w14:paraId="69384268"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Keep genomes with a collection year of 2019 onward</w:t>
      </w:r>
    </w:p>
    <w:p w14:paraId="2E588618" w14:textId="77777777" w:rsidR="0065128C" w:rsidRPr="003F208C" w:rsidRDefault="0065128C" w:rsidP="0065128C">
      <w:pPr>
        <w:spacing w:before="30" w:after="30"/>
        <w:ind w:left="200"/>
        <w:rPr>
          <w:color w:val="000000" w:themeColor="text1"/>
        </w:rPr>
      </w:pPr>
      <w:r w:rsidRPr="003F208C">
        <w:rPr>
          <w:color w:val="000000" w:themeColor="text1"/>
        </w:rPr>
        <w:t>↓</w:t>
      </w:r>
    </w:p>
    <w:p w14:paraId="151D194B"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Require geographic metadata</w:t>
      </w:r>
      <w:r w:rsidRPr="003F208C">
        <w:rPr>
          <w:color w:val="000000" w:themeColor="text1"/>
          <w:sz w:val="20"/>
          <w:szCs w:val="20"/>
        </w:rPr>
        <w:t xml:space="preserve">   — </w:t>
      </w:r>
      <w:proofErr w:type="spellStart"/>
      <w:r w:rsidRPr="003F208C">
        <w:rPr>
          <w:color w:val="000000" w:themeColor="text1"/>
          <w:sz w:val="20"/>
          <w:szCs w:val="20"/>
        </w:rPr>
        <w:t>geo_loc_name</w:t>
      </w:r>
      <w:proofErr w:type="spellEnd"/>
      <w:r w:rsidRPr="003F208C">
        <w:rPr>
          <w:color w:val="000000" w:themeColor="text1"/>
          <w:sz w:val="20"/>
          <w:szCs w:val="20"/>
        </w:rPr>
        <w:t xml:space="preserve"> present</w:t>
      </w:r>
    </w:p>
    <w:p w14:paraId="18600C2B" w14:textId="77777777" w:rsidR="0065128C" w:rsidRPr="003F208C" w:rsidRDefault="0065128C" w:rsidP="0065128C">
      <w:pPr>
        <w:spacing w:before="30" w:after="30"/>
        <w:ind w:left="200"/>
        <w:rPr>
          <w:color w:val="000000" w:themeColor="text1"/>
        </w:rPr>
      </w:pPr>
      <w:r w:rsidRPr="003F208C">
        <w:rPr>
          <w:color w:val="000000" w:themeColor="text1"/>
        </w:rPr>
        <w:t>↓</w:t>
      </w:r>
    </w:p>
    <w:p w14:paraId="37BF90C2"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 xml:space="preserve">Deduplicate by </w:t>
      </w:r>
      <w:proofErr w:type="spellStart"/>
      <w:r w:rsidRPr="003F208C">
        <w:rPr>
          <w:b/>
          <w:bCs/>
          <w:color w:val="000000" w:themeColor="text1"/>
          <w:sz w:val="21"/>
          <w:szCs w:val="21"/>
        </w:rPr>
        <w:t>BioSample</w:t>
      </w:r>
      <w:proofErr w:type="spellEnd"/>
      <w:r w:rsidRPr="003F208C">
        <w:rPr>
          <w:color w:val="000000" w:themeColor="text1"/>
          <w:sz w:val="20"/>
          <w:szCs w:val="20"/>
        </w:rPr>
        <w:t xml:space="preserve">   — prefer </w:t>
      </w:r>
      <w:proofErr w:type="spellStart"/>
      <w:r w:rsidRPr="003F208C">
        <w:rPr>
          <w:color w:val="000000" w:themeColor="text1"/>
          <w:sz w:val="20"/>
          <w:szCs w:val="20"/>
        </w:rPr>
        <w:t>RefSeq</w:t>
      </w:r>
      <w:proofErr w:type="spellEnd"/>
      <w:r w:rsidRPr="003F208C">
        <w:rPr>
          <w:color w:val="000000" w:themeColor="text1"/>
          <w:sz w:val="20"/>
          <w:szCs w:val="20"/>
        </w:rPr>
        <w:t xml:space="preserve"> over </w:t>
      </w:r>
      <w:proofErr w:type="gramStart"/>
      <w:r w:rsidRPr="003F208C">
        <w:rPr>
          <w:color w:val="000000" w:themeColor="text1"/>
          <w:sz w:val="20"/>
          <w:szCs w:val="20"/>
        </w:rPr>
        <w:t>GenBank;</w:t>
      </w:r>
      <w:proofErr w:type="gramEnd"/>
      <w:r w:rsidRPr="003F208C">
        <w:rPr>
          <w:color w:val="000000" w:themeColor="text1"/>
          <w:sz w:val="20"/>
          <w:szCs w:val="20"/>
        </w:rPr>
        <w:t xml:space="preserve"> better assembly level</w:t>
      </w:r>
    </w:p>
    <w:p w14:paraId="4B2132B9" w14:textId="77777777" w:rsidR="0065128C" w:rsidRPr="003F208C" w:rsidRDefault="0065128C" w:rsidP="0065128C">
      <w:pPr>
        <w:spacing w:before="30" w:after="30"/>
        <w:ind w:left="200"/>
        <w:rPr>
          <w:color w:val="000000" w:themeColor="text1"/>
        </w:rPr>
      </w:pPr>
      <w:r w:rsidRPr="003F208C">
        <w:rPr>
          <w:color w:val="000000" w:themeColor="text1"/>
        </w:rPr>
        <w:t>↓</w:t>
      </w:r>
    </w:p>
    <w:p w14:paraId="53A3D1A7" w14:textId="77777777" w:rsidR="0065128C" w:rsidRPr="003F208C" w:rsidRDefault="0065128C" w:rsidP="0065128C">
      <w:pPr>
        <w:spacing w:after="30" w:line="300" w:lineRule="auto"/>
        <w:rPr>
          <w:color w:val="000000" w:themeColor="text1"/>
        </w:rPr>
      </w:pPr>
      <w:r w:rsidRPr="003F208C">
        <w:rPr>
          <w:rFonts w:ascii="Segoe UI Symbol" w:hAnsi="Segoe UI Symbol" w:cs="Segoe UI Symbol"/>
          <w:b/>
          <w:bCs/>
          <w:color w:val="000000" w:themeColor="text1"/>
          <w:sz w:val="21"/>
          <w:szCs w:val="21"/>
        </w:rPr>
        <w:t>▸</w:t>
      </w:r>
      <w:r w:rsidRPr="003F208C">
        <w:rPr>
          <w:b/>
          <w:bCs/>
          <w:color w:val="000000" w:themeColor="text1"/>
          <w:sz w:val="21"/>
          <w:szCs w:val="21"/>
        </w:rPr>
        <w:t xml:space="preserve"> Working public genome pool: 6,061 assemblies</w:t>
      </w:r>
    </w:p>
    <w:p w14:paraId="4EAEC377" w14:textId="77777777" w:rsidR="0065128C" w:rsidRPr="003F208C" w:rsidRDefault="0065128C" w:rsidP="0065128C">
      <w:pPr>
        <w:spacing w:before="30" w:after="30"/>
        <w:ind w:left="200"/>
        <w:rPr>
          <w:color w:val="000000" w:themeColor="text1"/>
        </w:rPr>
      </w:pPr>
      <w:r w:rsidRPr="003F208C">
        <w:rPr>
          <w:color w:val="000000" w:themeColor="text1"/>
        </w:rPr>
        <w:t>↓</w:t>
      </w:r>
    </w:p>
    <w:p w14:paraId="218D973B"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Download genome assemblies</w:t>
      </w:r>
    </w:p>
    <w:p w14:paraId="4FEF7498" w14:textId="77777777" w:rsidR="0065128C" w:rsidRPr="003F208C" w:rsidRDefault="0065128C" w:rsidP="0065128C">
      <w:pPr>
        <w:spacing w:before="30" w:after="30"/>
        <w:ind w:left="200"/>
        <w:rPr>
          <w:color w:val="000000" w:themeColor="text1"/>
        </w:rPr>
      </w:pPr>
      <w:r w:rsidRPr="003F208C">
        <w:rPr>
          <w:color w:val="000000" w:themeColor="text1"/>
        </w:rPr>
        <w:t>↓</w:t>
      </w:r>
    </w:p>
    <w:p w14:paraId="3058D3F8"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 xml:space="preserve">Assign a sequence type to every genome with </w:t>
      </w:r>
      <w:proofErr w:type="spellStart"/>
      <w:r w:rsidRPr="003F208C">
        <w:rPr>
          <w:b/>
          <w:bCs/>
          <w:color w:val="000000" w:themeColor="text1"/>
          <w:sz w:val="21"/>
          <w:szCs w:val="21"/>
        </w:rPr>
        <w:t>mlst</w:t>
      </w:r>
      <w:proofErr w:type="spellEnd"/>
      <w:r w:rsidRPr="003F208C">
        <w:rPr>
          <w:color w:val="000000" w:themeColor="text1"/>
          <w:sz w:val="20"/>
          <w:szCs w:val="20"/>
        </w:rPr>
        <w:t xml:space="preserve">  </w:t>
      </w:r>
    </w:p>
    <w:p w14:paraId="5AC8A862" w14:textId="77777777" w:rsidR="0065128C" w:rsidRPr="003F208C" w:rsidRDefault="0065128C" w:rsidP="0065128C">
      <w:pPr>
        <w:spacing w:before="30" w:after="30"/>
        <w:ind w:left="200"/>
        <w:rPr>
          <w:color w:val="000000" w:themeColor="text1"/>
        </w:rPr>
      </w:pPr>
      <w:r w:rsidRPr="003F208C">
        <w:rPr>
          <w:color w:val="000000" w:themeColor="text1"/>
        </w:rPr>
        <w:t>↓</w:t>
      </w:r>
    </w:p>
    <w:p w14:paraId="5EF0A8E4"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Confirm species independently</w:t>
      </w:r>
      <w:r w:rsidRPr="003F208C">
        <w:rPr>
          <w:color w:val="000000" w:themeColor="text1"/>
          <w:sz w:val="20"/>
          <w:szCs w:val="20"/>
        </w:rPr>
        <w:t xml:space="preserve">   — </w:t>
      </w:r>
      <w:proofErr w:type="spellStart"/>
      <w:r w:rsidRPr="003F208C">
        <w:rPr>
          <w:color w:val="000000" w:themeColor="text1"/>
          <w:sz w:val="20"/>
          <w:szCs w:val="20"/>
        </w:rPr>
        <w:t>skani</w:t>
      </w:r>
      <w:proofErr w:type="spellEnd"/>
      <w:r w:rsidRPr="003F208C">
        <w:rPr>
          <w:color w:val="000000" w:themeColor="text1"/>
          <w:sz w:val="20"/>
          <w:szCs w:val="20"/>
        </w:rPr>
        <w:t xml:space="preserve"> or </w:t>
      </w:r>
      <w:bookmarkStart w:id="10" w:name="OLE_LINK65"/>
      <w:proofErr w:type="spellStart"/>
      <w:r w:rsidRPr="003F208C">
        <w:rPr>
          <w:color w:val="000000" w:themeColor="text1"/>
          <w:sz w:val="20"/>
          <w:szCs w:val="20"/>
        </w:rPr>
        <w:t>fastANI</w:t>
      </w:r>
      <w:bookmarkEnd w:id="10"/>
      <w:proofErr w:type="spellEnd"/>
      <w:r w:rsidRPr="003F208C">
        <w:rPr>
          <w:color w:val="000000" w:themeColor="text1"/>
          <w:sz w:val="20"/>
          <w:szCs w:val="20"/>
        </w:rPr>
        <w:t>; ANI &gt; 95 % to RIMD 2210633</w:t>
      </w:r>
    </w:p>
    <w:p w14:paraId="518C253E" w14:textId="77777777" w:rsidR="0065128C" w:rsidRPr="003F208C" w:rsidRDefault="0065128C" w:rsidP="0065128C">
      <w:pPr>
        <w:spacing w:before="30" w:after="30"/>
        <w:ind w:left="200"/>
        <w:rPr>
          <w:color w:val="000000" w:themeColor="text1"/>
        </w:rPr>
      </w:pPr>
      <w:r w:rsidRPr="003F208C">
        <w:rPr>
          <w:color w:val="000000" w:themeColor="text1"/>
        </w:rPr>
        <w:t>↓</w:t>
      </w:r>
    </w:p>
    <w:p w14:paraId="087DA361"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Assembly quality control</w:t>
      </w:r>
      <w:r w:rsidRPr="003F208C">
        <w:rPr>
          <w:color w:val="000000" w:themeColor="text1"/>
          <w:sz w:val="20"/>
          <w:szCs w:val="20"/>
        </w:rPr>
        <w:t xml:space="preserve">   — genome size, contig count, N50, completeness, contamination</w:t>
      </w:r>
    </w:p>
    <w:p w14:paraId="56F16A46" w14:textId="77777777" w:rsidR="0065128C" w:rsidRPr="003F208C" w:rsidRDefault="0065128C" w:rsidP="0065128C">
      <w:pPr>
        <w:spacing w:before="30" w:after="30"/>
        <w:ind w:left="200"/>
        <w:rPr>
          <w:color w:val="000000" w:themeColor="text1"/>
        </w:rPr>
      </w:pPr>
      <w:r w:rsidRPr="003F208C">
        <w:rPr>
          <w:color w:val="000000" w:themeColor="text1"/>
        </w:rPr>
        <w:t>↓</w:t>
      </w:r>
    </w:p>
    <w:p w14:paraId="0686D574"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 xml:space="preserve">Remove suppressed, atypical, contaminated or </w:t>
      </w:r>
      <w:proofErr w:type="gramStart"/>
      <w:r w:rsidRPr="003F208C">
        <w:rPr>
          <w:b/>
          <w:bCs/>
          <w:color w:val="000000" w:themeColor="text1"/>
          <w:sz w:val="21"/>
          <w:szCs w:val="21"/>
        </w:rPr>
        <w:t>poor quality</w:t>
      </w:r>
      <w:proofErr w:type="gramEnd"/>
      <w:r w:rsidRPr="003F208C">
        <w:rPr>
          <w:b/>
          <w:bCs/>
          <w:color w:val="000000" w:themeColor="text1"/>
          <w:sz w:val="21"/>
          <w:szCs w:val="21"/>
        </w:rPr>
        <w:t xml:space="preserve"> assemblies</w:t>
      </w:r>
    </w:p>
    <w:p w14:paraId="7DB76455" w14:textId="77777777" w:rsidR="0065128C" w:rsidRPr="003F208C" w:rsidRDefault="0065128C" w:rsidP="0065128C">
      <w:pPr>
        <w:spacing w:before="30" w:after="30"/>
        <w:ind w:left="200"/>
        <w:rPr>
          <w:color w:val="000000" w:themeColor="text1"/>
        </w:rPr>
      </w:pPr>
      <w:r w:rsidRPr="003F208C">
        <w:rPr>
          <w:color w:val="000000" w:themeColor="text1"/>
        </w:rPr>
        <w:t>↓</w:t>
      </w:r>
    </w:p>
    <w:p w14:paraId="7F90FC9F"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 xml:space="preserve">Assess country × year × </w:t>
      </w:r>
      <w:proofErr w:type="spellStart"/>
      <w:r w:rsidRPr="003F208C">
        <w:rPr>
          <w:b/>
          <w:bCs/>
          <w:color w:val="000000" w:themeColor="text1"/>
          <w:sz w:val="21"/>
          <w:szCs w:val="21"/>
        </w:rPr>
        <w:t>BioProject</w:t>
      </w:r>
      <w:proofErr w:type="spellEnd"/>
      <w:r w:rsidRPr="003F208C">
        <w:rPr>
          <w:b/>
          <w:bCs/>
          <w:color w:val="000000" w:themeColor="text1"/>
          <w:sz w:val="21"/>
          <w:szCs w:val="21"/>
        </w:rPr>
        <w:t xml:space="preserve"> × ST imbalance</w:t>
      </w:r>
    </w:p>
    <w:p w14:paraId="7838679B" w14:textId="77777777" w:rsidR="0065128C" w:rsidRPr="003F208C" w:rsidRDefault="0065128C" w:rsidP="0065128C">
      <w:pPr>
        <w:spacing w:before="30" w:after="30"/>
        <w:ind w:left="200"/>
        <w:rPr>
          <w:color w:val="000000" w:themeColor="text1"/>
        </w:rPr>
      </w:pPr>
      <w:r w:rsidRPr="003F208C">
        <w:rPr>
          <w:color w:val="000000" w:themeColor="text1"/>
        </w:rPr>
        <w:t>↓↓</w:t>
      </w:r>
    </w:p>
    <w:p w14:paraId="26EB8B4A" w14:textId="77777777" w:rsidR="0065128C" w:rsidRPr="003F208C" w:rsidRDefault="0065128C" w:rsidP="0065128C">
      <w:pPr>
        <w:spacing w:after="30" w:line="300" w:lineRule="auto"/>
        <w:rPr>
          <w:color w:val="000000" w:themeColor="text1"/>
        </w:rPr>
      </w:pPr>
      <w:r w:rsidRPr="003F208C">
        <w:rPr>
          <w:rFonts w:ascii="Segoe UI Symbol" w:hAnsi="Segoe UI Symbol" w:cs="Segoe UI Symbol"/>
          <w:b/>
          <w:bCs/>
          <w:color w:val="000000" w:themeColor="text1"/>
          <w:sz w:val="21"/>
          <w:szCs w:val="21"/>
        </w:rPr>
        <w:t>▸</w:t>
      </w:r>
      <w:r w:rsidRPr="003F208C">
        <w:rPr>
          <w:b/>
          <w:bCs/>
          <w:color w:val="000000" w:themeColor="text1"/>
          <w:sz w:val="21"/>
          <w:szCs w:val="21"/>
        </w:rPr>
        <w:t xml:space="preserve"> Final background genome set: ~4,000–5,000 assemblies</w:t>
      </w:r>
    </w:p>
    <w:p w14:paraId="354B519A" w14:textId="77777777" w:rsidR="0065128C" w:rsidRPr="003F208C" w:rsidRDefault="0065128C" w:rsidP="0065128C">
      <w:pPr>
        <w:spacing w:before="30" w:after="30"/>
        <w:ind w:left="200"/>
        <w:rPr>
          <w:color w:val="000000" w:themeColor="text1"/>
        </w:rPr>
      </w:pPr>
      <w:r w:rsidRPr="003F208C">
        <w:rPr>
          <w:color w:val="000000" w:themeColor="text1"/>
        </w:rPr>
        <w:t>↓</w:t>
      </w:r>
    </w:p>
    <w:p w14:paraId="258651DF"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 xml:space="preserve">Align to reference RIMD 2210633 with </w:t>
      </w:r>
      <w:proofErr w:type="spellStart"/>
      <w:r w:rsidRPr="003F208C">
        <w:rPr>
          <w:b/>
          <w:bCs/>
          <w:color w:val="000000" w:themeColor="text1"/>
          <w:sz w:val="21"/>
          <w:szCs w:val="21"/>
        </w:rPr>
        <w:t>MUMmer</w:t>
      </w:r>
      <w:proofErr w:type="spellEnd"/>
    </w:p>
    <w:p w14:paraId="2CFF9215" w14:textId="77777777" w:rsidR="0065128C" w:rsidRPr="003F208C" w:rsidRDefault="0065128C" w:rsidP="0065128C">
      <w:pPr>
        <w:spacing w:before="30" w:after="30"/>
        <w:ind w:left="200"/>
        <w:rPr>
          <w:color w:val="000000" w:themeColor="text1"/>
        </w:rPr>
      </w:pPr>
      <w:r w:rsidRPr="003F208C">
        <w:rPr>
          <w:color w:val="000000" w:themeColor="text1"/>
        </w:rPr>
        <w:t>↓</w:t>
      </w:r>
    </w:p>
    <w:p w14:paraId="639400B3"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Extract core genome SNPs with SNP-sites</w:t>
      </w:r>
      <w:r w:rsidRPr="003F208C">
        <w:rPr>
          <w:color w:val="000000" w:themeColor="text1"/>
          <w:sz w:val="20"/>
          <w:szCs w:val="20"/>
        </w:rPr>
        <w:t xml:space="preserve">   — positions present in at least 95% of strains</w:t>
      </w:r>
    </w:p>
    <w:p w14:paraId="3FEBC166" w14:textId="77777777" w:rsidR="0065128C" w:rsidRPr="003F208C" w:rsidRDefault="0065128C" w:rsidP="0065128C">
      <w:pPr>
        <w:spacing w:before="30" w:after="30"/>
        <w:ind w:left="200"/>
        <w:rPr>
          <w:color w:val="000000" w:themeColor="text1"/>
        </w:rPr>
      </w:pPr>
      <w:r w:rsidRPr="003F208C">
        <w:rPr>
          <w:color w:val="000000" w:themeColor="text1"/>
        </w:rPr>
        <w:t>↓</w:t>
      </w:r>
    </w:p>
    <w:p w14:paraId="52672EE2"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Mask repeats and remove SNPs within them</w:t>
      </w:r>
      <w:r w:rsidRPr="003F208C">
        <w:rPr>
          <w:color w:val="000000" w:themeColor="text1"/>
          <w:sz w:val="20"/>
          <w:szCs w:val="20"/>
        </w:rPr>
        <w:t xml:space="preserve">   — Tandem Repeats Finder and a BLASTN </w:t>
      </w:r>
      <w:proofErr w:type="spellStart"/>
      <w:r w:rsidRPr="003F208C">
        <w:rPr>
          <w:color w:val="000000" w:themeColor="text1"/>
          <w:sz w:val="20"/>
          <w:szCs w:val="20"/>
        </w:rPr>
        <w:t>self search</w:t>
      </w:r>
      <w:proofErr w:type="spellEnd"/>
    </w:p>
    <w:p w14:paraId="5B7E8338" w14:textId="77777777" w:rsidR="0065128C" w:rsidRPr="003F208C" w:rsidRDefault="0065128C" w:rsidP="0065128C">
      <w:pPr>
        <w:spacing w:before="30" w:after="30"/>
        <w:ind w:left="200"/>
        <w:rPr>
          <w:color w:val="000000" w:themeColor="text1"/>
        </w:rPr>
      </w:pPr>
      <w:r w:rsidRPr="003F208C">
        <w:rPr>
          <w:color w:val="000000" w:themeColor="text1"/>
        </w:rPr>
        <w:t>↓</w:t>
      </w:r>
    </w:p>
    <w:p w14:paraId="1F7CE37F" w14:textId="77777777" w:rsidR="0065128C" w:rsidRPr="003F208C" w:rsidRDefault="0065128C" w:rsidP="0065128C">
      <w:pPr>
        <w:spacing w:after="30" w:line="300" w:lineRule="auto"/>
        <w:rPr>
          <w:color w:val="000000" w:themeColor="text1"/>
        </w:rPr>
      </w:pPr>
      <w:r w:rsidRPr="003F208C">
        <w:rPr>
          <w:b/>
          <w:bCs/>
          <w:color w:val="000000" w:themeColor="text1"/>
          <w:sz w:val="21"/>
          <w:szCs w:val="21"/>
        </w:rPr>
        <w:t xml:space="preserve">Infer the maximum likelihood tree with </w:t>
      </w:r>
      <w:proofErr w:type="spellStart"/>
      <w:r w:rsidRPr="003F208C">
        <w:rPr>
          <w:b/>
          <w:bCs/>
          <w:color w:val="000000" w:themeColor="text1"/>
          <w:sz w:val="21"/>
          <w:szCs w:val="21"/>
        </w:rPr>
        <w:t>FastTree</w:t>
      </w:r>
      <w:proofErr w:type="spellEnd"/>
      <w:r w:rsidRPr="003F208C">
        <w:rPr>
          <w:color w:val="000000" w:themeColor="text1"/>
          <w:sz w:val="20"/>
          <w:szCs w:val="20"/>
        </w:rPr>
        <w:t xml:space="preserve">  </w:t>
      </w:r>
    </w:p>
    <w:p w14:paraId="1530450C" w14:textId="77777777" w:rsidR="0065128C" w:rsidRPr="003F208C" w:rsidRDefault="0065128C" w:rsidP="0065128C">
      <w:pPr>
        <w:spacing w:before="30" w:after="30"/>
        <w:ind w:left="200"/>
        <w:rPr>
          <w:color w:val="000000" w:themeColor="text1"/>
        </w:rPr>
      </w:pPr>
      <w:r w:rsidRPr="003F208C">
        <w:rPr>
          <w:color w:val="000000" w:themeColor="text1"/>
        </w:rPr>
        <w:t>↓</w:t>
      </w:r>
    </w:p>
    <w:p w14:paraId="77D5A2E4" w14:textId="77777777" w:rsidR="0065128C" w:rsidRPr="003F208C" w:rsidRDefault="0065128C" w:rsidP="0065128C">
      <w:pPr>
        <w:spacing w:after="30" w:line="300" w:lineRule="auto"/>
        <w:rPr>
          <w:color w:val="000000" w:themeColor="text1"/>
        </w:rPr>
      </w:pPr>
      <w:proofErr w:type="spellStart"/>
      <w:r w:rsidRPr="003F208C">
        <w:rPr>
          <w:b/>
          <w:bCs/>
          <w:color w:val="000000" w:themeColor="text1"/>
          <w:sz w:val="21"/>
          <w:szCs w:val="21"/>
        </w:rPr>
        <w:t>Visualise</w:t>
      </w:r>
      <w:proofErr w:type="spellEnd"/>
      <w:r w:rsidRPr="003F208C">
        <w:rPr>
          <w:b/>
          <w:bCs/>
          <w:color w:val="000000" w:themeColor="text1"/>
          <w:sz w:val="21"/>
          <w:szCs w:val="21"/>
        </w:rPr>
        <w:t xml:space="preserve"> the tree with country and sequence type using </w:t>
      </w:r>
      <w:proofErr w:type="spellStart"/>
      <w:r w:rsidRPr="003F208C">
        <w:rPr>
          <w:b/>
          <w:bCs/>
          <w:color w:val="000000" w:themeColor="text1"/>
          <w:sz w:val="21"/>
          <w:szCs w:val="21"/>
        </w:rPr>
        <w:t>ggtree</w:t>
      </w:r>
      <w:proofErr w:type="spellEnd"/>
    </w:p>
    <w:p w14:paraId="03901A21" w14:textId="270A42CD" w:rsidR="00582515" w:rsidRPr="003F208C" w:rsidRDefault="00582515" w:rsidP="008E7B8C">
      <w:pPr>
        <w:spacing w:after="140" w:line="340" w:lineRule="auto"/>
        <w:rPr>
          <w:rFonts w:hint="eastAsia"/>
          <w:color w:val="000000" w:themeColor="text1"/>
        </w:rPr>
      </w:pPr>
    </w:p>
    <w:sectPr w:rsidR="00582515" w:rsidRPr="003F20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874C7"/>
    <w:multiLevelType w:val="hybridMultilevel"/>
    <w:tmpl w:val="B30ED502"/>
    <w:lvl w:ilvl="0" w:tplc="679433E8">
      <w:start w:val="1"/>
      <w:numFmt w:val="bullet"/>
      <w:lvlText w:val="●"/>
      <w:lvlJc w:val="left"/>
      <w:pPr>
        <w:ind w:left="720" w:hanging="360"/>
      </w:pPr>
    </w:lvl>
    <w:lvl w:ilvl="1" w:tplc="AA087020">
      <w:start w:val="1"/>
      <w:numFmt w:val="bullet"/>
      <w:lvlText w:val="○"/>
      <w:lvlJc w:val="left"/>
      <w:pPr>
        <w:ind w:left="1440" w:hanging="360"/>
      </w:pPr>
    </w:lvl>
    <w:lvl w:ilvl="2" w:tplc="F1586A10">
      <w:start w:val="1"/>
      <w:numFmt w:val="bullet"/>
      <w:lvlText w:val="■"/>
      <w:lvlJc w:val="left"/>
      <w:pPr>
        <w:ind w:left="2160" w:hanging="360"/>
      </w:pPr>
    </w:lvl>
    <w:lvl w:ilvl="3" w:tplc="6D04C488">
      <w:start w:val="1"/>
      <w:numFmt w:val="bullet"/>
      <w:lvlText w:val="●"/>
      <w:lvlJc w:val="left"/>
      <w:pPr>
        <w:ind w:left="2880" w:hanging="360"/>
      </w:pPr>
    </w:lvl>
    <w:lvl w:ilvl="4" w:tplc="3266BEAA">
      <w:start w:val="1"/>
      <w:numFmt w:val="bullet"/>
      <w:lvlText w:val="○"/>
      <w:lvlJc w:val="left"/>
      <w:pPr>
        <w:ind w:left="3600" w:hanging="360"/>
      </w:pPr>
    </w:lvl>
    <w:lvl w:ilvl="5" w:tplc="042AFA0C">
      <w:start w:val="1"/>
      <w:numFmt w:val="bullet"/>
      <w:lvlText w:val="■"/>
      <w:lvlJc w:val="left"/>
      <w:pPr>
        <w:ind w:left="4320" w:hanging="360"/>
      </w:pPr>
    </w:lvl>
    <w:lvl w:ilvl="6" w:tplc="62DE364A">
      <w:start w:val="1"/>
      <w:numFmt w:val="bullet"/>
      <w:lvlText w:val="●"/>
      <w:lvlJc w:val="left"/>
      <w:pPr>
        <w:ind w:left="5040" w:hanging="360"/>
      </w:pPr>
    </w:lvl>
    <w:lvl w:ilvl="7" w:tplc="FE9667AA">
      <w:start w:val="1"/>
      <w:numFmt w:val="bullet"/>
      <w:lvlText w:val="●"/>
      <w:lvlJc w:val="left"/>
      <w:pPr>
        <w:ind w:left="5760" w:hanging="360"/>
      </w:pPr>
    </w:lvl>
    <w:lvl w:ilvl="8" w:tplc="74C406D2">
      <w:start w:val="1"/>
      <w:numFmt w:val="bullet"/>
      <w:lvlText w:val="●"/>
      <w:lvlJc w:val="left"/>
      <w:pPr>
        <w:ind w:left="6480" w:hanging="360"/>
      </w:pPr>
    </w:lvl>
  </w:abstractNum>
  <w:abstractNum w:abstractNumId="1" w15:restartNumberingAfterBreak="0">
    <w:nsid w:val="59240DE7"/>
    <w:multiLevelType w:val="hybridMultilevel"/>
    <w:tmpl w:val="38C8AA4C"/>
    <w:lvl w:ilvl="0" w:tplc="A8BE2688">
      <w:start w:val="1"/>
      <w:numFmt w:val="decimal"/>
      <w:lvlText w:val="%1."/>
      <w:lvlJc w:val="left"/>
      <w:pPr>
        <w:ind w:left="540" w:hanging="360"/>
      </w:pPr>
    </w:lvl>
    <w:lvl w:ilvl="1" w:tplc="B582BEA6">
      <w:numFmt w:val="decimal"/>
      <w:lvlText w:val=""/>
      <w:lvlJc w:val="left"/>
    </w:lvl>
    <w:lvl w:ilvl="2" w:tplc="9F1EC87C">
      <w:numFmt w:val="decimal"/>
      <w:lvlText w:val=""/>
      <w:lvlJc w:val="left"/>
    </w:lvl>
    <w:lvl w:ilvl="3" w:tplc="BA14228A">
      <w:numFmt w:val="decimal"/>
      <w:lvlText w:val=""/>
      <w:lvlJc w:val="left"/>
    </w:lvl>
    <w:lvl w:ilvl="4" w:tplc="77CC55E0">
      <w:numFmt w:val="decimal"/>
      <w:lvlText w:val=""/>
      <w:lvlJc w:val="left"/>
    </w:lvl>
    <w:lvl w:ilvl="5" w:tplc="EB3271AA">
      <w:numFmt w:val="decimal"/>
      <w:lvlText w:val=""/>
      <w:lvlJc w:val="left"/>
    </w:lvl>
    <w:lvl w:ilvl="6" w:tplc="E264A7E0">
      <w:numFmt w:val="decimal"/>
      <w:lvlText w:val=""/>
      <w:lvlJc w:val="left"/>
    </w:lvl>
    <w:lvl w:ilvl="7" w:tplc="EF1227CC">
      <w:numFmt w:val="decimal"/>
      <w:lvlText w:val=""/>
      <w:lvlJc w:val="left"/>
    </w:lvl>
    <w:lvl w:ilvl="8" w:tplc="1A1268CC">
      <w:numFmt w:val="decimal"/>
      <w:lvlText w:val=""/>
      <w:lvlJc w:val="left"/>
    </w:lvl>
  </w:abstractNum>
  <w:num w:numId="1" w16cid:durableId="934443098">
    <w:abstractNumId w:val="0"/>
    <w:lvlOverride w:ilvl="0">
      <w:startOverride w:val="1"/>
    </w:lvlOverride>
  </w:num>
  <w:num w:numId="2" w16cid:durableId="3941344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515"/>
    <w:rsid w:val="000617DC"/>
    <w:rsid w:val="000B06EA"/>
    <w:rsid w:val="00190B3A"/>
    <w:rsid w:val="00196654"/>
    <w:rsid w:val="00252BC1"/>
    <w:rsid w:val="003A3E38"/>
    <w:rsid w:val="003F208C"/>
    <w:rsid w:val="00422CA4"/>
    <w:rsid w:val="004649DD"/>
    <w:rsid w:val="004935DB"/>
    <w:rsid w:val="00582515"/>
    <w:rsid w:val="005F23F1"/>
    <w:rsid w:val="0065128C"/>
    <w:rsid w:val="00830419"/>
    <w:rsid w:val="00833369"/>
    <w:rsid w:val="008E7B8C"/>
    <w:rsid w:val="00974C59"/>
    <w:rsid w:val="00A57477"/>
    <w:rsid w:val="00A8629A"/>
    <w:rsid w:val="00B31B85"/>
    <w:rsid w:val="00B57EC7"/>
    <w:rsid w:val="00BF568E"/>
    <w:rsid w:val="00E13FE1"/>
    <w:rsid w:val="00E53164"/>
    <w:rsid w:val="00EA611D"/>
    <w:rsid w:val="00F10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A97ABF"/>
  <w15:docId w15:val="{94F3839A-C2B7-644F-A374-F7079D62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eastAsia="Arial"/>
      <w:b/>
      <w:bCs/>
      <w:sz w:val="28"/>
      <w:szCs w:val="28"/>
    </w:rPr>
  </w:style>
  <w:style w:type="paragraph" w:styleId="2">
    <w:name w:val="heading 2"/>
    <w:uiPriority w:val="9"/>
    <w:unhideWhenUsed/>
    <w:qFormat/>
    <w:pPr>
      <w:spacing w:before="200" w:after="120"/>
      <w:outlineLvl w:val="1"/>
    </w:pPr>
    <w:rPr>
      <w:rFonts w:eastAsia="Arial"/>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Emphasis"/>
    <w:basedOn w:val="a0"/>
    <w:uiPriority w:val="20"/>
    <w:qFormat/>
    <w:rsid w:val="00EA61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616</Words>
  <Characters>3517</Characters>
  <Application>Microsoft Office Word</Application>
  <DocSecurity>0</DocSecurity>
  <Lines>29</Lines>
  <Paragraphs>8</Paragraphs>
  <ScaleCrop>false</ScaleCrop>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Z57047</cp:lastModifiedBy>
  <cp:revision>22</cp:revision>
  <dcterms:created xsi:type="dcterms:W3CDTF">2026-06-03T04:13:00Z</dcterms:created>
  <dcterms:modified xsi:type="dcterms:W3CDTF">2026-06-03T09:53:00Z</dcterms:modified>
</cp:coreProperties>
</file>