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tabs>
          <w:tab w:val="left" w:leader="none" w:pos="2835"/>
        </w:tabs>
        <w:rPr>
          <w:rFonts w:ascii="Bookman Old Style" w:cs="Bookman Old Style" w:eastAsia="Bookman Old Style" w:hAnsi="Bookman Old Style"/>
          <w:b w:val="0"/>
          <w:bCs w:val="0"/>
          <w:sz w:val="32"/>
          <w:szCs w:val="32"/>
          <w:vertAlign w:val="baseline"/>
        </w:rPr>
      </w:pPr>
      <w:r w:rsidDel="00000000" w:rsidR="00000000" w:rsidRPr="00000000">
        <w:rPr>
          <w:rtl w:val="0"/>
        </w:rPr>
      </w:r>
    </w:p>
    <w:p w:rsidR="00000000" w:rsidDel="00000000" w:rsidP="00000000" w:rsidRDefault="00000000" w:rsidRPr="00000000" w14:paraId="00000003">
      <w:pPr>
        <w:jc w:val="center"/>
        <w:rPr>
          <w:rFonts w:ascii="Bookman Old Style" w:cs="Bookman Old Style" w:eastAsia="Bookman Old Style" w:hAnsi="Bookman Old Style"/>
          <w:b w:val="0"/>
          <w:bCs w:val="0"/>
          <w:sz w:val="28"/>
          <w:szCs w:val="28"/>
          <w:vertAlign w:val="baseline"/>
        </w:rPr>
      </w:pPr>
      <w:r w:rsidDel="00000000" w:rsidR="00000000" w:rsidRPr="00000000">
        <w:rPr>
          <w:rFonts w:ascii="Bookman Old Style" w:cs="Bookman Old Style" w:eastAsia="Bookman Old Style" w:hAnsi="Bookman Old Style"/>
          <w:b w:val="1"/>
          <w:bCs w:val="1"/>
          <w:sz w:val="28"/>
          <w:szCs w:val="28"/>
          <w:vertAlign w:val="baseline"/>
        </w:rPr>
        <w:drawing>
          <wp:inline distB="0" distT="0" distL="114300" distR="114300">
            <wp:extent cx="2730500" cy="1318260"/>
            <wp:effectExtent b="0" l="0" r="0" t="0"/>
            <wp:docPr id="10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30500" cy="131826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05">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06">
      <w:pPr>
        <w:spacing w:before="1" w:line="250" w:lineRule="auto"/>
        <w:ind w:left="109" w:right="109" w:firstLine="0"/>
        <w:jc w:val="center"/>
        <w:rPr>
          <w:rFonts w:ascii="Bookman Old Style" w:cs="Bookman Old Style" w:eastAsia="Bookman Old Style" w:hAnsi="Bookman Old Style"/>
          <w:sz w:val="40"/>
          <w:szCs w:val="40"/>
          <w:vertAlign w:val="baseline"/>
        </w:rPr>
      </w:pPr>
      <w:r w:rsidDel="00000000" w:rsidR="00000000" w:rsidRPr="00000000">
        <w:rPr>
          <w:rFonts w:ascii="Bookman Old Style" w:cs="Bookman Old Style" w:eastAsia="Bookman Old Style" w:hAnsi="Bookman Old Style"/>
          <w:b w:val="1"/>
          <w:bCs w:val="1"/>
          <w:sz w:val="40"/>
          <w:szCs w:val="40"/>
          <w:vertAlign w:val="baseline"/>
          <w:rtl w:val="0"/>
        </w:rPr>
        <w:t xml:space="preserve">Design &amp; Innovation Project (DIP)</w:t>
      </w:r>
      <w:r w:rsidDel="00000000" w:rsidR="00000000" w:rsidRPr="00000000">
        <w:rPr>
          <w:rtl w:val="0"/>
        </w:rPr>
      </w:r>
    </w:p>
    <w:p w:rsidR="00000000" w:rsidDel="00000000" w:rsidP="00000000" w:rsidRDefault="00000000" w:rsidRPr="00000000" w14:paraId="00000007">
      <w:pPr>
        <w:spacing w:after="120" w:lineRule="auto"/>
        <w:jc w:val="center"/>
        <w:rPr>
          <w:rFonts w:ascii="Bookman Old Style" w:cs="Bookman Old Style" w:eastAsia="Bookman Old Style" w:hAnsi="Bookman Old Style"/>
          <w:b w:val="0"/>
          <w:bCs w:val="0"/>
          <w:sz w:val="40"/>
          <w:szCs w:val="40"/>
          <w:vertAlign w:val="baseline"/>
        </w:rPr>
      </w:pPr>
      <w:r w:rsidDel="00000000" w:rsidR="00000000" w:rsidRPr="00000000">
        <w:rPr>
          <w:rtl w:val="0"/>
        </w:rPr>
      </w:r>
    </w:p>
    <w:p w:rsidR="00000000" w:rsidDel="00000000" w:rsidP="00000000" w:rsidRDefault="00000000" w:rsidRPr="00000000" w14:paraId="00000008">
      <w:pPr>
        <w:spacing w:after="120" w:lineRule="auto"/>
        <w:jc w:val="center"/>
        <w:rPr>
          <w:rFonts w:ascii="Bookman Old Style" w:cs="Bookman Old Style" w:eastAsia="Bookman Old Style" w:hAnsi="Bookman Old Style"/>
          <w:b w:val="0"/>
          <w:bCs w:val="0"/>
          <w:sz w:val="40"/>
          <w:szCs w:val="40"/>
          <w:vertAlign w:val="baseline"/>
        </w:rPr>
      </w:pPr>
      <w:r w:rsidDel="00000000" w:rsidR="00000000" w:rsidRPr="00000000">
        <w:rPr>
          <w:rFonts w:ascii="Bookman Old Style" w:cs="Bookman Old Style" w:eastAsia="Bookman Old Style" w:hAnsi="Bookman Old Style"/>
          <w:b w:val="1"/>
          <w:bCs w:val="1"/>
          <w:sz w:val="40"/>
          <w:szCs w:val="40"/>
          <w:vertAlign w:val="baseline"/>
          <w:rtl w:val="0"/>
        </w:rPr>
        <w:t xml:space="preserve">Project Charter</w:t>
      </w:r>
      <w:r w:rsidDel="00000000" w:rsidR="00000000" w:rsidRPr="00000000">
        <w:rPr>
          <w:rtl w:val="0"/>
        </w:rPr>
      </w:r>
    </w:p>
    <w:p w:rsidR="00000000" w:rsidDel="00000000" w:rsidP="00000000" w:rsidRDefault="00000000" w:rsidRPr="00000000" w14:paraId="00000009">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0A">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rFonts w:ascii="Bookman Old Style" w:cs="Bookman Old Style" w:eastAsia="Bookman Old Style" w:hAnsi="Bookman Old Style"/>
          <w:b w:val="0"/>
          <w:bCs w:val="0"/>
          <w:sz w:val="40"/>
          <w:szCs w:val="40"/>
          <w:vertAlign w:val="baseline"/>
        </w:rPr>
      </w:pPr>
      <w:r w:rsidDel="00000000" w:rsidR="00000000" w:rsidRPr="00000000">
        <w:rPr>
          <w:rFonts w:ascii="Bookman Old Style" w:cs="Bookman Old Style" w:eastAsia="Bookman Old Style" w:hAnsi="Bookman Old Style"/>
          <w:b w:val="1"/>
          <w:bCs w:val="1"/>
          <w:sz w:val="40"/>
          <w:szCs w:val="40"/>
          <w:rtl w:val="0"/>
        </w:rPr>
        <w:t xml:space="preserve">Large Language Model Assisted Control Design and Auto Tuning for Underactuated Robotic Systems </w:t>
      </w:r>
      <w:r w:rsidDel="00000000" w:rsidR="00000000" w:rsidRPr="00000000">
        <w:rPr>
          <w:rtl w:val="0"/>
        </w:rPr>
      </w:r>
    </w:p>
    <w:p w:rsidR="00000000" w:rsidDel="00000000" w:rsidP="00000000" w:rsidRDefault="00000000" w:rsidRPr="00000000" w14:paraId="0000000C">
      <w:pPr>
        <w:jc w:val="center"/>
        <w:rPr>
          <w:rFonts w:ascii="Bookman Old Style" w:cs="Bookman Old Style" w:eastAsia="Bookman Old Style" w:hAnsi="Bookman Old Style"/>
          <w:b w:val="0"/>
          <w:bCs w:val="0"/>
          <w:sz w:val="40"/>
          <w:szCs w:val="40"/>
          <w:vertAlign w:val="baseline"/>
        </w:rPr>
      </w:pPr>
      <w:r w:rsidDel="00000000" w:rsidR="00000000" w:rsidRPr="00000000">
        <w:rPr>
          <w:rtl w:val="0"/>
        </w:rPr>
      </w:r>
    </w:p>
    <w:p w:rsidR="00000000" w:rsidDel="00000000" w:rsidP="00000000" w:rsidRDefault="00000000" w:rsidRPr="00000000" w14:paraId="0000000D">
      <w:pPr>
        <w:jc w:val="center"/>
        <w:rPr>
          <w:rFonts w:ascii="Bookman Old Style" w:cs="Bookman Old Style" w:eastAsia="Bookman Old Style" w:hAnsi="Bookman Old Style"/>
          <w:b w:val="0"/>
          <w:bCs w:val="0"/>
          <w:sz w:val="40"/>
          <w:szCs w:val="40"/>
          <w:vertAlign w:val="baseline"/>
        </w:rPr>
      </w:pPr>
      <w:r w:rsidDel="00000000" w:rsidR="00000000" w:rsidRPr="00000000">
        <w:rPr>
          <w:rFonts w:ascii="Bookman Old Style" w:cs="Bookman Old Style" w:eastAsia="Bookman Old Style" w:hAnsi="Bookman Old Style"/>
          <w:b w:val="1"/>
          <w:bCs w:val="1"/>
          <w:sz w:val="40"/>
          <w:szCs w:val="40"/>
          <w:vertAlign w:val="baseline"/>
          <w:rtl w:val="0"/>
        </w:rPr>
        <w:t xml:space="preserve">Project Group: </w:t>
      </w:r>
      <w:r w:rsidDel="00000000" w:rsidR="00000000" w:rsidRPr="00000000">
        <w:rPr>
          <w:rFonts w:ascii="Bookman Old Style" w:cs="Bookman Old Style" w:eastAsia="Bookman Old Style" w:hAnsi="Bookman Old Style"/>
          <w:b w:val="1"/>
          <w:bCs w:val="1"/>
          <w:sz w:val="40"/>
          <w:szCs w:val="40"/>
          <w:rtl w:val="0"/>
        </w:rPr>
        <w:t xml:space="preserve">E026</w:t>
      </w:r>
      <w:r w:rsidDel="00000000" w:rsidR="00000000" w:rsidRPr="00000000">
        <w:rPr>
          <w:rtl w:val="0"/>
        </w:rPr>
      </w:r>
    </w:p>
    <w:p w:rsidR="00000000" w:rsidDel="00000000" w:rsidP="00000000" w:rsidRDefault="00000000" w:rsidRPr="00000000" w14:paraId="0000000E">
      <w:pPr>
        <w:jc w:val="center"/>
        <w:rPr>
          <w:rFonts w:ascii="Bookman Old Style" w:cs="Bookman Old Style" w:eastAsia="Bookman Old Style" w:hAnsi="Bookman Old Style"/>
          <w:b w:val="0"/>
          <w:bCs w:val="0"/>
          <w:sz w:val="40"/>
          <w:szCs w:val="40"/>
          <w:vertAlign w:val="baseline"/>
        </w:rPr>
      </w:pPr>
      <w:r w:rsidDel="00000000" w:rsidR="00000000" w:rsidRPr="00000000">
        <w:rPr>
          <w:rtl w:val="0"/>
        </w:rPr>
      </w:r>
    </w:p>
    <w:p w:rsidR="00000000" w:rsidDel="00000000" w:rsidP="00000000" w:rsidRDefault="00000000" w:rsidRPr="00000000" w14:paraId="0000000F">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10">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12">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13">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14">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15">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16">
      <w:pPr>
        <w:jc w:val="center"/>
        <w:rPr>
          <w:rFonts w:ascii="Bookman Old Style" w:cs="Bookman Old Style" w:eastAsia="Bookman Old Style" w:hAnsi="Bookman Old Style"/>
          <w:b w:val="0"/>
          <w:bCs w:val="0"/>
          <w:sz w:val="28"/>
          <w:szCs w:val="28"/>
          <w:vertAlign w:val="baseline"/>
        </w:rPr>
      </w:pPr>
      <w:r w:rsidDel="00000000" w:rsidR="00000000" w:rsidRPr="00000000">
        <w:rPr>
          <w:rFonts w:ascii="Bookman Old Style" w:cs="Bookman Old Style" w:eastAsia="Bookman Old Style" w:hAnsi="Bookman Old Style"/>
          <w:b w:val="1"/>
          <w:bCs w:val="1"/>
          <w:sz w:val="28"/>
          <w:szCs w:val="28"/>
          <w:vertAlign w:val="baseline"/>
          <w:rtl w:val="0"/>
        </w:rPr>
        <w:t xml:space="preserve">School of Electrical and Electronic Engineering</w:t>
      </w:r>
      <w:r w:rsidDel="00000000" w:rsidR="00000000" w:rsidRPr="00000000">
        <w:rPr>
          <w:rtl w:val="0"/>
        </w:rPr>
      </w:r>
    </w:p>
    <w:p w:rsidR="00000000" w:rsidDel="00000000" w:rsidP="00000000" w:rsidRDefault="00000000" w:rsidRPr="00000000" w14:paraId="00000017">
      <w:pPr>
        <w:jc w:val="center"/>
        <w:rPr>
          <w:rFonts w:ascii="Bookman Old Style" w:cs="Bookman Old Style" w:eastAsia="Bookman Old Style" w:hAnsi="Bookman Old Style"/>
          <w:b w:val="0"/>
          <w:bCs w:val="0"/>
          <w:sz w:val="28"/>
          <w:szCs w:val="28"/>
          <w:vertAlign w:val="baseline"/>
        </w:rPr>
      </w:pPr>
      <w:r w:rsidDel="00000000" w:rsidR="00000000" w:rsidRPr="00000000">
        <w:rPr>
          <w:rFonts w:ascii="Bookman Old Style" w:cs="Bookman Old Style" w:eastAsia="Bookman Old Style" w:hAnsi="Bookman Old Style"/>
          <w:b w:val="1"/>
          <w:bCs w:val="1"/>
          <w:sz w:val="28"/>
          <w:szCs w:val="28"/>
          <w:vertAlign w:val="baseline"/>
          <w:rtl w:val="0"/>
        </w:rPr>
        <w:t xml:space="preserve">Academic Year 20</w:t>
      </w:r>
      <w:r w:rsidDel="00000000" w:rsidR="00000000" w:rsidRPr="00000000">
        <w:rPr>
          <w:rFonts w:ascii="Bookman Old Style" w:cs="Bookman Old Style" w:eastAsia="Bookman Old Style" w:hAnsi="Bookman Old Style"/>
          <w:b w:val="1"/>
          <w:bCs w:val="1"/>
          <w:sz w:val="28"/>
          <w:szCs w:val="28"/>
          <w:rtl w:val="0"/>
        </w:rPr>
        <w:t xml:space="preserve">26</w:t>
      </w:r>
      <w:r w:rsidDel="00000000" w:rsidR="00000000" w:rsidRPr="00000000">
        <w:rPr>
          <w:rFonts w:ascii="Bookman Old Style" w:cs="Bookman Old Style" w:eastAsia="Bookman Old Style" w:hAnsi="Bookman Old Style"/>
          <w:b w:val="1"/>
          <w:bCs w:val="1"/>
          <w:sz w:val="28"/>
          <w:szCs w:val="28"/>
          <w:vertAlign w:val="baseline"/>
          <w:rtl w:val="0"/>
        </w:rPr>
        <w:t xml:space="preserve">/</w:t>
      </w:r>
      <w:r w:rsidDel="00000000" w:rsidR="00000000" w:rsidRPr="00000000">
        <w:rPr>
          <w:rFonts w:ascii="Bookman Old Style" w:cs="Bookman Old Style" w:eastAsia="Bookman Old Style" w:hAnsi="Bookman Old Style"/>
          <w:b w:val="1"/>
          <w:bCs w:val="1"/>
          <w:sz w:val="28"/>
          <w:szCs w:val="28"/>
          <w:rtl w:val="0"/>
        </w:rPr>
        <w:t xml:space="preserve">27</w:t>
      </w:r>
      <w:r w:rsidDel="00000000" w:rsidR="00000000" w:rsidRPr="00000000">
        <w:rPr>
          <w:rtl w:val="0"/>
        </w:rPr>
      </w:r>
    </w:p>
    <w:p w:rsidR="00000000" w:rsidDel="00000000" w:rsidP="00000000" w:rsidRDefault="00000000" w:rsidRPr="00000000" w14:paraId="00000018">
      <w:pPr>
        <w:jc w:val="center"/>
        <w:rPr>
          <w:rFonts w:ascii="Bookman Old Style" w:cs="Bookman Old Style" w:eastAsia="Bookman Old Style" w:hAnsi="Bookman Old Style"/>
          <w:b w:val="0"/>
          <w:bCs w:val="0"/>
          <w:sz w:val="28"/>
          <w:szCs w:val="28"/>
          <w:vertAlign w:val="baseline"/>
        </w:rPr>
      </w:pPr>
      <w:r w:rsidDel="00000000" w:rsidR="00000000" w:rsidRPr="00000000">
        <w:rPr>
          <w:rFonts w:ascii="Bookman Old Style" w:cs="Bookman Old Style" w:eastAsia="Bookman Old Style" w:hAnsi="Bookman Old Style"/>
          <w:b w:val="1"/>
          <w:bCs w:val="1"/>
          <w:sz w:val="28"/>
          <w:szCs w:val="28"/>
          <w:vertAlign w:val="baseline"/>
          <w:rtl w:val="0"/>
        </w:rPr>
        <w:t xml:space="preserve">Semester 1/2</w:t>
      </w:r>
      <w:r w:rsidDel="00000000" w:rsidR="00000000" w:rsidRPr="00000000">
        <w:rPr>
          <w:rtl w:val="0"/>
        </w:rPr>
      </w:r>
    </w:p>
    <w:p w:rsidR="00000000" w:rsidDel="00000000" w:rsidP="00000000" w:rsidRDefault="00000000" w:rsidRPr="00000000" w14:paraId="00000019">
      <w:pPr>
        <w:jc w:val="center"/>
        <w:rPr>
          <w:rFonts w:ascii="Bookman Old Style" w:cs="Bookman Old Style" w:eastAsia="Bookman Old Style" w:hAnsi="Bookman Old Style"/>
          <w:b w:val="0"/>
          <w:bCs w:val="0"/>
          <w:sz w:val="28"/>
          <w:szCs w:val="28"/>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rPr>
          <w:vertAlign w:val="baseline"/>
        </w:rPr>
      </w:pPr>
      <w:r w:rsidDel="00000000" w:rsidR="00000000" w:rsidRPr="00000000">
        <w:rPr>
          <w:rtl w:val="0"/>
        </w:rPr>
      </w:r>
    </w:p>
    <w:p w:rsidR="00000000" w:rsidDel="00000000" w:rsidP="00000000" w:rsidRDefault="00000000" w:rsidRPr="00000000" w14:paraId="00000020">
      <w:pPr>
        <w:rPr>
          <w:vertAlign w:val="baseline"/>
        </w:rPr>
      </w:pP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rtl w:val="0"/>
        </w:rPr>
      </w:r>
    </w:p>
    <w:p w:rsidR="00000000" w:rsidDel="00000000" w:rsidP="00000000" w:rsidRDefault="00000000" w:rsidRPr="00000000" w14:paraId="00000022">
      <w:pPr>
        <w:rPr>
          <w:vertAlign w:val="baseline"/>
        </w:rPr>
      </w:pPr>
      <w:r w:rsidDel="00000000" w:rsidR="00000000" w:rsidRPr="00000000">
        <w:rPr>
          <w:rtl w:val="0"/>
        </w:rPr>
      </w:r>
    </w:p>
    <w:p w:rsidR="00000000" w:rsidDel="00000000" w:rsidP="00000000" w:rsidRDefault="00000000" w:rsidRPr="00000000" w14:paraId="00000023">
      <w:pPr>
        <w:rPr>
          <w:vertAlign w:val="baseline"/>
        </w:rPr>
      </w:pPr>
      <w:r w:rsidDel="00000000" w:rsidR="00000000" w:rsidRPr="00000000">
        <w:rPr>
          <w:rtl w:val="0"/>
        </w:rPr>
      </w:r>
    </w:p>
    <w:p w:rsidR="00000000" w:rsidDel="00000000" w:rsidP="00000000" w:rsidRDefault="00000000" w:rsidRPr="00000000" w14:paraId="00000024">
      <w:pPr>
        <w:rPr>
          <w:vertAlign w:val="baseline"/>
        </w:rPr>
      </w:pPr>
      <w:r w:rsidDel="00000000" w:rsidR="00000000" w:rsidRPr="00000000">
        <w:rPr>
          <w:rtl w:val="0"/>
        </w:rPr>
      </w:r>
    </w:p>
    <w:p w:rsidR="00000000" w:rsidDel="00000000" w:rsidP="00000000" w:rsidRDefault="00000000" w:rsidRPr="00000000" w14:paraId="00000025">
      <w:pPr>
        <w:rPr>
          <w:vertAlign w:val="baseline"/>
        </w:rPr>
      </w:pPr>
      <w:r w:rsidDel="00000000" w:rsidR="00000000" w:rsidRPr="00000000">
        <w:rPr>
          <w:rtl w:val="0"/>
        </w:rPr>
      </w:r>
    </w:p>
    <w:p w:rsidR="00000000" w:rsidDel="00000000" w:rsidP="00000000" w:rsidRDefault="00000000" w:rsidRPr="00000000" w14:paraId="00000026">
      <w:pPr>
        <w:rPr>
          <w:vertAlign w:val="baseline"/>
        </w:rPr>
      </w:pPr>
      <w:r w:rsidDel="00000000" w:rsidR="00000000" w:rsidRPr="00000000">
        <w:rPr>
          <w:rtl w:val="0"/>
        </w:rPr>
      </w:r>
    </w:p>
    <w:p w:rsidR="00000000" w:rsidDel="00000000" w:rsidP="00000000" w:rsidRDefault="00000000" w:rsidRPr="00000000" w14:paraId="00000027">
      <w:pPr>
        <w:rPr>
          <w:vertAlign w:val="baseline"/>
        </w:rPr>
      </w:pPr>
      <w:r w:rsidDel="00000000" w:rsidR="00000000" w:rsidRPr="00000000">
        <w:rPr>
          <w:rtl w:val="0"/>
        </w:rPr>
      </w:r>
    </w:p>
    <w:p w:rsidR="00000000" w:rsidDel="00000000" w:rsidP="00000000" w:rsidRDefault="00000000" w:rsidRPr="00000000" w14:paraId="00000028">
      <w:pPr>
        <w:rPr>
          <w:vertAlign w:val="baseline"/>
        </w:rPr>
      </w:pPr>
      <w:r w:rsidDel="00000000" w:rsidR="00000000" w:rsidRPr="00000000">
        <w:rPr>
          <w:rtl w:val="0"/>
        </w:rPr>
      </w:r>
    </w:p>
    <w:tbl>
      <w:tblPr>
        <w:tblStyle w:val="Table1"/>
        <w:tblW w:w="4210.0" w:type="dxa"/>
        <w:jc w:val="left"/>
        <w:tblInd w:w="5520.0" w:type="dxa"/>
        <w:tblLayout w:type="fixed"/>
        <w:tblLook w:val="0000"/>
      </w:tblPr>
      <w:tblGrid>
        <w:gridCol w:w="1969"/>
        <w:gridCol w:w="2241"/>
        <w:tblGridChange w:id="0">
          <w:tblGrid>
            <w:gridCol w:w="1969"/>
            <w:gridCol w:w="2241"/>
          </w:tblGrid>
        </w:tblGridChange>
      </w:tblGrid>
      <w:tr>
        <w:trPr>
          <w:cantSplit w:val="0"/>
          <w:tblHeader w:val="0"/>
        </w:trPr>
        <w:tc>
          <w:tcPr>
            <w:vAlign w:val="top"/>
          </w:tcPr>
          <w:p w:rsidR="00000000" w:rsidDel="00000000" w:rsidP="00000000" w:rsidRDefault="00000000" w:rsidRPr="00000000" w14:paraId="00000029">
            <w:pPr>
              <w:rPr>
                <w:b w:val="0"/>
                <w:bCs w:val="0"/>
                <w:vertAlign w:val="baseline"/>
              </w:rPr>
            </w:pPr>
            <w:r w:rsidDel="00000000" w:rsidR="00000000" w:rsidRPr="00000000">
              <w:rPr>
                <w:b w:val="1"/>
                <w:bCs w:val="1"/>
                <w:vertAlign w:val="baseline"/>
                <w:rtl w:val="0"/>
              </w:rPr>
              <w:t xml:space="preserve">Date Prepared:</w:t>
            </w:r>
            <w:r w:rsidDel="00000000" w:rsidR="00000000" w:rsidRPr="00000000">
              <w:rPr>
                <w:rtl w:val="0"/>
              </w:rPr>
            </w:r>
          </w:p>
        </w:tc>
        <w:tc>
          <w:tcPr>
            <w:tcBorders>
              <w:bottom w:color="000000" w:space="0" w:sz="4" w:val="dotted"/>
            </w:tcBorders>
            <w:vAlign w:val="top"/>
          </w:tcPr>
          <w:p w:rsidR="00000000" w:rsidDel="00000000" w:rsidP="00000000" w:rsidRDefault="00000000" w:rsidRPr="00000000" w14:paraId="0000002A">
            <w:pPr>
              <w:jc w:val="center"/>
              <w:rPr>
                <w:vertAlign w:val="baseline"/>
              </w:rPr>
            </w:pPr>
            <w:r w:rsidDel="00000000" w:rsidR="00000000" w:rsidRPr="00000000">
              <w:rPr>
                <w:rtl w:val="0"/>
              </w:rPr>
              <w:t xml:space="preserve">2026.9.3</w:t>
            </w:r>
            <w:r w:rsidDel="00000000" w:rsidR="00000000" w:rsidRPr="00000000">
              <w:rPr>
                <w:rtl w:val="0"/>
              </w:rPr>
            </w:r>
          </w:p>
        </w:tc>
      </w:tr>
    </w:tbl>
    <w:p w:rsidR="00000000" w:rsidDel="00000000" w:rsidP="00000000" w:rsidRDefault="00000000" w:rsidRPr="00000000" w14:paraId="0000002B">
      <w:pPr>
        <w:rPr>
          <w:vertAlign w:val="baseline"/>
        </w:rPr>
      </w:pPr>
      <w:r w:rsidDel="00000000" w:rsidR="00000000" w:rsidRPr="00000000">
        <w:rPr>
          <w:vertAlign w:val="baseline"/>
          <w:rtl w:val="0"/>
        </w:rPr>
        <w:tab/>
      </w:r>
    </w:p>
    <w:tbl>
      <w:tblPr>
        <w:tblStyle w:val="Table2"/>
        <w:tblW w:w="9838.0" w:type="dxa"/>
        <w:jc w:val="left"/>
        <w:tblInd w:w="-108.0" w:type="dxa"/>
        <w:tblBorders>
          <w:top w:color="000000" w:space="0" w:sz="4" w:val="single"/>
          <w:left w:color="000000" w:space="0" w:sz="4" w:val="single"/>
          <w:bottom w:color="000000" w:space="0" w:sz="4" w:val="single"/>
          <w:right w:color="000000" w:space="0" w:sz="4" w:val="single"/>
          <w:insideH w:color="000000" w:space="0" w:sz="4" w:val="dotted"/>
          <w:insideV w:color="000000" w:space="0" w:sz="4" w:val="single"/>
        </w:tblBorders>
        <w:tblLayout w:type="fixed"/>
        <w:tblLook w:val="0000"/>
      </w:tblPr>
      <w:tblGrid>
        <w:gridCol w:w="2518"/>
        <w:gridCol w:w="7320"/>
        <w:tblGridChange w:id="0">
          <w:tblGrid>
            <w:gridCol w:w="2518"/>
            <w:gridCol w:w="7320"/>
          </w:tblGrid>
        </w:tblGridChange>
      </w:tblGrid>
      <w:tr>
        <w:trPr>
          <w:cantSplit w:val="0"/>
          <w:tblHeader w:val="0"/>
        </w:trPr>
        <w:tc>
          <w:tcPr>
            <w:vAlign w:val="top"/>
          </w:tcPr>
          <w:p w:rsidR="00000000" w:rsidDel="00000000" w:rsidP="00000000" w:rsidRDefault="00000000" w:rsidRPr="00000000" w14:paraId="0000002C">
            <w:pPr>
              <w:spacing w:after="60" w:before="60" w:lineRule="auto"/>
              <w:rPr>
                <w:b w:val="0"/>
                <w:bCs w:val="0"/>
                <w:vertAlign w:val="baseline"/>
              </w:rPr>
            </w:pPr>
            <w:r w:rsidDel="00000000" w:rsidR="00000000" w:rsidRPr="00000000">
              <w:rPr>
                <w:b w:val="1"/>
                <w:bCs w:val="1"/>
                <w:vertAlign w:val="baseline"/>
                <w:rtl w:val="0"/>
              </w:rPr>
              <w:t xml:space="preserve">Project Name: </w:t>
            </w:r>
            <w:r w:rsidDel="00000000" w:rsidR="00000000" w:rsidRPr="00000000">
              <w:rPr>
                <w:rtl w:val="0"/>
              </w:rPr>
            </w:r>
          </w:p>
        </w:tc>
        <w:tc>
          <w:tcPr>
            <w:vAlign w:val="top"/>
          </w:tcPr>
          <w:p w:rsidR="00000000" w:rsidDel="00000000" w:rsidP="00000000" w:rsidRDefault="00000000" w:rsidRPr="00000000" w14:paraId="0000002D">
            <w:pPr>
              <w:spacing w:after="60" w:before="60" w:lineRule="auto"/>
              <w:rPr>
                <w:vertAlign w:val="baseline"/>
              </w:rPr>
            </w:pPr>
            <w:r w:rsidDel="00000000" w:rsidR="00000000" w:rsidRPr="00000000">
              <w:rPr>
                <w:rtl w:val="0"/>
              </w:rPr>
              <w:t xml:space="preserve">Large Language Model Assisted Control Design and Auto Tuning for Underactuated Robotic Systems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spacing w:after="60" w:before="60" w:lineRule="auto"/>
              <w:rPr>
                <w:b w:val="0"/>
                <w:bCs w:val="0"/>
                <w:vertAlign w:val="baseline"/>
              </w:rPr>
            </w:pPr>
            <w:r w:rsidDel="00000000" w:rsidR="00000000" w:rsidRPr="00000000">
              <w:rPr>
                <w:b w:val="1"/>
                <w:bCs w:val="1"/>
                <w:vertAlign w:val="baseline"/>
                <w:rtl w:val="0"/>
              </w:rPr>
              <w:t xml:space="preserve">Project Supervisor: </w:t>
            </w:r>
            <w:r w:rsidDel="00000000" w:rsidR="00000000" w:rsidRPr="00000000">
              <w:rPr>
                <w:rtl w:val="0"/>
              </w:rPr>
            </w:r>
          </w:p>
        </w:tc>
        <w:tc>
          <w:tcPr>
            <w:vAlign w:val="top"/>
          </w:tcPr>
          <w:p w:rsidR="00000000" w:rsidDel="00000000" w:rsidP="00000000" w:rsidRDefault="00000000" w:rsidRPr="00000000" w14:paraId="0000002F">
            <w:pPr>
              <w:spacing w:after="60" w:before="60" w:lineRule="auto"/>
              <w:rPr>
                <w:vertAlign w:val="baseline"/>
              </w:rPr>
            </w:pPr>
            <w:r w:rsidDel="00000000" w:rsidR="00000000" w:rsidRPr="00000000">
              <w:rPr>
                <w:rtl w:val="0"/>
              </w:rPr>
              <w:t xml:space="preserve">Professor Xie Lihua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spacing w:after="60" w:before="60" w:lineRule="auto"/>
              <w:rPr>
                <w:b w:val="0"/>
                <w:bCs w:val="0"/>
                <w:vertAlign w:val="baseline"/>
              </w:rPr>
            </w:pPr>
            <w:r w:rsidDel="00000000" w:rsidR="00000000" w:rsidRPr="00000000">
              <w:rPr>
                <w:b w:val="1"/>
                <w:bCs w:val="1"/>
                <w:vertAlign w:val="baseline"/>
                <w:rtl w:val="0"/>
              </w:rPr>
              <w:t xml:space="preserve">Project Manager:</w:t>
            </w:r>
            <w:r w:rsidDel="00000000" w:rsidR="00000000" w:rsidRPr="00000000">
              <w:rPr>
                <w:rtl w:val="0"/>
              </w:rPr>
            </w:r>
          </w:p>
        </w:tc>
        <w:tc>
          <w:tcPr>
            <w:vAlign w:val="top"/>
          </w:tcPr>
          <w:p w:rsidR="00000000" w:rsidDel="00000000" w:rsidP="00000000" w:rsidRDefault="00000000" w:rsidRPr="00000000" w14:paraId="00000031">
            <w:pPr>
              <w:spacing w:after="60" w:before="60" w:lineRule="auto"/>
              <w:rPr>
                <w:vertAlign w:val="baseline"/>
              </w:rPr>
            </w:pPr>
            <w:r w:rsidDel="00000000" w:rsidR="00000000" w:rsidRPr="00000000">
              <w:rPr>
                <w:rtl w:val="0"/>
              </w:rPr>
              <w:t xml:space="preserve">He Song Rui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spacing w:after="60" w:before="60" w:lineRule="auto"/>
              <w:rPr>
                <w:b w:val="0"/>
                <w:bCs w:val="0"/>
                <w:vertAlign w:val="baseline"/>
              </w:rPr>
            </w:pPr>
            <w:r w:rsidDel="00000000" w:rsidR="00000000" w:rsidRPr="00000000">
              <w:rPr>
                <w:b w:val="1"/>
                <w:bCs w:val="1"/>
                <w:vertAlign w:val="baseline"/>
                <w:rtl w:val="0"/>
              </w:rPr>
              <w:t xml:space="preserve">Treasurer:</w:t>
            </w:r>
            <w:r w:rsidDel="00000000" w:rsidR="00000000" w:rsidRPr="00000000">
              <w:rPr>
                <w:rtl w:val="0"/>
              </w:rPr>
            </w:r>
          </w:p>
        </w:tc>
        <w:tc>
          <w:tcPr>
            <w:vAlign w:val="top"/>
          </w:tcPr>
          <w:p w:rsidR="00000000" w:rsidDel="00000000" w:rsidP="00000000" w:rsidRDefault="00000000" w:rsidRPr="00000000" w14:paraId="00000033">
            <w:pPr>
              <w:spacing w:after="60" w:before="60" w:lineRule="auto"/>
              <w:rPr>
                <w:vertAlign w:val="baseline"/>
              </w:rPr>
            </w:pPr>
            <w:r w:rsidDel="00000000" w:rsidR="00000000" w:rsidRPr="00000000">
              <w:rPr>
                <w:rtl w:val="0"/>
              </w:rPr>
              <w:t xml:space="preserve">Zheng Yuxin</w:t>
            </w:r>
            <w:r w:rsidDel="00000000" w:rsidR="00000000" w:rsidRPr="00000000">
              <w:rPr>
                <w:rtl w:val="0"/>
              </w:rPr>
            </w:r>
          </w:p>
        </w:tc>
      </w:tr>
    </w:tbl>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rPr>
          <w:vertAlign w:val="baseline"/>
        </w:rPr>
      </w:pPr>
      <w:r w:rsidDel="00000000" w:rsidR="00000000" w:rsidRPr="00000000">
        <w:rPr>
          <w:rtl w:val="0"/>
        </w:rPr>
      </w:r>
    </w:p>
    <w:tbl>
      <w:tblPr>
        <w:tblStyle w:val="Table3"/>
        <w:tblW w:w="9838.0" w:type="dxa"/>
        <w:jc w:val="left"/>
        <w:tblInd w:w="-108.0" w:type="dxa"/>
        <w:tblLayout w:type="fixed"/>
        <w:tblLook w:val="0000"/>
      </w:tblPr>
      <w:tblGrid>
        <w:gridCol w:w="9838"/>
        <w:tblGridChange w:id="0">
          <w:tblGrid>
            <w:gridCol w:w="9838"/>
          </w:tblGrid>
        </w:tblGridChange>
      </w:tblGrid>
      <w:tr>
        <w:trPr>
          <w:cantSplit w:val="0"/>
          <w:tblHeader w:val="0"/>
        </w:trPr>
        <w:tc>
          <w:tcPr>
            <w:tcBorders>
              <w:bottom w:color="000000" w:space="0" w:sz="4" w:val="single"/>
            </w:tcBorders>
          </w:tcPr>
          <w:p w:rsidR="00000000" w:rsidDel="00000000" w:rsidP="00000000" w:rsidRDefault="00000000" w:rsidRPr="00000000" w14:paraId="00000036">
            <w:pPr>
              <w:rPr>
                <w:b w:val="0"/>
                <w:bCs w:val="0"/>
                <w:vertAlign w:val="baseline"/>
              </w:rPr>
            </w:pPr>
            <w:r w:rsidDel="00000000" w:rsidR="00000000" w:rsidRPr="00000000">
              <w:rPr>
                <w:b w:val="1"/>
                <w:bCs w:val="1"/>
                <w:vertAlign w:val="baseline"/>
                <w:rtl w:val="0"/>
              </w:rPr>
              <w:t xml:space="preserve">Project Purpose or Justification: </w:t>
            </w:r>
            <w:r w:rsidDel="00000000" w:rsidR="00000000" w:rsidRPr="00000000">
              <w:rPr>
                <w:rtl w:val="0"/>
              </w:rPr>
            </w:r>
          </w:p>
        </w:tc>
      </w:tr>
      <w:tr>
        <w:trPr>
          <w:cantSplit w:val="0"/>
          <w:trHeight w:val="1728" w:hRule="atLeast"/>
          <w:tblHeader w:val="0"/>
        </w:trPr>
        <w:tc>
          <w:tcPr>
            <w:tcBorders>
              <w:top w:color="000000" w:space="0" w:sz="4" w:val="single"/>
              <w:left w:color="000000" w:space="0" w:sz="4" w:val="single"/>
              <w:bottom w:color="000000" w:space="0" w:sz="4" w:val="single"/>
              <w:right w:color="000000" w:space="0" w:sz="4" w:val="single"/>
            </w:tcBorders>
            <w:tcMar>
              <w:top w:w="86.0" w:type="dxa"/>
              <w:left w:w="115.0" w:type="dxa"/>
              <w:right w:w="115.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jc w:val="both"/>
              <w:rPr/>
            </w:pPr>
            <w:r w:rsidDel="00000000" w:rsidR="00000000" w:rsidRPr="00000000">
              <w:rPr>
                <w:rtl w:val="0"/>
              </w:rPr>
              <w:t xml:space="preserve">This project investigates the use of large language models (LLMs) as intelligent assistants for control design and auto-tuning in simple underactuated robotic systems, such as the inverted pendulum and two-wheel self-balancing robot. The project examines how an LLM can help generate initial control strategies, suggest parameter settings, and refine controller designs based on measured system performance.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jc w:val="both"/>
              <w:rPr/>
            </w:pPr>
            <w:r w:rsidDel="00000000" w:rsidR="00000000" w:rsidRPr="00000000">
              <w:rPr>
                <w:rtl w:val="0"/>
              </w:rPr>
              <w:t xml:space="preserve">Students will first build reproducible simulation environments and implement verified baseline controllers such as PID/LQR. The LLM will then be used to propose controller structures, tuning rules, reward formulations, or executable code from textual descriptions of the system and control objective. Expected outcomes include a benchmark simulation pipeline, baseline controller implementations, an LLM-assisted tuning framework, an RL pipeline, and a safety/validation layer for deployment to the STM32 platform. The project provides hands-on experience in control, robotics, simulation, and applied machine learning.</w:t>
            </w:r>
            <w:r w:rsidDel="00000000" w:rsidR="00000000" w:rsidRPr="00000000">
              <w:rPr>
                <w:rtl w:val="0"/>
              </w:rPr>
            </w:r>
          </w:p>
        </w:tc>
      </w:tr>
    </w:tbl>
    <w:p w:rsidR="00000000" w:rsidDel="00000000" w:rsidP="00000000" w:rsidRDefault="00000000" w:rsidRPr="00000000" w14:paraId="00000039">
      <w:pPr>
        <w:rPr>
          <w:sz w:val="16"/>
          <w:szCs w:val="16"/>
          <w:vertAlign w:val="baseline"/>
        </w:rPr>
      </w:pPr>
      <w:r w:rsidDel="00000000" w:rsidR="00000000" w:rsidRPr="00000000">
        <w:rPr>
          <w:rtl w:val="0"/>
        </w:rPr>
      </w:r>
    </w:p>
    <w:tbl>
      <w:tblPr>
        <w:tblStyle w:val="Table4"/>
        <w:tblW w:w="9838.0" w:type="dxa"/>
        <w:jc w:val="left"/>
        <w:tblInd w:w="-108.0" w:type="dxa"/>
        <w:tblLayout w:type="fixed"/>
        <w:tblLook w:val="0000"/>
      </w:tblPr>
      <w:tblGrid>
        <w:gridCol w:w="9838"/>
        <w:tblGridChange w:id="0">
          <w:tblGrid>
            <w:gridCol w:w="9838"/>
          </w:tblGrid>
        </w:tblGridChange>
      </w:tblGrid>
      <w:tr>
        <w:trPr>
          <w:cantSplit w:val="0"/>
          <w:tblHeader w:val="1"/>
        </w:trPr>
        <w:tc>
          <w:tcPr>
            <w:tcBorders>
              <w:bottom w:color="000000" w:space="0" w:sz="4" w:val="single"/>
            </w:tcBorders>
          </w:tcPr>
          <w:p w:rsidR="00000000" w:rsidDel="00000000" w:rsidP="00000000" w:rsidRDefault="00000000" w:rsidRPr="00000000" w14:paraId="0000003A">
            <w:pPr>
              <w:rPr>
                <w:b w:val="0"/>
                <w:bCs w:val="0"/>
                <w:vertAlign w:val="baseline"/>
              </w:rPr>
            </w:pPr>
            <w:r w:rsidDel="00000000" w:rsidR="00000000" w:rsidRPr="00000000">
              <w:rPr>
                <w:b w:val="1"/>
                <w:bCs w:val="1"/>
                <w:vertAlign w:val="baseline"/>
                <w:rtl w:val="0"/>
              </w:rPr>
              <w:t xml:space="preserve">Project Description:</w:t>
            </w:r>
            <w:r w:rsidDel="00000000" w:rsidR="00000000" w:rsidRPr="00000000">
              <w:rPr>
                <w:rtl w:val="0"/>
              </w:rPr>
            </w:r>
          </w:p>
        </w:tc>
      </w:tr>
      <w:tr>
        <w:trPr>
          <w:cantSplit w:val="0"/>
          <w:trHeight w:val="1728" w:hRule="atLeast"/>
          <w:tblHeader w:val="0"/>
        </w:trPr>
        <w:tc>
          <w:tcPr>
            <w:tcBorders>
              <w:top w:color="000000" w:space="0" w:sz="4" w:val="single"/>
              <w:left w:color="000000" w:space="0" w:sz="4" w:val="single"/>
              <w:bottom w:color="000000" w:space="0" w:sz="4" w:val="single"/>
              <w:right w:color="000000" w:space="0" w:sz="4" w:val="single"/>
            </w:tcBorders>
            <w:tcMar>
              <w:top w:w="86.0" w:type="dxa"/>
              <w:left w:w="115.0" w:type="dxa"/>
              <w:right w:w="115.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 Overview</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This project investigates how large language models (LLMs) can assist controller design, automatic tuning, and evaluation for an underactuated two-wheel self-balancing robot - an inherently unstable system in which body pitch and horizontal position must be regulated using wheel torques. The project uses a Yahboom STM32 robot platform together with a reproducible MuJoCo/Gymnasium simulation suite to develop and evaluate two AI-facilitated control methodologies: LLM-assisted PID/LQR tuning and LLM-assisted reinforcement learning (RL). Each methodology is evaluated through a non-harness/offline workflow and a harnessed hardware workflow, while preserving deterministic real-time control on the STM32.</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 Non-Harness Mode (Off-Board AI, Free Exploration)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In this mode, the LLM operates outside the robot using external computing resources and historical simulation or hardware logs. The goal is to explore controller design, tuning, and reward engineering without embedded compute constraints. For the PID/LQR approach, the LLM analyses closed-loop performance metrics and proposes bounded gain adjustments; each proposed update is validated in simulation before the next optimisation iteration proceeds. For the RL approach, the LLM analyses PPO training telemetry and proposes revisions to multi-component reward functions and skill definitions.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 Harness Mode (LLM-Assisted Supervision with Safety Constraints)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In harness mode, the STM32 remains responsible for the deterministic, high-frequency control loop. The LLM operates asynchronously as a supervisory assistant: it analyses buffered performance summaries and proposes gain, target, mode, or reward updates, but it does not issue high-frequency motor commands. No proposal is applied until it passes deterministic bounds checks, simulation or offline validation, and the project safety framework.</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For the PID/LQR approach, the LLM acts as a supervisory tuner. For the RL approach, the LLM acts as an offline reward engineer and skill selector during development; the resulting compact policies are deployed as residual controllers around a verified PID baseline. The target real-time requirement remains a 200 Hz control loop, with the deployed MLP forward pass optimised to complete within 1.5 ms and the full sensor-to-output cycle within the 5 ms hardware budget.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 Comparison of the Two Modes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Comparing the non-harness and harness workflows evaluates the trade-off between off-line exploration and safety-constrained adaptation. The comparison will determine whether improvements obtained through flexible off-board optimisation can be transferred to an online hardware workflow without compromising stability, latency, or validation discipline.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 Methodology</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The project follows a simulation-to-hardware methodology: reproduce and verify the baseline; develop both AI-assisted approaches in simulation; validate candidate controllers or policies through safety and transferability gates; deploy the optimised controllers and trained policies to the physical robot under supervision; then perform robustness testing, quantitative evaluation, statistical comparison, and iterative refinement.</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6. Deliverables and Expected Outcome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i w:val="1"/>
                <w:iCs w:val="1"/>
              </w:rPr>
            </w:pPr>
            <w:r w:rsidDel="00000000" w:rsidR="00000000" w:rsidRPr="00000000">
              <w:rPr>
                <w:rtl w:val="0"/>
              </w:rPr>
              <w:t xml:space="preserve">The main deliverables are a reproducible simulation environment, an instrumented robot prototype, two operational control pipelines, a safety and validation framework, an experimental dataset, and a comparative evaluation. The final outcome will identify the relative strengths, limitations, and practical suitability of LLM-assisted PID/LQR tuning versus LLM-assisted learning-based control for embedded, resource-constrained robotic systems.</w:t>
            </w:r>
            <w:r w:rsidDel="00000000" w:rsidR="00000000" w:rsidRPr="00000000">
              <w:rPr>
                <w:rtl w:val="0"/>
              </w:rPr>
            </w:r>
          </w:p>
        </w:tc>
      </w:tr>
    </w:tbl>
    <w:p w:rsidR="00000000" w:rsidDel="00000000" w:rsidP="00000000" w:rsidRDefault="00000000" w:rsidRPr="00000000" w14:paraId="00000048">
      <w:pPr>
        <w:rPr>
          <w:sz w:val="16"/>
          <w:szCs w:val="16"/>
          <w:vertAlign w:val="baseline"/>
        </w:rPr>
      </w:pPr>
      <w:r w:rsidDel="00000000" w:rsidR="00000000" w:rsidRPr="00000000">
        <w:rPr>
          <w:rtl w:val="0"/>
        </w:rPr>
      </w:r>
    </w:p>
    <w:tbl>
      <w:tblPr>
        <w:tblStyle w:val="Table5"/>
        <w:tblW w:w="9825.0" w:type="dxa"/>
        <w:jc w:val="left"/>
        <w:tblInd w:w="-93.0" w:type="dxa"/>
        <w:tblLayout w:type="fixed"/>
        <w:tblLook w:val="0000"/>
      </w:tblPr>
      <w:tblGrid>
        <w:gridCol w:w="9825"/>
        <w:tblGridChange w:id="0">
          <w:tblGrid>
            <w:gridCol w:w="9825"/>
          </w:tblGrid>
        </w:tblGridChange>
      </w:tblGrid>
      <w:tr>
        <w:trPr>
          <w:cantSplit w:val="0"/>
          <w:tblHeader w:val="0"/>
        </w:trPr>
        <w:tc>
          <w:tcPr>
            <w:tcBorders>
              <w:bottom w:color="000000" w:space="0" w:sz="4" w:val="single"/>
            </w:tcBorders>
          </w:tcPr>
          <w:p w:rsidR="00000000" w:rsidDel="00000000" w:rsidP="00000000" w:rsidRDefault="00000000" w:rsidRPr="00000000" w14:paraId="00000049">
            <w:pPr>
              <w:rPr>
                <w:b w:val="0"/>
                <w:bCs w:val="0"/>
                <w:vertAlign w:val="baseline"/>
              </w:rPr>
            </w:pPr>
            <w:r w:rsidDel="00000000" w:rsidR="00000000" w:rsidRPr="00000000">
              <w:rPr>
                <w:b w:val="1"/>
                <w:bCs w:val="1"/>
                <w:vertAlign w:val="baseline"/>
                <w:rtl w:val="0"/>
              </w:rPr>
              <w:t xml:space="preserve">High-level Project and Product Requirements:</w:t>
            </w:r>
            <w:r w:rsidDel="00000000" w:rsidR="00000000" w:rsidRPr="00000000">
              <w:rPr>
                <w:rtl w:val="0"/>
              </w:rPr>
            </w:r>
          </w:p>
        </w:tc>
      </w:tr>
      <w:tr>
        <w:trPr>
          <w:cantSplit w:val="0"/>
          <w:trHeight w:val="1728" w:hRule="atLeast"/>
          <w:tblHeader w:val="0"/>
        </w:trPr>
        <w:tc>
          <w:tcPr>
            <w:tcBorders>
              <w:top w:color="000000" w:space="0" w:sz="4" w:val="single"/>
              <w:left w:color="000000" w:space="0" w:sz="4" w:val="single"/>
              <w:bottom w:color="000000" w:space="0" w:sz="4" w:val="single"/>
              <w:right w:color="000000" w:space="0" w:sz="4" w:val="single"/>
            </w:tcBorders>
            <w:tcMar>
              <w:top w:w="86.0" w:type="dxa"/>
              <w:left w:w="115.0" w:type="dxa"/>
              <w:right w:w="115.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 Hardware &amp; Platform Specifications</w:t>
            </w:r>
          </w:p>
          <w:p w:rsidR="00000000" w:rsidDel="00000000" w:rsidP="00000000" w:rsidRDefault="00000000" w:rsidRPr="00000000" w14:paraId="0000004B">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b w:val="1"/>
                <w:bCs w:val="1"/>
                <w:sz w:val="19"/>
                <w:szCs w:val="19"/>
                <w:rtl w:val="0"/>
              </w:rPr>
              <w:t xml:space="preserve">Target Platform:</w:t>
            </w:r>
            <w:r w:rsidDel="00000000" w:rsidR="00000000" w:rsidRPr="00000000">
              <w:rPr>
                <w:sz w:val="19"/>
                <w:szCs w:val="19"/>
                <w:rtl w:val="0"/>
              </w:rPr>
              <w:t xml:space="preserve"> The system shall be implemented on a Yahboom STM32 two-wheel self-balancing robot.</w:t>
            </w:r>
          </w:p>
          <w:p w:rsidR="00000000" w:rsidDel="00000000" w:rsidP="00000000" w:rsidRDefault="00000000" w:rsidRPr="00000000" w14:paraId="0000004C">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sz w:val="19"/>
                <w:szCs w:val="19"/>
                <w:rtl w:val="0"/>
              </w:rPr>
              <w:t xml:space="preserve">Operating Objective (0-degree regulation): The robot shall operate as an inverted pendulum, regulating its pitch angle to maintain a target 0-degree upright position.</w:t>
            </w:r>
          </w:p>
          <w:p w:rsidR="00000000" w:rsidDel="00000000" w:rsidP="00000000" w:rsidRDefault="00000000" w:rsidRPr="00000000" w14:paraId="0000004D">
            <w:pPr>
              <w:numPr>
                <w:ilvl w:val="0"/>
                <w:numId w:val="1"/>
              </w:numPr>
              <w:pBdr>
                <w:top w:color="auto" w:space="0" w:sz="0" w:val="none"/>
                <w:left w:color="auto" w:space="-18" w:sz="0" w:val="none"/>
                <w:bottom w:color="auto" w:space="0" w:sz="0" w:val="none"/>
                <w:right w:color="auto" w:space="0" w:sz="0" w:val="none"/>
                <w:between w:color="auto" w:space="0" w:sz="0" w:val="none"/>
              </w:pBdr>
              <w:shd w:fill="ffffff" w:val="clear"/>
              <w:spacing w:after="40" w:line="259.20000000000005" w:lineRule="auto"/>
              <w:ind w:left="720" w:hanging="360"/>
              <w:rPr>
                <w:sz w:val="19"/>
                <w:szCs w:val="19"/>
              </w:rPr>
            </w:pPr>
            <w:r w:rsidDel="00000000" w:rsidR="00000000" w:rsidRPr="00000000">
              <w:rPr>
                <w:b w:val="1"/>
                <w:bCs w:val="1"/>
                <w:sz w:val="19"/>
                <w:szCs w:val="19"/>
                <w:rtl w:val="0"/>
              </w:rPr>
              <w:t xml:space="preserve">Resource Constraints:</w:t>
            </w:r>
            <w:r w:rsidDel="00000000" w:rsidR="00000000" w:rsidRPr="00000000">
              <w:rPr>
                <w:sz w:val="19"/>
                <w:szCs w:val="19"/>
                <w:rtl w:val="0"/>
              </w:rPr>
              <w:t xml:space="preserve"> All deployed control policies and algorithms shall satisfy the computational, memory, motor-output, and control-loop limits of the STM32 microcontroller.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 Dynamic Performance &amp; Convergence Limits</w:t>
            </w:r>
          </w:p>
          <w:p w:rsidR="00000000" w:rsidDel="00000000" w:rsidP="00000000" w:rsidRDefault="00000000" w:rsidRPr="00000000" w14:paraId="0000004F">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b w:val="1"/>
                <w:bCs w:val="1"/>
                <w:sz w:val="19"/>
                <w:szCs w:val="19"/>
                <w:rtl w:val="0"/>
              </w:rPr>
              <w:t xml:space="preserve">Convergence &amp; Transient Response:</w:t>
            </w:r>
            <w:r w:rsidDel="00000000" w:rsidR="00000000" w:rsidRPr="00000000">
              <w:rPr>
                <w:sz w:val="19"/>
                <w:szCs w:val="19"/>
                <w:rtl w:val="0"/>
              </w:rPr>
              <w:t xml:space="preserve"> Following a bounded initial disturbance (e.g. +/-10 degrees tilt), the control system shall return the pitch angle to the upright position with settling time &lt; 1.5 s and maximum overshoot &lt; 3 degrees.</w:t>
            </w:r>
          </w:p>
          <w:p w:rsidR="00000000" w:rsidDel="00000000" w:rsidP="00000000" w:rsidRDefault="00000000" w:rsidRPr="00000000" w14:paraId="00000050">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b w:val="1"/>
                <w:bCs w:val="1"/>
                <w:sz w:val="19"/>
                <w:szCs w:val="19"/>
                <w:rtl w:val="0"/>
              </w:rPr>
              <w:t xml:space="preserve">Steady-State Stability (Accounting for Hardware):</w:t>
            </w:r>
            <w:r w:rsidDel="00000000" w:rsidR="00000000" w:rsidRPr="00000000">
              <w:rPr>
                <w:sz w:val="19"/>
                <w:szCs w:val="19"/>
                <w:rtl w:val="0"/>
              </w:rPr>
              <w:t xml:space="preserve"> Recognising motor backlash and IMU noise, the steady-state RMS tilt error shall be maintained within a realistic band of +/-1.0 to +/-1.5 degrees from the 0-degree setpoint.</w:t>
            </w:r>
          </w:p>
          <w:p w:rsidR="00000000" w:rsidDel="00000000" w:rsidP="00000000" w:rsidRDefault="00000000" w:rsidRPr="00000000" w14:paraId="00000051">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b w:val="1"/>
                <w:bCs w:val="1"/>
                <w:sz w:val="19"/>
                <w:szCs w:val="19"/>
                <w:rtl w:val="0"/>
              </w:rPr>
              <w:t xml:space="preserve">Control Loop Latency:</w:t>
            </w:r>
            <w:r w:rsidDel="00000000" w:rsidR="00000000" w:rsidRPr="00000000">
              <w:rPr>
                <w:sz w:val="19"/>
                <w:szCs w:val="19"/>
                <w:rtl w:val="0"/>
              </w:rPr>
              <w:t xml:space="preserve"> The complete control cycle - including sensing, state estimation, baseline control, and RL residual execution - shall execute in &lt; 5 ms, corresponding to a control frequency of at least 200 Hz.</w:t>
            </w:r>
          </w:p>
          <w:p w:rsidR="00000000" w:rsidDel="00000000" w:rsidP="00000000" w:rsidRDefault="00000000" w:rsidRPr="00000000" w14:paraId="00000052">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b w:val="1"/>
                <w:bCs w:val="1"/>
                <w:sz w:val="19"/>
                <w:szCs w:val="19"/>
                <w:rtl w:val="0"/>
              </w:rPr>
              <w:t xml:space="preserve">Baseline-Relative Performance: </w:t>
            </w:r>
            <w:r w:rsidDel="00000000" w:rsidR="00000000" w:rsidRPr="00000000">
              <w:rPr>
                <w:sz w:val="19"/>
                <w:szCs w:val="19"/>
                <w:rtl w:val="0"/>
              </w:rPr>
              <w:t xml:space="preserve">All advanced controllers shall be evaluated against a verified manually tuned PID baseline and shall attempt to match or improve its steady-state error and motor PWM variance (chatter).</w:t>
            </w:r>
          </w:p>
          <w:p w:rsidR="00000000" w:rsidDel="00000000" w:rsidP="00000000" w:rsidRDefault="00000000" w:rsidRPr="00000000" w14:paraId="00000053">
            <w:pPr>
              <w:numPr>
                <w:ilvl w:val="0"/>
                <w:numId w:val="3"/>
              </w:numPr>
              <w:pBdr>
                <w:top w:color="auto" w:space="0" w:sz="0" w:val="none"/>
                <w:left w:color="auto" w:space="-18" w:sz="0" w:val="none"/>
                <w:bottom w:color="auto" w:space="0" w:sz="0" w:val="none"/>
                <w:right w:color="auto" w:space="0" w:sz="0" w:val="none"/>
                <w:between w:color="auto" w:space="0" w:sz="0" w:val="none"/>
              </w:pBdr>
              <w:shd w:fill="ffffff" w:val="clear"/>
              <w:spacing w:after="40" w:line="259.20000000000005" w:lineRule="auto"/>
              <w:ind w:left="720" w:hanging="360"/>
              <w:rPr>
                <w:sz w:val="19"/>
                <w:szCs w:val="19"/>
              </w:rPr>
            </w:pPr>
            <w:r w:rsidDel="00000000" w:rsidR="00000000" w:rsidRPr="00000000">
              <w:rPr>
                <w:b w:val="1"/>
                <w:bCs w:val="1"/>
                <w:sz w:val="19"/>
                <w:szCs w:val="19"/>
                <w:rtl w:val="0"/>
              </w:rPr>
              <w:t xml:space="preserve">RL Rapid Stabilisation (Pipeline B): </w:t>
            </w:r>
            <w:r w:rsidDel="00000000" w:rsidR="00000000" w:rsidRPr="00000000">
              <w:rPr>
                <w:sz w:val="19"/>
                <w:szCs w:val="19"/>
                <w:rtl w:val="0"/>
              </w:rPr>
              <w:t xml:space="preserve">The LLM-assisted PPO policy shall be evaluated from extreme initial pitch angles in [-40 degrees, +40 degrees] on flat ground and for recovery after manual disturbances. Final time-to-upright and recovery targets shall be benchmarked against baseline characterisation.</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 Control Architecture &amp; Dual Pipelines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Pipeline A: LLM-Assisted PID/LQR Tuning with Short-Window Adaptation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The classical-control approach uses the LLM to iteratively adjust proportional, integral, and derivative gains and, where applicable, LQR parameters through a bounded supervisory loop:</w:t>
            </w:r>
          </w:p>
          <w:p w:rsidR="00000000" w:rsidDel="00000000" w:rsidP="00000000" w:rsidRDefault="00000000" w:rsidRPr="00000000" w14:paraId="00000057">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b w:val="1"/>
                <w:bCs w:val="1"/>
                <w:sz w:val="19"/>
                <w:szCs w:val="19"/>
                <w:rtl w:val="0"/>
              </w:rPr>
              <w:t xml:space="preserve">Macro-Level Stabilisation:</w:t>
            </w:r>
            <w:r w:rsidDel="00000000" w:rsidR="00000000" w:rsidRPr="00000000">
              <w:rPr>
                <w:sz w:val="19"/>
                <w:szCs w:val="19"/>
                <w:rtl w:val="0"/>
              </w:rPr>
              <w:t xml:space="preserve"> The LLM analyses complete historical episodes (overshoot, settling time, steady-state error, control effort) to establish or refine baseline parameters.</w:t>
            </w:r>
          </w:p>
          <w:p w:rsidR="00000000" w:rsidDel="00000000" w:rsidP="00000000" w:rsidRDefault="00000000" w:rsidRPr="00000000" w14:paraId="00000058">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b w:val="1"/>
                <w:bCs w:val="1"/>
                <w:sz w:val="19"/>
                <w:szCs w:val="19"/>
                <w:rtl w:val="0"/>
              </w:rPr>
              <w:t xml:space="preserve">Short-Window Adaptation: </w:t>
            </w:r>
            <w:r w:rsidDel="00000000" w:rsidR="00000000" w:rsidRPr="00000000">
              <w:rPr>
                <w:sz w:val="19"/>
                <w:szCs w:val="19"/>
                <w:rtl w:val="0"/>
              </w:rPr>
              <w:t xml:space="preserve">A moving 0.5- to 1.0-second telemetry window is summarised into error and rate features. The LLM proposes slower, bounded micro-adjustments to gains or targets to address sustained payload shifts or disturbances; the LLM itself is not inside the high-frequency motor loop.</w:t>
            </w:r>
          </w:p>
          <w:p w:rsidR="00000000" w:rsidDel="00000000" w:rsidP="00000000" w:rsidRDefault="00000000" w:rsidRPr="00000000" w14:paraId="00000059">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40" w:line="259.20000000000005" w:lineRule="auto"/>
              <w:ind w:left="720" w:hanging="360"/>
              <w:rPr>
                <w:sz w:val="19"/>
                <w:szCs w:val="19"/>
              </w:rPr>
            </w:pPr>
            <w:r w:rsidDel="00000000" w:rsidR="00000000" w:rsidRPr="00000000">
              <w:rPr>
                <w:b w:val="1"/>
                <w:bCs w:val="1"/>
                <w:sz w:val="19"/>
                <w:szCs w:val="19"/>
                <w:rtl w:val="0"/>
              </w:rPr>
              <w:t xml:space="preserve">Safety Gate: </w:t>
            </w:r>
            <w:r w:rsidDel="00000000" w:rsidR="00000000" w:rsidRPr="00000000">
              <w:rPr>
                <w:sz w:val="19"/>
                <w:szCs w:val="19"/>
                <w:rtl w:val="0"/>
              </w:rPr>
              <w:t xml:space="preserve">All metric-driven updates must pass parameter bounds, simulation validation, and hardware safety checks before deployment.</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Pipeline B: LLM-Assisted Reward Design for RL with Harness-and-Skills Architecture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The learning-based approach positions the LLM as a reward engineer and supervisory designer for a library of discrete RL skills rather than a single unrestricted policy:</w:t>
            </w:r>
          </w:p>
          <w:p w:rsidR="00000000" w:rsidDel="00000000" w:rsidP="00000000" w:rsidRDefault="00000000" w:rsidRPr="00000000" w14:paraId="0000005C">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b w:val="1"/>
                <w:bCs w:val="1"/>
                <w:sz w:val="19"/>
                <w:szCs w:val="19"/>
                <w:rtl w:val="0"/>
              </w:rPr>
              <w:t xml:space="preserve">Non-Harness Training: </w:t>
            </w:r>
            <w:r w:rsidDel="00000000" w:rsidR="00000000" w:rsidRPr="00000000">
              <w:rPr>
                <w:sz w:val="19"/>
                <w:szCs w:val="19"/>
                <w:rtl w:val="0"/>
              </w:rPr>
              <w:t xml:space="preserve">The LLM processes off-board MuJoCo/Gymnasium PPO logs to refine multi-component reward structures for skills such as steady-state regulation, disturbance recovery, and extreme-angle stabilisation. Reward components include penalties for angle |theta|, angular velocity |omega|, acceleration |alpha|, control force, and position, together with survival and disturbance-resilience bonuses. Component weights are normalised within [0, 1], with sum(w_i) = 1.</w:t>
            </w:r>
          </w:p>
          <w:p w:rsidR="00000000" w:rsidDel="00000000" w:rsidP="00000000" w:rsidRDefault="00000000" w:rsidRPr="00000000" w14:paraId="0000005D">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b w:val="1"/>
                <w:bCs w:val="1"/>
                <w:sz w:val="19"/>
                <w:szCs w:val="19"/>
                <w:rtl w:val="0"/>
              </w:rPr>
              <w:t xml:space="preserve">Harness Execution:</w:t>
            </w:r>
            <w:r w:rsidDel="00000000" w:rsidR="00000000" w:rsidRPr="00000000">
              <w:rPr>
                <w:sz w:val="19"/>
                <w:szCs w:val="19"/>
                <w:rtl w:val="0"/>
              </w:rPr>
              <w:t xml:space="preserve"> Compact, pre-trained skill policies are deployed on-board as a residual control layer around the verified PID baseline. The controller monitors macro-state and selects or interpolates between validated skills. The LLM remains offline during hardware operation and issues no real-time motor commands or reward updates.</w:t>
            </w:r>
          </w:p>
          <w:p w:rsidR="00000000" w:rsidDel="00000000" w:rsidP="00000000" w:rsidRDefault="00000000" w:rsidRPr="00000000" w14:paraId="0000005E">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spacing w:after="40" w:line="259.20000000000005" w:lineRule="auto"/>
              <w:ind w:left="720" w:hanging="360"/>
              <w:rPr>
                <w:sz w:val="19"/>
                <w:szCs w:val="19"/>
              </w:rPr>
            </w:pPr>
            <w:r w:rsidDel="00000000" w:rsidR="00000000" w:rsidRPr="00000000">
              <w:rPr>
                <w:b w:val="1"/>
                <w:bCs w:val="1"/>
                <w:sz w:val="19"/>
                <w:szCs w:val="19"/>
                <w:rtl w:val="0"/>
              </w:rPr>
              <w:t xml:space="preserve">Residual Correction: </w:t>
            </w:r>
            <w:r w:rsidDel="00000000" w:rsidR="00000000" w:rsidRPr="00000000">
              <w:rPr>
                <w:sz w:val="19"/>
                <w:szCs w:val="19"/>
                <w:rtl w:val="0"/>
              </w:rPr>
              <w:t xml:space="preserve">The preferred deployment architecture is a small bounded residual torque correction on top of the baseline controller, providing a controlled interface between the learning policy and the physical robot.</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4. LLM Integration &amp; Role</w:t>
            </w:r>
          </w:p>
          <w:p w:rsidR="00000000" w:rsidDel="00000000" w:rsidP="00000000" w:rsidRDefault="00000000" w:rsidRPr="00000000" w14:paraId="00000060">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b w:val="1"/>
                <w:bCs w:val="1"/>
                <w:sz w:val="19"/>
                <w:szCs w:val="19"/>
                <w:rtl w:val="0"/>
              </w:rPr>
              <w:t xml:space="preserve">Supervisory &amp; Offline Constraint: </w:t>
            </w:r>
            <w:r w:rsidDel="00000000" w:rsidR="00000000" w:rsidRPr="00000000">
              <w:rPr>
                <w:sz w:val="19"/>
                <w:szCs w:val="19"/>
                <w:rtl w:val="0"/>
              </w:rPr>
              <w:t xml:space="preserve">The LLM shall function as an offline or asynchronous supervisory assistant. It shall not process the raw high-frequency sensor stream or generate high-frequency motor commands.</w:t>
            </w:r>
          </w:p>
          <w:p w:rsidR="00000000" w:rsidDel="00000000" w:rsidP="00000000" w:rsidRDefault="00000000" w:rsidRPr="00000000" w14:paraId="00000061">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b w:val="1"/>
                <w:bCs w:val="1"/>
                <w:sz w:val="19"/>
                <w:szCs w:val="19"/>
                <w:rtl w:val="0"/>
              </w:rPr>
              <w:t xml:space="preserve">Mode 1 Constraints (PID/LQR Tuning): </w:t>
            </w:r>
            <w:r w:rsidDel="00000000" w:rsidR="00000000" w:rsidRPr="00000000">
              <w:rPr>
                <w:sz w:val="19"/>
                <w:szCs w:val="19"/>
                <w:rtl w:val="0"/>
              </w:rPr>
              <w:t xml:space="preserve">Proposed gain changes shall remain within predefined bounds and pass deterministic range checks and simulation validation before hardware use.</w:t>
            </w:r>
          </w:p>
          <w:p w:rsidR="00000000" w:rsidDel="00000000" w:rsidP="00000000" w:rsidRDefault="00000000" w:rsidRPr="00000000" w14:paraId="00000062">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b w:val="1"/>
                <w:bCs w:val="1"/>
                <w:sz w:val="19"/>
                <w:szCs w:val="19"/>
                <w:rtl w:val="0"/>
              </w:rPr>
              <w:t xml:space="preserve">Mode 2 Constraints (RL Reward Design):</w:t>
            </w:r>
            <w:r w:rsidDel="00000000" w:rsidR="00000000" w:rsidRPr="00000000">
              <w:rPr>
                <w:sz w:val="19"/>
                <w:szCs w:val="19"/>
                <w:rtl w:val="0"/>
              </w:rPr>
              <w:t xml:space="preserve"> The LLM shall ingest training logs and evaluation metrics to refine reward formulations, skill definitions, and experiment settings. The final RL network shall remain compact enough to meet the 5 ms overall control-loop budget.</w:t>
            </w:r>
          </w:p>
          <w:p w:rsidR="00000000" w:rsidDel="00000000" w:rsidP="00000000" w:rsidRDefault="00000000" w:rsidRPr="00000000" w14:paraId="00000063">
            <w:pPr>
              <w:numPr>
                <w:ilvl w:val="0"/>
                <w:numId w:val="2"/>
              </w:numPr>
              <w:pBdr>
                <w:top w:color="auto" w:space="0" w:sz="0" w:val="none"/>
                <w:left w:color="auto" w:space="-18" w:sz="0" w:val="none"/>
                <w:bottom w:color="auto" w:space="0" w:sz="0" w:val="none"/>
                <w:right w:color="auto" w:space="0" w:sz="0" w:val="none"/>
                <w:between w:color="auto" w:space="0" w:sz="0" w:val="none"/>
              </w:pBdr>
              <w:shd w:fill="ffffff" w:val="clear"/>
              <w:spacing w:after="40" w:line="259.20000000000005" w:lineRule="auto"/>
              <w:ind w:left="720" w:hanging="360"/>
              <w:rPr>
                <w:sz w:val="19"/>
                <w:szCs w:val="19"/>
              </w:rPr>
            </w:pPr>
            <w:r w:rsidDel="00000000" w:rsidR="00000000" w:rsidRPr="00000000">
              <w:rPr>
                <w:b w:val="1"/>
                <w:bCs w:val="1"/>
                <w:sz w:val="19"/>
                <w:szCs w:val="19"/>
                <w:rtl w:val="0"/>
              </w:rPr>
              <w:t xml:space="preserve">Architecture Selection: </w:t>
            </w:r>
            <w:r w:rsidDel="00000000" w:rsidR="00000000" w:rsidRPr="00000000">
              <w:rPr>
                <w:sz w:val="19"/>
                <w:szCs w:val="19"/>
                <w:rtl w:val="0"/>
              </w:rPr>
              <w:t xml:space="preserve">The project considers direct short-window tuning, hierarchical supervision, harness-and-skills/tool invocation, residual correction, and offline-scientist workflows. The implemented system will use the safer supervisory/harness-and-skills and residual-correction pattern rather than direct LLM motor control.</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 Safety &amp; Fallback Mechanisms</w:t>
            </w:r>
          </w:p>
          <w:p w:rsidR="00000000" w:rsidDel="00000000" w:rsidP="00000000" w:rsidRDefault="00000000" w:rsidRPr="00000000" w14:paraId="00000065">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b w:val="1"/>
                <w:bCs w:val="1"/>
                <w:sz w:val="19"/>
                <w:szCs w:val="19"/>
                <w:rtl w:val="0"/>
              </w:rPr>
              <w:t xml:space="preserve">Hardware Limits: </w:t>
            </w:r>
            <w:r w:rsidDel="00000000" w:rsidR="00000000" w:rsidRPr="00000000">
              <w:rPr>
                <w:sz w:val="19"/>
                <w:szCs w:val="19"/>
                <w:rtl w:val="0"/>
              </w:rPr>
              <w:t xml:space="preserve">Enforce maximum motor-output (PWM) saturation caps and maximum allowable-angle thresholds (e.g. +/-40 degrees before abort).</w:t>
            </w:r>
          </w:p>
          <w:p w:rsidR="00000000" w:rsidDel="00000000" w:rsidP="00000000" w:rsidRDefault="00000000" w:rsidRPr="00000000" w14:paraId="00000066">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59.20000000000005" w:lineRule="auto"/>
              <w:ind w:left="720" w:hanging="360"/>
              <w:rPr>
                <w:sz w:val="19"/>
                <w:szCs w:val="19"/>
              </w:rPr>
            </w:pPr>
            <w:r w:rsidDel="00000000" w:rsidR="00000000" w:rsidRPr="00000000">
              <w:rPr>
                <w:b w:val="1"/>
                <w:bCs w:val="1"/>
                <w:sz w:val="19"/>
                <w:szCs w:val="19"/>
                <w:rtl w:val="0"/>
              </w:rPr>
              <w:t xml:space="preserve">Automated Fallback:</w:t>
            </w:r>
            <w:r w:rsidDel="00000000" w:rsidR="00000000" w:rsidRPr="00000000">
              <w:rPr>
                <w:sz w:val="19"/>
                <w:szCs w:val="19"/>
                <w:rtl w:val="0"/>
              </w:rPr>
              <w:t xml:space="preserve"> A mathematically stable PID or LQR baseline shall remain available and automatically engage if unsafe behaviour, limit cycling, or constraint violations are detected.</w:t>
            </w:r>
          </w:p>
          <w:p w:rsidR="00000000" w:rsidDel="00000000" w:rsidP="00000000" w:rsidRDefault="00000000" w:rsidRPr="00000000" w14:paraId="00000067">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40" w:line="259.20000000000005" w:lineRule="auto"/>
              <w:ind w:left="720" w:hanging="360"/>
              <w:rPr>
                <w:sz w:val="19"/>
                <w:szCs w:val="19"/>
              </w:rPr>
            </w:pPr>
            <w:r w:rsidDel="00000000" w:rsidR="00000000" w:rsidRPr="00000000">
              <w:rPr>
                <w:b w:val="1"/>
                <w:bCs w:val="1"/>
                <w:sz w:val="19"/>
                <w:szCs w:val="19"/>
                <w:rtl w:val="0"/>
              </w:rPr>
              <w:t xml:space="preserve">Emergency Protocols:</w:t>
            </w:r>
            <w:r w:rsidDel="00000000" w:rsidR="00000000" w:rsidRPr="00000000">
              <w:rPr>
                <w:sz w:val="19"/>
                <w:szCs w:val="19"/>
                <w:rtl w:val="0"/>
              </w:rPr>
              <w:t xml:space="preserve"> Include a hard software kill-switch to immediately cut motor power if the tilt exceeds unrecoverable limits.</w:t>
            </w:r>
          </w:p>
          <w:p w:rsidR="00000000" w:rsidDel="00000000" w:rsidP="00000000" w:rsidRDefault="00000000" w:rsidRPr="00000000" w14:paraId="00000068">
            <w:pPr>
              <w:ind w:left="0" w:firstLine="0"/>
              <w:rPr>
                <w:i w:val="1"/>
                <w:iCs w:val="1"/>
              </w:rPr>
            </w:pPr>
            <w:r w:rsidDel="00000000" w:rsidR="00000000" w:rsidRPr="00000000">
              <w:rPr>
                <w:rtl w:val="0"/>
              </w:rPr>
            </w:r>
          </w:p>
        </w:tc>
      </w:tr>
    </w:tbl>
    <w:p w:rsidR="00000000" w:rsidDel="00000000" w:rsidP="00000000" w:rsidRDefault="00000000" w:rsidRPr="00000000" w14:paraId="00000069">
      <w:pPr>
        <w:rPr>
          <w:sz w:val="16"/>
          <w:szCs w:val="16"/>
          <w:vertAlign w:val="baseline"/>
        </w:rPr>
      </w:pPr>
      <w:r w:rsidDel="00000000" w:rsidR="00000000" w:rsidRPr="00000000">
        <w:rPr>
          <w:rtl w:val="0"/>
        </w:rPr>
      </w:r>
    </w:p>
    <w:tbl>
      <w:tblPr>
        <w:tblStyle w:val="Table6"/>
        <w:tblW w:w="9838.0" w:type="dxa"/>
        <w:jc w:val="left"/>
        <w:tblInd w:w="-108.0" w:type="dxa"/>
        <w:tblLayout w:type="fixed"/>
        <w:tblLook w:val="0000"/>
      </w:tblPr>
      <w:tblGrid>
        <w:gridCol w:w="9838"/>
        <w:tblGridChange w:id="0">
          <w:tblGrid>
            <w:gridCol w:w="9838"/>
          </w:tblGrid>
        </w:tblGridChange>
      </w:tblGrid>
      <w:tr>
        <w:trPr>
          <w:cantSplit w:val="0"/>
          <w:tblHeader w:val="0"/>
        </w:trPr>
        <w:tc>
          <w:tcPr>
            <w:tcBorders>
              <w:bottom w:color="000000" w:space="0" w:sz="4" w:val="single"/>
            </w:tcBorders>
          </w:tcPr>
          <w:p w:rsidR="00000000" w:rsidDel="00000000" w:rsidP="00000000" w:rsidRDefault="00000000" w:rsidRPr="00000000" w14:paraId="0000006A">
            <w:pPr>
              <w:rPr>
                <w:b w:val="0"/>
                <w:bCs w:val="0"/>
                <w:vertAlign w:val="baseline"/>
              </w:rPr>
            </w:pPr>
            <w:r w:rsidDel="00000000" w:rsidR="00000000" w:rsidRPr="00000000">
              <w:rPr>
                <w:b w:val="1"/>
                <w:bCs w:val="1"/>
                <w:vertAlign w:val="baseline"/>
                <w:rtl w:val="0"/>
              </w:rPr>
              <w:t xml:space="preserve">Project Management plan:</w:t>
            </w:r>
            <w:r w:rsidDel="00000000" w:rsidR="00000000" w:rsidRPr="00000000">
              <w:rPr>
                <w:rtl w:val="0"/>
              </w:rPr>
            </w:r>
          </w:p>
        </w:tc>
      </w:tr>
      <w:tr>
        <w:trPr>
          <w:cantSplit w:val="0"/>
          <w:trHeight w:val="1728" w:hRule="atLeast"/>
          <w:tblHeader w:val="0"/>
        </w:trPr>
        <w:tc>
          <w:tcPr>
            <w:tcBorders>
              <w:top w:color="000000" w:space="0" w:sz="4" w:val="single"/>
              <w:left w:color="000000" w:space="0" w:sz="4" w:val="single"/>
              <w:bottom w:color="000000" w:space="0" w:sz="4" w:val="single"/>
              <w:right w:color="000000" w:space="0" w:sz="4" w:val="single"/>
            </w:tcBorders>
            <w:tcMar>
              <w:top w:w="86.0" w:type="dxa"/>
              <w:left w:w="115.0" w:type="dxa"/>
              <w:right w:w="115.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 Executive Summary</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This project explores the integration of Large Language Models (LLMs) into the control-engineering workflow, specifically targeting the design and automatic tuning of controllers for underactuated robotic systems. The core hypothesis is that LLMs can interpret structured performance descriptions and experimental feedback to iteratively synthesise or optimise control parameters, reducing manual trial-and-error while maintaining or improving the performance of conventional methods. The experimental testbed is the Yahboom SBR-STM32 two-wheeled self-balancing robot, selected as a low-cost, accessible, and reproducible platform.</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 Key Innovations and Sources of Opportunity</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2.1 Key Innovations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2.1.1 LLM-Driven Control Design and Auto-Tuning Paradigm</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LLMs are introduced into the control-parameter optimisation workflow for underactuated two-wheeled self-balancing robots, enabling the model to interpret structured performance descriptions and automatically generate or adjust PID/LQR parameters. Unlike conventional manual trial-and-error tuning, the approach uses an LLM as a constrained reasoning layer that proposes changes which are then validated by deterministic control and safety mechanisms.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2.1.2 Dual-Path Architecture: Harnessed and Off-Line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The project explores two complementary LLM intervention modes: (i) an asynchronous harnessed workflow in which the LLM analyses buffered metrics and proposes validated updates, and (ii) an off-line data-driven workflow in which the LLM performs batch tuning or reward redesign from historical operational logs. The two paths are interoperable: off-line experiments can generate safe initial parameters, while failures and edge cases from harnessed experiments can feed back into off-line analysis.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2.1.3 Engineering Validator for Physical Underactuated Hardware</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A complete LLM-assisted validation platform is developed for the Yahboom SBR-STM32 robot, including a safety-verification module, data-abstraction layer, logging pipeline, and communication protocol stack. The architecture is intended to be reusable for subsequent experiments on related systems.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2.1.4 RL Rapid Stabilisation Performance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rtl w:val="0"/>
              </w:rPr>
              <w:t xml:space="preserve">The LLM-assisted PPO policy shall be evaluated on its ability to stabilise the robot from extreme initial pitch angles in [-40 degrees, +40 degrees] and to recover from disturbances during steady-state operation. Final performance targets will be benchmarked against baseline characterisation and refined before the final experiments.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2.2 Sources of Opportunity</w:t>
            </w:r>
          </w:p>
          <w:p w:rsidR="00000000" w:rsidDel="00000000" w:rsidP="00000000" w:rsidRDefault="00000000" w:rsidRPr="00000000" w14:paraId="00000078">
            <w:pPr>
              <w:pBdr>
                <w:top w:color="auto" w:space="0" w:sz="0" w:val="none"/>
                <w:left w:color="auto" w:space="-18" w:sz="0" w:val="none"/>
                <w:bottom w:color="auto" w:space="0" w:sz="0" w:val="none"/>
                <w:right w:color="auto" w:space="0" w:sz="0" w:val="none"/>
                <w:between w:color="auto" w:space="0" w:sz="0" w:val="none"/>
              </w:pBdr>
              <w:shd w:fill="ffffff" w:val="clear"/>
              <w:spacing w:after="40" w:line="259.20000000000005" w:lineRule="auto"/>
              <w:ind w:left="720" w:hanging="360"/>
              <w:rPr>
                <w:sz w:val="19"/>
                <w:szCs w:val="19"/>
              </w:rPr>
            </w:pPr>
            <w:r w:rsidDel="00000000" w:rsidR="00000000" w:rsidRPr="00000000">
              <w:rPr>
                <w:sz w:val="19"/>
                <w:szCs w:val="19"/>
                <w:rtl w:val="0"/>
              </w:rPr>
              <w:t xml:space="preserve">Technological Maturity Inflection Point: The falling cost of LLM inference and improvements in code generation, data analysis, and reasoning make constrained control-engineering assistance increasingly practical.</w:t>
            </w:r>
          </w:p>
          <w:p w:rsidR="00000000" w:rsidDel="00000000" w:rsidP="00000000" w:rsidRDefault="00000000" w:rsidRPr="00000000" w14:paraId="00000079">
            <w:pPr>
              <w:pBdr>
                <w:top w:color="auto" w:space="0" w:sz="0" w:val="none"/>
                <w:left w:color="auto" w:space="-18" w:sz="0" w:val="none"/>
                <w:bottom w:color="auto" w:space="0" w:sz="0" w:val="none"/>
                <w:right w:color="auto" w:space="0" w:sz="0" w:val="none"/>
                <w:between w:color="auto" w:space="0" w:sz="0" w:val="none"/>
              </w:pBdr>
              <w:shd w:fill="ffffff" w:val="clear"/>
              <w:spacing w:after="40" w:line="259.20000000000005" w:lineRule="auto"/>
              <w:ind w:left="720" w:hanging="360"/>
              <w:rPr>
                <w:sz w:val="19"/>
                <w:szCs w:val="19"/>
              </w:rPr>
            </w:pPr>
            <w:r w:rsidDel="00000000" w:rsidR="00000000" w:rsidRPr="00000000">
              <w:rPr>
                <w:sz w:val="19"/>
                <w:szCs w:val="19"/>
                <w:rtl w:val="0"/>
              </w:rPr>
              <w:t xml:space="preserve">Industrial Demand Gap: Conventional controller design relies heavily on expert knowledge and manual iterative tuning. AI-assisted design tools could reduce engineering effort, shorten tuning cycles, and improve adaptability.</w:t>
            </w:r>
          </w:p>
          <w:p w:rsidR="00000000" w:rsidDel="00000000" w:rsidP="00000000" w:rsidRDefault="00000000" w:rsidRPr="00000000" w14:paraId="0000007A">
            <w:pPr>
              <w:pBdr>
                <w:top w:color="auto" w:space="0" w:sz="0" w:val="none"/>
                <w:left w:color="auto" w:space="-18" w:sz="0" w:val="none"/>
                <w:bottom w:color="auto" w:space="0" w:sz="0" w:val="none"/>
                <w:right w:color="auto" w:space="0" w:sz="0" w:val="none"/>
                <w:between w:color="auto" w:space="0" w:sz="0" w:val="none"/>
              </w:pBdr>
              <w:shd w:fill="ffffff" w:val="clear"/>
              <w:spacing w:after="40" w:line="259.20000000000005" w:lineRule="auto"/>
              <w:ind w:left="720" w:hanging="360"/>
              <w:rPr>
                <w:sz w:val="19"/>
                <w:szCs w:val="19"/>
              </w:rPr>
            </w:pPr>
            <w:r w:rsidDel="00000000" w:rsidR="00000000" w:rsidRPr="00000000">
              <w:rPr>
                <w:sz w:val="19"/>
                <w:szCs w:val="19"/>
                <w:rtl w:val="0"/>
              </w:rPr>
              <w:t xml:space="preserve">Academic Research Gap: Existing work on LLM-assisted control is more mature for simulation and linear systems than for nonlinear, coupled, underactuated hardware. The project targets this underexplored deployment setting.</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60" w:before="100" w:line="259.2000000000000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3. SMART Objectives</w:t>
            </w:r>
          </w:p>
          <w:p w:rsidR="00000000" w:rsidDel="00000000" w:rsidP="00000000" w:rsidRDefault="00000000" w:rsidRPr="00000000" w14:paraId="0000007C">
            <w:pPr>
              <w:shd w:fill="ffffff" w:val="clear"/>
              <w:spacing w:before="200" w:line="259.20000000000005" w:lineRule="auto"/>
              <w:rPr/>
            </w:pPr>
            <w:r w:rsidDel="00000000" w:rsidR="00000000" w:rsidRPr="00000000">
              <w:rPr>
                <w:rFonts w:ascii="Calibri" w:cs="Calibri" w:eastAsia="Calibri" w:hAnsi="Calibri"/>
                <w:b w:val="1"/>
                <w:bCs w:val="1"/>
                <w:sz w:val="20"/>
                <w:szCs w:val="20"/>
                <w:rtl w:val="0"/>
              </w:rPr>
              <w:t xml:space="preserve">3.1 Objective 1: Baseline Controller Implementation</w:t>
            </w:r>
            <w:r w:rsidDel="00000000" w:rsidR="00000000" w:rsidRPr="00000000">
              <w:rPr>
                <w:rtl w:val="0"/>
              </w:rPr>
            </w:r>
          </w:p>
          <w:p w:rsidR="00000000" w:rsidDel="00000000" w:rsidP="00000000" w:rsidRDefault="00000000" w:rsidRPr="00000000" w14:paraId="0000007D">
            <w:pPr>
              <w:shd w:fill="ffffff" w:val="clear"/>
              <w:spacing w:after="100" w:line="259.20000000000005" w:lineRule="auto"/>
              <w:rPr/>
            </w:pPr>
            <w:r w:rsidDel="00000000" w:rsidR="00000000" w:rsidRPr="00000000">
              <w:rPr>
                <w:b w:val="1"/>
                <w:bCs w:val="1"/>
                <w:rtl w:val="0"/>
              </w:rPr>
              <w:t xml:space="preserve">Specific</w:t>
            </w:r>
            <w:r w:rsidDel="00000000" w:rsidR="00000000" w:rsidRPr="00000000">
              <w:rPr>
                <w:rtl w:val="0"/>
              </w:rPr>
              <w:t xml:space="preserve">: Implement and deploy a cascaded LQR/PID controller on the STM32 as the baseline.</w:t>
            </w:r>
          </w:p>
          <w:p w:rsidR="00000000" w:rsidDel="00000000" w:rsidP="00000000" w:rsidRDefault="00000000" w:rsidRPr="00000000" w14:paraId="0000007E">
            <w:pPr>
              <w:shd w:fill="ffffff" w:val="clear"/>
              <w:spacing w:after="100" w:line="259.20000000000005" w:lineRule="auto"/>
              <w:rPr/>
            </w:pPr>
            <w:r w:rsidDel="00000000" w:rsidR="00000000" w:rsidRPr="00000000">
              <w:rPr>
                <w:b w:val="1"/>
                <w:bCs w:val="1"/>
                <w:rtl w:val="0"/>
              </w:rPr>
              <w:t xml:space="preserve">Measurable</w:t>
            </w:r>
            <w:r w:rsidDel="00000000" w:rsidR="00000000" w:rsidRPr="00000000">
              <w:rPr>
                <w:rtl w:val="0"/>
              </w:rPr>
              <w:t xml:space="preserve">: balance success rate &gt;= 95% over 60-second trials; maximum angular deviation &lt;= 5 degrees. </w:t>
            </w:r>
          </w:p>
          <w:p w:rsidR="00000000" w:rsidDel="00000000" w:rsidP="00000000" w:rsidRDefault="00000000" w:rsidRPr="00000000" w14:paraId="0000007F">
            <w:pPr>
              <w:shd w:fill="ffffff" w:val="clear"/>
              <w:spacing w:after="100" w:line="259.20000000000005" w:lineRule="auto"/>
              <w:rPr/>
            </w:pPr>
            <w:r w:rsidDel="00000000" w:rsidR="00000000" w:rsidRPr="00000000">
              <w:rPr>
                <w:b w:val="1"/>
                <w:bCs w:val="1"/>
                <w:rtl w:val="0"/>
              </w:rPr>
              <w:t xml:space="preserve">Achievable</w:t>
            </w:r>
            <w:r w:rsidDel="00000000" w:rsidR="00000000" w:rsidRPr="00000000">
              <w:rPr>
                <w:rtl w:val="0"/>
              </w:rPr>
              <w:t xml:space="preserve">: based on Yahboom official materials and established control theory. </w:t>
            </w:r>
            <w:r w:rsidDel="00000000" w:rsidR="00000000" w:rsidRPr="00000000">
              <w:rPr>
                <w:b w:val="1"/>
                <w:bCs w:val="1"/>
                <w:rtl w:val="0"/>
              </w:rPr>
              <w:t xml:space="preserve">Relevant</w:t>
            </w:r>
            <w:r w:rsidDel="00000000" w:rsidR="00000000" w:rsidRPr="00000000">
              <w:rPr>
                <w:rtl w:val="0"/>
              </w:rPr>
              <w:t xml:space="preserve">: provides the baseline for all LLM-enhanced comparisons. </w:t>
            </w:r>
          </w:p>
          <w:p w:rsidR="00000000" w:rsidDel="00000000" w:rsidP="00000000" w:rsidRDefault="00000000" w:rsidRPr="00000000" w14:paraId="00000080">
            <w:pPr>
              <w:shd w:fill="ffffff" w:val="clear"/>
              <w:spacing w:after="100" w:line="259.20000000000005" w:lineRule="auto"/>
              <w:rPr/>
            </w:pPr>
            <w:r w:rsidDel="00000000" w:rsidR="00000000" w:rsidRPr="00000000">
              <w:rPr>
                <w:b w:val="1"/>
                <w:bCs w:val="1"/>
                <w:rtl w:val="0"/>
              </w:rPr>
              <w:t xml:space="preserve">Time-bound</w:t>
            </w:r>
            <w:r w:rsidDel="00000000" w:rsidR="00000000" w:rsidRPr="00000000">
              <w:rPr>
                <w:rtl w:val="0"/>
              </w:rPr>
              <w:t xml:space="preserve">: complete by M4 (Week 9).</w:t>
            </w:r>
          </w:p>
          <w:p w:rsidR="00000000" w:rsidDel="00000000" w:rsidP="00000000" w:rsidRDefault="00000000" w:rsidRPr="00000000" w14:paraId="00000081">
            <w:pPr>
              <w:shd w:fill="ffffff" w:val="clear"/>
              <w:spacing w:after="100" w:line="259.20000000000005" w:lineRule="auto"/>
              <w:rPr/>
            </w:pPr>
            <w:r w:rsidDel="00000000" w:rsidR="00000000" w:rsidRPr="00000000">
              <w:rPr>
                <w:b w:val="1"/>
                <w:bCs w:val="1"/>
                <w:rtl w:val="0"/>
              </w:rPr>
              <w:t xml:space="preserve">Test Conditions</w:t>
            </w:r>
            <w:r w:rsidDel="00000000" w:rsidR="00000000" w:rsidRPr="00000000">
              <w:rPr>
                <w:rtl w:val="0"/>
              </w:rPr>
              <w:t xml:space="preserve">: random start-up conditions; 60-second trials; external disturbances permitted; provisional success definition based on return to equilibrium within 5 seconds following a disturbance.</w:t>
            </w:r>
          </w:p>
          <w:p w:rsidR="00000000" w:rsidDel="00000000" w:rsidP="00000000" w:rsidRDefault="00000000" w:rsidRPr="00000000" w14:paraId="00000082">
            <w:pPr>
              <w:shd w:fill="ffffff" w:val="clear"/>
              <w:spacing w:before="200" w:line="259.20000000000005" w:lineRule="auto"/>
              <w:rPr/>
            </w:pPr>
            <w:r w:rsidDel="00000000" w:rsidR="00000000" w:rsidRPr="00000000">
              <w:rPr>
                <w:rFonts w:ascii="Calibri" w:cs="Calibri" w:eastAsia="Calibri" w:hAnsi="Calibri"/>
                <w:b w:val="1"/>
                <w:bCs w:val="1"/>
                <w:sz w:val="20"/>
                <w:szCs w:val="20"/>
                <w:rtl w:val="0"/>
              </w:rPr>
              <w:t xml:space="preserve">3.2 Objective 2: LLM Integration and Communication Pipeline</w:t>
            </w:r>
            <w:r w:rsidDel="00000000" w:rsidR="00000000" w:rsidRPr="00000000">
              <w:rPr>
                <w:rtl w:val="0"/>
              </w:rPr>
            </w:r>
          </w:p>
          <w:p w:rsidR="00000000" w:rsidDel="00000000" w:rsidP="00000000" w:rsidRDefault="00000000" w:rsidRPr="00000000" w14:paraId="00000083">
            <w:pPr>
              <w:shd w:fill="ffffff" w:val="clear"/>
              <w:spacing w:after="100" w:line="259.20000000000005" w:lineRule="auto"/>
              <w:rPr/>
            </w:pPr>
            <w:r w:rsidDel="00000000" w:rsidR="00000000" w:rsidRPr="00000000">
              <w:rPr>
                <w:b w:val="1"/>
                <w:bCs w:val="1"/>
                <w:rtl w:val="0"/>
              </w:rPr>
              <w:t xml:space="preserve">Specific</w:t>
            </w:r>
            <w:r w:rsidDel="00000000" w:rsidR="00000000" w:rsidRPr="00000000">
              <w:rPr>
                <w:rtl w:val="0"/>
              </w:rPr>
              <w:t xml:space="preserve">: The LLM receives performance metrics through a communication interface, generates parameter or reward-update proposals, and passes safety verification. </w:t>
            </w:r>
          </w:p>
          <w:p w:rsidR="00000000" w:rsidDel="00000000" w:rsidP="00000000" w:rsidRDefault="00000000" w:rsidRPr="00000000" w14:paraId="00000084">
            <w:pPr>
              <w:shd w:fill="ffffff" w:val="clear"/>
              <w:spacing w:after="100" w:line="259.20000000000005" w:lineRule="auto"/>
              <w:rPr/>
            </w:pPr>
            <w:r w:rsidDel="00000000" w:rsidR="00000000" w:rsidRPr="00000000">
              <w:rPr>
                <w:b w:val="1"/>
                <w:bCs w:val="1"/>
                <w:rtl w:val="0"/>
              </w:rPr>
              <w:t xml:space="preserve">Measurable</w:t>
            </w:r>
            <w:r w:rsidDel="00000000" w:rsidR="00000000" w:rsidRPr="00000000">
              <w:rPr>
                <w:rtl w:val="0"/>
              </w:rPr>
              <w:t xml:space="preserve">: end-to-end communication success rate &gt;= 99%; proposals passing safety verification &gt;= 85%; average single iteration time &lt;= 120 seconds. </w:t>
            </w:r>
          </w:p>
          <w:p w:rsidR="00000000" w:rsidDel="00000000" w:rsidP="00000000" w:rsidRDefault="00000000" w:rsidRPr="00000000" w14:paraId="00000085">
            <w:pPr>
              <w:shd w:fill="ffffff" w:val="clear"/>
              <w:spacing w:after="100" w:line="259.20000000000005" w:lineRule="auto"/>
              <w:rPr/>
            </w:pPr>
            <w:r w:rsidDel="00000000" w:rsidR="00000000" w:rsidRPr="00000000">
              <w:rPr>
                <w:b w:val="1"/>
                <w:bCs w:val="1"/>
                <w:rtl w:val="0"/>
              </w:rPr>
              <w:t xml:space="preserve">Time-bound</w:t>
            </w:r>
            <w:r w:rsidDel="00000000" w:rsidR="00000000" w:rsidRPr="00000000">
              <w:rPr>
                <w:rtl w:val="0"/>
              </w:rPr>
              <w:t xml:space="preserve">: complete by M5-M6 (Week 10). </w:t>
            </w:r>
          </w:p>
          <w:p w:rsidR="00000000" w:rsidDel="00000000" w:rsidP="00000000" w:rsidRDefault="00000000" w:rsidRPr="00000000" w14:paraId="00000086">
            <w:pPr>
              <w:shd w:fill="ffffff" w:val="clear"/>
              <w:spacing w:after="100" w:line="259.20000000000005" w:lineRule="auto"/>
              <w:rPr/>
            </w:pPr>
            <w:r w:rsidDel="00000000" w:rsidR="00000000" w:rsidRPr="00000000">
              <w:rPr>
                <w:b w:val="1"/>
                <w:bCs w:val="1"/>
                <w:rtl w:val="0"/>
              </w:rPr>
              <w:t xml:space="preserve">Test Conditions</w:t>
            </w:r>
            <w:r w:rsidDel="00000000" w:rsidR="00000000" w:rsidRPr="00000000">
              <w:rPr>
                <w:rtl w:val="0"/>
              </w:rPr>
              <w:t xml:space="preserve">: 100 simulation iterations with randomised initial conditions.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3.3 Objective 3A: Auto-Tuning Demonstration</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Simulation Fidelity &amp; Sim-to-Real Transferability:</w:t>
            </w:r>
            <w:r w:rsidDel="00000000" w:rsidR="00000000" w:rsidRPr="00000000">
              <w:rPr>
                <w:rtl w:val="0"/>
              </w:rPr>
              <w:t xml:space="preserve"> The MuJoCo/Gymnasium environment shall replicate relevant robot dynamics, including mass distribution, wheel/motor torque limits, IMU noise characteristics, and control-loop timing. Domain randomisation (mass, friction, battery voltage, sensor noise) shall be applied to reduce the sim-to-real gap, and a quantitative transferability check shall be completed before hardware deployment.</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Specific:</w:t>
            </w:r>
            <w:r w:rsidDel="00000000" w:rsidR="00000000" w:rsidRPr="00000000">
              <w:rPr>
                <w:rtl w:val="0"/>
              </w:rPr>
              <w:t xml:space="preserve"> LLM-driven tuning demonstrates improvement over the baseline.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Measurable: </w:t>
            </w:r>
            <w:r w:rsidDel="00000000" w:rsidR="00000000" w:rsidRPr="00000000">
              <w:rPr>
                <w:rtl w:val="0"/>
              </w:rPr>
              <w:t xml:space="preserve">settling-time reduction &gt;= 30%; maximum-overshoot reduction &gt;= 40%; steady-state-error reduction &gt;= 50%. Time-bound: demonstrate by M7-M8 (Weeks 11-12), subject to baseline characterisation.</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Test Scenarios: </w:t>
            </w:r>
            <w:r w:rsidDel="00000000" w:rsidR="00000000" w:rsidRPr="00000000">
              <w:rPr>
                <w:rtl w:val="0"/>
              </w:rPr>
              <w:t xml:space="preserve">step response (velocity setpoint 0 -&gt; 0.5 m/s); pulse-disturbance response (0.5 N s pulse torque).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Measurement Method:</w:t>
            </w:r>
            <w:r w:rsidDel="00000000" w:rsidR="00000000" w:rsidRPr="00000000">
              <w:rPr>
                <w:rtl w:val="0"/>
              </w:rPr>
              <w:t xml:space="preserve"> 10 repeated trials per configuration, averaged with a unified metric-computation script.</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3.4 Objective 3B: LLM-Assisted RL Rapid Stabilisation</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Specific: </w:t>
            </w:r>
            <w:r w:rsidDel="00000000" w:rsidR="00000000" w:rsidRPr="00000000">
              <w:rPr>
                <w:rtl w:val="0"/>
              </w:rPr>
              <w:t xml:space="preserve">An LLM-designed reward function enables a PPO agent to stabilise the inverted pendulum from extreme initial conditions faster than the PID baseline while preserving steady-state stability. The policy shall be evaluated from pitch angles in [-40 degrees, +40 degrees] and under manual disturbances.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Measurable:</w:t>
            </w:r>
            <w:r w:rsidDel="00000000" w:rsidR="00000000" w:rsidRPr="00000000">
              <w:rPr>
                <w:rtl w:val="0"/>
              </w:rPr>
              <w:t xml:space="preserve"> time-to-upright from +/-40 degrees &lt;= 2.5 s (baseline PID &lt;= 3 s); disturbance success rate &gt;= 85%; steady-state RMS error &lt;= 1.2 degrees; mean reward demonstrates stable convergence within 100K training steps.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Time-bound:</w:t>
            </w:r>
            <w:r w:rsidDel="00000000" w:rsidR="00000000" w:rsidRPr="00000000">
              <w:rPr>
                <w:rtl w:val="0"/>
              </w:rPr>
              <w:t xml:space="preserve"> complete by M7-M8 (Weeks 11-12).</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Test Scenarios:</w:t>
            </w:r>
            <w:r w:rsidDel="00000000" w:rsidR="00000000" w:rsidRPr="00000000">
              <w:rPr>
                <w:rtl w:val="0"/>
              </w:rPr>
              <w:t xml:space="preserve"> (A) cold start at +40 degrees, zero angular velocity; (B) cold start at -40 degrees, zero angular velocity; (C) warm start at +/-40 degrees with +/-10 degrees/s angular velocity and manual disturbance at t = 0.5 s; (D) robustness under payload-induced centre-of-gravity shift.</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Measurement Method:</w:t>
            </w:r>
            <w:r w:rsidDel="00000000" w:rsidR="00000000" w:rsidRPr="00000000">
              <w:rPr>
                <w:rtl w:val="0"/>
              </w:rPr>
              <w:t xml:space="preserve"> 10 independent trials per scenario; log theta(t), omega(t), and u(t); compute time-to-upright, peak overshoot, settling time, IAE, and total variation of control.</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b w:val="1"/>
                <w:bCs w:val="1"/>
              </w:rPr>
            </w:pPr>
            <w:r w:rsidDel="00000000" w:rsidR="00000000" w:rsidRPr="00000000">
              <w:rPr>
                <w:rFonts w:ascii="Calibri" w:cs="Calibri" w:eastAsia="Calibri" w:hAnsi="Calibri"/>
                <w:b w:val="1"/>
                <w:bCs w:val="1"/>
                <w:sz w:val="20"/>
                <w:szCs w:val="20"/>
                <w:rtl w:val="0"/>
              </w:rPr>
              <w:t xml:space="preserve">3.5 Objective 4: Robustness Validation</w:t>
            </w:r>
            <w:r w:rsidDel="00000000" w:rsidR="00000000" w:rsidRPr="00000000">
              <w:rPr>
                <w:rtl w:val="0"/>
              </w:rPr>
            </w:r>
          </w:p>
          <w:p w:rsidR="00000000" w:rsidDel="00000000" w:rsidP="00000000" w:rsidRDefault="00000000" w:rsidRPr="00000000" w14:paraId="00000094">
            <w:pPr>
              <w:shd w:fill="ffffff" w:val="clear"/>
              <w:spacing w:after="100" w:line="259.20000000000005" w:lineRule="auto"/>
              <w:rPr/>
            </w:pPr>
            <w:r w:rsidDel="00000000" w:rsidR="00000000" w:rsidRPr="00000000">
              <w:rPr>
                <w:b w:val="1"/>
                <w:bCs w:val="1"/>
                <w:rtl w:val="0"/>
              </w:rPr>
              <w:t xml:space="preserve">Specific:</w:t>
            </w:r>
            <w:r w:rsidDel="00000000" w:rsidR="00000000" w:rsidRPr="00000000">
              <w:rPr>
                <w:rtl w:val="0"/>
              </w:rPr>
              <w:t xml:space="preserve"> The system maintains performance under varying payload configurations.</w:t>
            </w:r>
          </w:p>
          <w:p w:rsidR="00000000" w:rsidDel="00000000" w:rsidP="00000000" w:rsidRDefault="00000000" w:rsidRPr="00000000" w14:paraId="00000095">
            <w:pPr>
              <w:shd w:fill="ffffff" w:val="clear"/>
              <w:spacing w:after="100" w:line="259.20000000000005" w:lineRule="auto"/>
              <w:rPr/>
            </w:pPr>
            <w:r w:rsidDel="00000000" w:rsidR="00000000" w:rsidRPr="00000000">
              <w:rPr>
                <w:b w:val="1"/>
                <w:bCs w:val="1"/>
                <w:rtl w:val="0"/>
              </w:rPr>
              <w:t xml:space="preserve">Measurable:</w:t>
            </w:r>
            <w:r w:rsidDel="00000000" w:rsidR="00000000" w:rsidRPr="00000000">
              <w:rPr>
                <w:rtl w:val="0"/>
              </w:rPr>
              <w:t xml:space="preserve"> success rate &gt;= 80% under at least 3 distinct payload configurations.</w:t>
            </w:r>
          </w:p>
          <w:p w:rsidR="00000000" w:rsidDel="00000000" w:rsidP="00000000" w:rsidRDefault="00000000" w:rsidRPr="00000000" w14:paraId="00000096">
            <w:pPr>
              <w:shd w:fill="ffffff" w:val="clear"/>
              <w:spacing w:after="100" w:line="259.20000000000005" w:lineRule="auto"/>
              <w:rPr/>
            </w:pPr>
            <w:r w:rsidDel="00000000" w:rsidR="00000000" w:rsidRPr="00000000">
              <w:rPr>
                <w:b w:val="1"/>
                <w:bCs w:val="1"/>
                <w:rtl w:val="0"/>
              </w:rPr>
              <w:t xml:space="preserve">Achievable:</w:t>
            </w:r>
            <w:r w:rsidDel="00000000" w:rsidR="00000000" w:rsidRPr="00000000">
              <w:rPr>
                <w:rtl w:val="0"/>
              </w:rPr>
              <w:t xml:space="preserve"> systematic tests with incremental mass additions.</w:t>
            </w:r>
          </w:p>
          <w:p w:rsidR="00000000" w:rsidDel="00000000" w:rsidP="00000000" w:rsidRDefault="00000000" w:rsidRPr="00000000" w14:paraId="00000097">
            <w:pPr>
              <w:shd w:fill="ffffff" w:val="clear"/>
              <w:spacing w:after="100" w:line="259.20000000000005" w:lineRule="auto"/>
              <w:rPr/>
            </w:pPr>
            <w:r w:rsidDel="00000000" w:rsidR="00000000" w:rsidRPr="00000000">
              <w:rPr>
                <w:b w:val="1"/>
                <w:bCs w:val="1"/>
                <w:rtl w:val="0"/>
              </w:rPr>
              <w:t xml:space="preserve">Relevant:</w:t>
            </w:r>
            <w:r w:rsidDel="00000000" w:rsidR="00000000" w:rsidRPr="00000000">
              <w:rPr>
                <w:rtl w:val="0"/>
              </w:rPr>
              <w:t xml:space="preserve"> demonstrates performance beyond nominal conditions.</w:t>
            </w:r>
          </w:p>
          <w:p w:rsidR="00000000" w:rsidDel="00000000" w:rsidP="00000000" w:rsidRDefault="00000000" w:rsidRPr="00000000" w14:paraId="00000098">
            <w:pPr>
              <w:shd w:fill="ffffff" w:val="clear"/>
              <w:spacing w:after="100" w:line="259.20000000000005" w:lineRule="auto"/>
              <w:rPr/>
            </w:pPr>
            <w:r w:rsidDel="00000000" w:rsidR="00000000" w:rsidRPr="00000000">
              <w:rPr>
                <w:b w:val="1"/>
                <w:bCs w:val="1"/>
                <w:rtl w:val="0"/>
              </w:rPr>
              <w:t xml:space="preserve">Time-bound:</w:t>
            </w:r>
            <w:r w:rsidDel="00000000" w:rsidR="00000000" w:rsidRPr="00000000">
              <w:rPr>
                <w:rtl w:val="0"/>
              </w:rPr>
              <w:t xml:space="preserve"> complete by M8 (Week 11). Payload configurations: 50 g, 100 g, and 150 g mass blocks fixed at different positions on the chassis, producing natural centre-of-gravity shifts.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before="200" w:line="259.20000000000005"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3.6 Objective 5: Final Report Delivery</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Specific:</w:t>
            </w:r>
            <w:r w:rsidDel="00000000" w:rsidR="00000000" w:rsidRPr="00000000">
              <w:rPr>
                <w:rtl w:val="0"/>
              </w:rPr>
              <w:t xml:space="preserve"> Complete a comprehensive final project report.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Measurable:</w:t>
            </w:r>
            <w:r w:rsidDel="00000000" w:rsidR="00000000" w:rsidRPr="00000000">
              <w:rPr>
                <w:rtl w:val="0"/>
              </w:rPr>
              <w:t xml:space="preserve"> minimum 40 pages covering literature review, methodology, experimental design, results, discussion, and conclusions.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Achievable:</w:t>
            </w:r>
            <w:r w:rsidDel="00000000" w:rsidR="00000000" w:rsidRPr="00000000">
              <w:rPr>
                <w:rtl w:val="0"/>
              </w:rPr>
              <w:t xml:space="preserve"> systematic documentation throughout the project.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Relevant: </w:t>
            </w:r>
            <w:r w:rsidDel="00000000" w:rsidR="00000000" w:rsidRPr="00000000">
              <w:rPr>
                <w:rtl w:val="0"/>
              </w:rPr>
              <w:t xml:space="preserve">primary project deliverable and knowledge-transfer mechanism.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100" w:line="259.20000000000005" w:lineRule="auto"/>
              <w:rPr/>
            </w:pPr>
            <w:r w:rsidDel="00000000" w:rsidR="00000000" w:rsidRPr="00000000">
              <w:rPr>
                <w:b w:val="1"/>
                <w:bCs w:val="1"/>
                <w:rtl w:val="0"/>
              </w:rPr>
              <w:t xml:space="preserve">Time-bound:</w:t>
            </w:r>
            <w:r w:rsidDel="00000000" w:rsidR="00000000" w:rsidRPr="00000000">
              <w:rPr>
                <w:rtl w:val="0"/>
              </w:rPr>
              <w:t xml:space="preserve"> complete by M9 (Week 12). The report shall include comparative experimental data for the harnessed versus off-line workflows and, if results warrant, the team may prepare an academic paper submission.</w:t>
            </w:r>
          </w:p>
          <w:p w:rsidR="00000000" w:rsidDel="00000000" w:rsidP="00000000" w:rsidRDefault="00000000" w:rsidRPr="00000000" w14:paraId="0000009F">
            <w:pPr>
              <w:spacing w:after="240" w:before="240" w:lineRule="auto"/>
              <w:rPr>
                <w:b w:val="1"/>
                <w:bCs w:val="1"/>
                <w:sz w:val="14"/>
                <w:szCs w:val="14"/>
              </w:rPr>
            </w:pPr>
            <w:r w:rsidDel="00000000" w:rsidR="00000000" w:rsidRPr="00000000">
              <w:rPr>
                <w:b w:val="1"/>
                <w:bCs w:val="1"/>
                <w:sz w:val="26"/>
                <w:szCs w:val="26"/>
                <w:rtl w:val="0"/>
              </w:rPr>
              <w:t xml:space="preserve">4. Meeting and Reporting Mechanisms</w:t>
            </w:r>
            <w:r w:rsidDel="00000000" w:rsidR="00000000" w:rsidRPr="00000000">
              <w:rPr>
                <w:rtl w:val="0"/>
              </w:rPr>
            </w:r>
          </w:p>
          <w:p w:rsidR="00000000" w:rsidDel="00000000" w:rsidP="00000000" w:rsidRDefault="00000000" w:rsidRPr="00000000" w14:paraId="000000A0">
            <w:pPr>
              <w:spacing w:after="240" w:before="240" w:lineRule="auto"/>
              <w:ind w:left="720" w:firstLine="0"/>
              <w:rPr/>
            </w:pPr>
            <w:r w:rsidDel="00000000" w:rsidR="00000000" w:rsidRPr="00000000">
              <w:rPr>
                <w:b w:val="1"/>
                <w:bCs w:val="1"/>
                <w:rtl w:val="0"/>
              </w:rPr>
              <w:t xml:space="preserve">Weekly Team Meeting:</w:t>
            </w:r>
            <w:r w:rsidDel="00000000" w:rsidR="00000000" w:rsidRPr="00000000">
              <w:rPr>
                <w:rtl w:val="0"/>
              </w:rPr>
              <w:t xml:space="preserve"> Scheduled every Wednesday at 13:30. Each member reports individual progress, planned tasks, and technical bottlenecks. These sessions serve as the primary forum to align interface specifications between the hardware and software sub-teams.</w:t>
            </w:r>
          </w:p>
          <w:p w:rsidR="00000000" w:rsidDel="00000000" w:rsidP="00000000" w:rsidRDefault="00000000" w:rsidRPr="00000000" w14:paraId="000000A1">
            <w:pPr>
              <w:spacing w:after="240" w:before="240" w:lineRule="auto"/>
              <w:ind w:left="720" w:firstLine="0"/>
              <w:rPr>
                <w:i w:val="0"/>
                <w:iCs w:val="0"/>
                <w:vertAlign w:val="baseline"/>
              </w:rPr>
            </w:pPr>
            <w:r w:rsidDel="00000000" w:rsidR="00000000" w:rsidRPr="00000000">
              <w:rPr>
                <w:b w:val="1"/>
                <w:bCs w:val="1"/>
                <w:rtl w:val="0"/>
              </w:rPr>
              <w:t xml:space="preserve">Progress Blog:</w:t>
            </w:r>
            <w:r w:rsidDel="00000000" w:rsidR="00000000" w:rsidRPr="00000000">
              <w:rPr>
                <w:rtl w:val="0"/>
              </w:rPr>
              <w:t xml:space="preserve"> Maintained on a weekly basis. Members record work summaries, code commits, and detailed experiment logs to ensure full traceability and knowledge retention throughout the project lifecycle.</w:t>
            </w:r>
            <w:r w:rsidDel="00000000" w:rsidR="00000000" w:rsidRPr="00000000">
              <w:rPr>
                <w:rtl w:val="0"/>
              </w:rPr>
            </w:r>
          </w:p>
        </w:tc>
      </w:tr>
      <w:tr>
        <w:trPr>
          <w:cantSplit w:val="0"/>
          <w:trHeight w:val="1728" w:hRule="atLeast"/>
          <w:tblHeader w:val="0"/>
        </w:trPr>
        <w:tc>
          <w:tcPr>
            <w:tcBorders>
              <w:top w:color="000000" w:space="0" w:sz="4" w:val="single"/>
              <w:left w:color="000000" w:space="0" w:sz="4" w:val="single"/>
              <w:bottom w:color="000000" w:space="0" w:sz="4" w:val="single"/>
              <w:right w:color="000000" w:space="0" w:sz="4" w:val="single"/>
            </w:tcBorders>
            <w:tcMar>
              <w:top w:w="86.0" w:type="dxa"/>
              <w:left w:w="115.0" w:type="dxa"/>
              <w:right w:w="115.0" w:type="dxa"/>
            </w:tcMar>
            <w:vAlign w:val="top"/>
          </w:tcPr>
          <w:p w:rsidR="00000000" w:rsidDel="00000000" w:rsidP="00000000" w:rsidRDefault="00000000" w:rsidRPr="00000000" w14:paraId="000000A2">
            <w:pPr>
              <w:rPr>
                <w:i w:val="1"/>
                <w:iCs w:val="1"/>
                <w:vertAlign w:val="baseline"/>
              </w:rPr>
            </w:pPr>
            <w:r w:rsidDel="00000000" w:rsidR="00000000" w:rsidRPr="00000000">
              <w:rPr>
                <w:rtl w:val="0"/>
              </w:rPr>
            </w:r>
          </w:p>
        </w:tc>
      </w:tr>
    </w:tbl>
    <w:p w:rsidR="00000000" w:rsidDel="00000000" w:rsidP="00000000" w:rsidRDefault="00000000" w:rsidRPr="00000000" w14:paraId="000000A3">
      <w:pPr>
        <w:rPr>
          <w:sz w:val="16"/>
          <w:szCs w:val="16"/>
          <w:vertAlign w:val="baseline"/>
        </w:rPr>
      </w:pPr>
      <w:r w:rsidDel="00000000" w:rsidR="00000000" w:rsidRPr="00000000">
        <w:rPr>
          <w:rtl w:val="0"/>
        </w:rPr>
      </w:r>
    </w:p>
    <w:tbl>
      <w:tblPr>
        <w:tblStyle w:val="Table7"/>
        <w:tblW w:w="9838.0" w:type="dxa"/>
        <w:jc w:val="left"/>
        <w:tblInd w:w="-108.0" w:type="dxa"/>
        <w:tblLayout w:type="fixed"/>
        <w:tblLook w:val="0000"/>
      </w:tblPr>
      <w:tblGrid>
        <w:gridCol w:w="9838"/>
        <w:tblGridChange w:id="0">
          <w:tblGrid>
            <w:gridCol w:w="9838"/>
          </w:tblGrid>
        </w:tblGridChange>
      </w:tblGrid>
      <w:tr>
        <w:trPr>
          <w:cantSplit w:val="0"/>
          <w:tblHeader w:val="0"/>
        </w:trPr>
        <w:tc>
          <w:tcPr>
            <w:tcBorders>
              <w:bottom w:color="000000" w:space="0" w:sz="4" w:val="single"/>
            </w:tcBorders>
          </w:tcPr>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0"/>
                <w:bCs w:val="0"/>
                <w:vertAlign w:val="baseline"/>
              </w:rPr>
            </w:pPr>
            <w:r w:rsidDel="00000000" w:rsidR="00000000" w:rsidRPr="00000000">
              <w:rPr>
                <w:b w:val="1"/>
                <w:bCs w:val="1"/>
                <w:rtl w:val="0"/>
              </w:rPr>
              <w:t xml:space="preserve">S</w:t>
            </w:r>
            <w:r w:rsidDel="00000000" w:rsidR="00000000" w:rsidRPr="00000000">
              <w:rPr>
                <w:b w:val="1"/>
                <w:bCs w:val="1"/>
                <w:vertAlign w:val="baseline"/>
                <w:rtl w:val="0"/>
              </w:rPr>
              <w:t xml:space="preserve">ummary Budget:</w:t>
            </w:r>
            <w:r w:rsidDel="00000000" w:rsidR="00000000" w:rsidRPr="00000000">
              <w:rPr>
                <w:rtl w:val="0"/>
              </w:rPr>
            </w:r>
          </w:p>
        </w:tc>
      </w:tr>
      <w:tr>
        <w:trPr>
          <w:cantSplit w:val="0"/>
          <w:trHeight w:val="1728" w:hRule="atLeast"/>
          <w:tblHeader w:val="0"/>
        </w:trPr>
        <w:tc>
          <w:tcPr>
            <w:tcBorders>
              <w:top w:color="000000" w:space="0" w:sz="4" w:val="single"/>
              <w:left w:color="000000" w:space="0" w:sz="4" w:val="single"/>
              <w:bottom w:color="000000" w:space="0" w:sz="4" w:val="single"/>
              <w:right w:color="000000" w:space="0" w:sz="4" w:val="single"/>
            </w:tcBorders>
            <w:tcMar>
              <w:top w:w="86.0" w:type="dxa"/>
              <w:left w:w="115.0" w:type="dxa"/>
              <w:right w:w="115.0" w:type="dxa"/>
            </w:tcMar>
            <w:vAlign w:val="top"/>
          </w:tcPr>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heading=h.5fwqwdi4d1pp" w:id="0"/>
            <w:bookmarkEnd w:id="0"/>
            <w:r w:rsidDel="00000000" w:rsidR="00000000" w:rsidRPr="00000000">
              <w:rPr>
                <w:color w:val="1f1f1f"/>
                <w:sz w:val="26"/>
                <w:szCs w:val="26"/>
                <w:rtl w:val="0"/>
              </w:rPr>
              <w:t xml:space="preserve">Proposed Project Budget</w:t>
            </w:r>
          </w:p>
          <w:p w:rsidR="00000000" w:rsidDel="00000000" w:rsidP="00000000" w:rsidRDefault="00000000" w:rsidRPr="00000000" w14:paraId="000000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pPr>
            <w:bookmarkStart w:colFirst="0" w:colLast="0" w:name="_heading=h.ib5lzji39x3x" w:id="1"/>
            <w:bookmarkEnd w:id="1"/>
            <w:r w:rsidDel="00000000" w:rsidR="00000000" w:rsidRPr="00000000">
              <w:rPr>
                <w:color w:val="1f1f1f"/>
                <w:sz w:val="22"/>
                <w:szCs w:val="22"/>
                <w:rtl w:val="0"/>
              </w:rPr>
              <w:t xml:space="preserve">Itemized Budget Breakdown</w:t>
            </w:r>
            <w:r w:rsidDel="00000000" w:rsidR="00000000" w:rsidRPr="00000000">
              <w:rPr>
                <w:rtl w:val="0"/>
              </w:rPr>
            </w:r>
          </w:p>
          <w:sdt>
            <w:sdtPr>
              <w:lock w:val="contentLocked"/>
              <w:id w:val="976215911"/>
              <w:tag w:val="goog_rdk_0"/>
            </w:sdtPr>
            <w:sdtContent>
              <w:tbl>
                <w:tblPr>
                  <w:tblStyle w:val="Table8"/>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2745"/>
                  <w:gridCol w:w="1335"/>
                  <w:gridCol w:w="2790"/>
                  <w:gridCol w:w="1335"/>
                  <w:tblGridChange w:id="0">
                    <w:tblGrid>
                      <w:gridCol w:w="1395"/>
                      <w:gridCol w:w="2745"/>
                      <w:gridCol w:w="1335"/>
                      <w:gridCol w:w="2790"/>
                      <w:gridCol w:w="133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AB">
                      <w:pPr>
                        <w:widowControl w:val="0"/>
                        <w:jc w:val="center"/>
                        <w:rPr>
                          <w:b w:val="1"/>
                          <w:bCs w:val="1"/>
                          <w:color w:val="1f1f1f"/>
                          <w:sz w:val="17"/>
                          <w:szCs w:val="17"/>
                        </w:rPr>
                      </w:pPr>
                      <w:r w:rsidDel="00000000" w:rsidR="00000000" w:rsidRPr="00000000">
                        <w:rPr>
                          <w:b w:val="1"/>
                          <w:bCs w:val="1"/>
                          <w:color w:val="1f1f1f"/>
                          <w:sz w:val="17"/>
                          <w:szCs w:val="17"/>
                          <w:rtl w:val="0"/>
                        </w:rPr>
                        <w:t xml:space="preserve">No.</w:t>
                      </w:r>
                    </w:p>
                  </w:tc>
                  <w:tc>
                    <w:tcPr>
                      <w:tcBorders>
                        <w:top w:color="999999" w:space="0" w:sz="4" w:val="single"/>
                        <w:left w:color="999999" w:space="0" w:sz="4" w:val="single"/>
                        <w:bottom w:color="999999" w:space="0" w:sz="4" w:val="single"/>
                        <w:right w:color="999999" w:space="0" w:sz="4"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AC">
                      <w:pPr>
                        <w:widowControl w:val="0"/>
                        <w:jc w:val="center"/>
                        <w:rPr>
                          <w:b w:val="1"/>
                          <w:bCs w:val="1"/>
                          <w:color w:val="1f1f1f"/>
                          <w:sz w:val="17"/>
                          <w:szCs w:val="17"/>
                        </w:rPr>
                      </w:pPr>
                      <w:r w:rsidDel="00000000" w:rsidR="00000000" w:rsidRPr="00000000">
                        <w:rPr>
                          <w:b w:val="1"/>
                          <w:bCs w:val="1"/>
                          <w:color w:val="1f1f1f"/>
                          <w:sz w:val="17"/>
                          <w:szCs w:val="17"/>
                          <w:rtl w:val="0"/>
                        </w:rPr>
                        <w:t xml:space="preserve">Budget Item and Included Components</w:t>
                      </w:r>
                    </w:p>
                  </w:tc>
                  <w:tc>
                    <w:tcPr>
                      <w:tcBorders>
                        <w:top w:color="999999" w:space="0" w:sz="4" w:val="single"/>
                        <w:left w:color="999999" w:space="0" w:sz="4" w:val="single"/>
                        <w:bottom w:color="999999" w:space="0" w:sz="4" w:val="single"/>
                        <w:right w:color="999999" w:space="0" w:sz="4"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AD">
                      <w:pPr>
                        <w:widowControl w:val="0"/>
                        <w:jc w:val="center"/>
                        <w:rPr>
                          <w:b w:val="1"/>
                          <w:bCs w:val="1"/>
                          <w:color w:val="1f1f1f"/>
                          <w:sz w:val="17"/>
                          <w:szCs w:val="17"/>
                        </w:rPr>
                      </w:pPr>
                      <w:r w:rsidDel="00000000" w:rsidR="00000000" w:rsidRPr="00000000">
                        <w:rPr>
                          <w:b w:val="1"/>
                          <w:bCs w:val="1"/>
                          <w:color w:val="1f1f1f"/>
                          <w:sz w:val="17"/>
                          <w:szCs w:val="17"/>
                          <w:rtl w:val="0"/>
                        </w:rPr>
                        <w:t xml:space="preserve">Qty</w:t>
                      </w:r>
                    </w:p>
                  </w:tc>
                  <w:tc>
                    <w:tcPr>
                      <w:tcBorders>
                        <w:top w:color="999999" w:space="0" w:sz="4" w:val="single"/>
                        <w:left w:color="999999" w:space="0" w:sz="4" w:val="single"/>
                        <w:bottom w:color="999999" w:space="0" w:sz="4" w:val="single"/>
                        <w:right w:color="999999" w:space="0" w:sz="4"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AE">
                      <w:pPr>
                        <w:widowControl w:val="0"/>
                        <w:jc w:val="center"/>
                        <w:rPr>
                          <w:b w:val="1"/>
                          <w:bCs w:val="1"/>
                          <w:color w:val="1f1f1f"/>
                          <w:sz w:val="17"/>
                          <w:szCs w:val="17"/>
                        </w:rPr>
                      </w:pPr>
                      <w:r w:rsidDel="00000000" w:rsidR="00000000" w:rsidRPr="00000000">
                        <w:rPr>
                          <w:b w:val="1"/>
                          <w:bCs w:val="1"/>
                          <w:color w:val="1f1f1f"/>
                          <w:sz w:val="17"/>
                          <w:szCs w:val="17"/>
                          <w:rtl w:val="0"/>
                        </w:rPr>
                        <w:t xml:space="preserve">Procurement Source</w:t>
                      </w:r>
                    </w:p>
                  </w:tc>
                  <w:tc>
                    <w:tcPr>
                      <w:tcBorders>
                        <w:top w:color="999999" w:space="0" w:sz="4" w:val="single"/>
                        <w:left w:color="999999" w:space="0" w:sz="4" w:val="single"/>
                        <w:bottom w:color="999999" w:space="0" w:sz="4" w:val="single"/>
                        <w:right w:color="999999" w:space="0" w:sz="4" w:val="single"/>
                      </w:tcBorders>
                      <w:shd w:fill="cccccc" w:val="clear"/>
                      <w:tcMar>
                        <w:top w:w="120.0" w:type="dxa"/>
                        <w:left w:w="180.0" w:type="dxa"/>
                        <w:bottom w:w="120.0" w:type="dxa"/>
                        <w:right w:w="180.0" w:type="dxa"/>
                      </w:tcMar>
                      <w:vAlign w:val="top"/>
                    </w:tcPr>
                    <w:p w:rsidR="00000000" w:rsidDel="00000000" w:rsidP="00000000" w:rsidRDefault="00000000" w:rsidRPr="00000000" w14:paraId="000000AF">
                      <w:pPr>
                        <w:widowControl w:val="0"/>
                        <w:jc w:val="center"/>
                        <w:rPr>
                          <w:b w:val="1"/>
                          <w:bCs w:val="1"/>
                          <w:color w:val="1f1f1f"/>
                          <w:sz w:val="17"/>
                          <w:szCs w:val="17"/>
                        </w:rPr>
                      </w:pPr>
                      <w:r w:rsidDel="00000000" w:rsidR="00000000" w:rsidRPr="00000000">
                        <w:rPr>
                          <w:b w:val="1"/>
                          <w:bCs w:val="1"/>
                          <w:color w:val="1f1f1f"/>
                          <w:sz w:val="17"/>
                          <w:szCs w:val="17"/>
                          <w:rtl w:val="0"/>
                        </w:rPr>
                        <w:t xml:space="preserve">Budget (SGD)</w:t>
                      </w:r>
                    </w:p>
                  </w:tc>
                </w:tr>
                <w:tr>
                  <w:trPr>
                    <w:cantSplit w:val="0"/>
                    <w:tblHeader w:val="0"/>
                  </w:trPr>
                  <w:tc>
                    <w:tcPr>
                      <w:tcBorders>
                        <w:top w:color="999999"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0">
                      <w:pPr>
                        <w:widowControl w:val="0"/>
                        <w:jc w:val="center"/>
                        <w:rPr>
                          <w:b w:val="1"/>
                          <w:bCs w:val="1"/>
                          <w:color w:val="1f1f1f"/>
                          <w:sz w:val="17"/>
                          <w:szCs w:val="17"/>
                        </w:rPr>
                      </w:pPr>
                      <w:r w:rsidDel="00000000" w:rsidR="00000000" w:rsidRPr="00000000">
                        <w:rPr>
                          <w:b w:val="1"/>
                          <w:bCs w:val="1"/>
                          <w:color w:val="1f1f1f"/>
                          <w:sz w:val="17"/>
                          <w:szCs w:val="17"/>
                          <w:rtl w:val="0"/>
                        </w:rPr>
                        <w:t xml:space="preserve">1</w:t>
                      </w:r>
                    </w:p>
                  </w:tc>
                  <w:tc>
                    <w:tcPr>
                      <w:tcBorders>
                        <w:top w:color="999999"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1">
                      <w:pPr>
                        <w:widowControl w:val="0"/>
                        <w:jc w:val="center"/>
                        <w:rPr>
                          <w:b w:val="1"/>
                          <w:bCs w:val="1"/>
                          <w:color w:val="1f1f1f"/>
                          <w:sz w:val="17"/>
                          <w:szCs w:val="17"/>
                        </w:rPr>
                      </w:pPr>
                      <w:r w:rsidDel="00000000" w:rsidR="00000000" w:rsidRPr="00000000">
                        <w:rPr>
                          <w:b w:val="1"/>
                          <w:bCs w:val="1"/>
                          <w:color w:val="1f1f1f"/>
                          <w:sz w:val="17"/>
                          <w:szCs w:val="17"/>
                          <w:rtl w:val="0"/>
                        </w:rPr>
                        <w:t xml:space="preserve">Yahboom STM32 Self-Balancing Robot &amp; Expansion Packages</w:t>
                      </w:r>
                    </w:p>
                  </w:tc>
                  <w:tc>
                    <w:tcPr>
                      <w:tcBorders>
                        <w:top w:color="999999"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2">
                      <w:pPr>
                        <w:widowControl w:val="0"/>
                        <w:jc w:val="center"/>
                        <w:rPr>
                          <w:b w:val="1"/>
                          <w:bCs w:val="1"/>
                          <w:color w:val="1f1f1f"/>
                          <w:sz w:val="17"/>
                          <w:szCs w:val="17"/>
                        </w:rPr>
                      </w:pPr>
                      <w:r w:rsidDel="00000000" w:rsidR="00000000" w:rsidRPr="00000000">
                        <w:rPr>
                          <w:b w:val="1"/>
                          <w:bCs w:val="1"/>
                          <w:color w:val="1f1f1f"/>
                          <w:sz w:val="17"/>
                          <w:szCs w:val="17"/>
                          <w:rtl w:val="0"/>
                        </w:rPr>
                        <w:t xml:space="preserve">1 set</w:t>
                      </w:r>
                    </w:p>
                  </w:tc>
                  <w:tc>
                    <w:tcPr>
                      <w:tcBorders>
                        <w:top w:color="999999"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3">
                      <w:pPr>
                        <w:widowControl w:val="0"/>
                        <w:jc w:val="center"/>
                        <w:rPr>
                          <w:b w:val="1"/>
                          <w:bCs w:val="1"/>
                          <w:color w:val="1f1f1f"/>
                          <w:sz w:val="17"/>
                          <w:szCs w:val="17"/>
                        </w:rPr>
                      </w:pPr>
                      <w:r w:rsidDel="00000000" w:rsidR="00000000" w:rsidRPr="00000000">
                        <w:rPr>
                          <w:b w:val="1"/>
                          <w:bCs w:val="1"/>
                          <w:color w:val="1f1f1f"/>
                          <w:sz w:val="17"/>
                          <w:szCs w:val="17"/>
                          <w:rtl w:val="0"/>
                        </w:rPr>
                        <w:t xml:space="preserve">Robot package / Expansion-package listing</w:t>
                      </w:r>
                    </w:p>
                  </w:tc>
                  <w:tc>
                    <w:tcPr>
                      <w:tcBorders>
                        <w:top w:color="999999"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4">
                      <w:pPr>
                        <w:widowControl w:val="0"/>
                        <w:jc w:val="center"/>
                        <w:rPr>
                          <w:b w:val="1"/>
                          <w:bCs w:val="1"/>
                          <w:color w:val="1f1f1f"/>
                          <w:sz w:val="17"/>
                          <w:szCs w:val="17"/>
                        </w:rPr>
                      </w:pPr>
                      <w:r w:rsidDel="00000000" w:rsidR="00000000" w:rsidRPr="00000000">
                        <w:rPr>
                          <w:b w:val="1"/>
                          <w:bCs w:val="1"/>
                          <w:color w:val="1f1f1f"/>
                          <w:sz w:val="17"/>
                          <w:szCs w:val="17"/>
                          <w:rtl w:val="0"/>
                        </w:rPr>
                        <w:t xml:space="preserve">$220</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5">
                      <w:pPr>
                        <w:widowControl w:val="0"/>
                        <w:jc w:val="center"/>
                        <w:rPr>
                          <w:b w:val="1"/>
                          <w:bCs w:val="1"/>
                          <w:color w:val="1f1f1f"/>
                          <w:sz w:val="17"/>
                          <w:szCs w:val="17"/>
                        </w:rPr>
                      </w:pPr>
                      <w:r w:rsidDel="00000000" w:rsidR="00000000" w:rsidRPr="00000000">
                        <w:rPr>
                          <w:b w:val="1"/>
                          <w:bCs w:val="1"/>
                          <w:color w:val="1f1f1f"/>
                          <w:sz w:val="17"/>
                          <w:szCs w:val="17"/>
                          <w:rtl w:val="0"/>
                        </w:rPr>
                        <w:t xml:space="preserve">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6">
                      <w:pPr>
                        <w:widowControl w:val="0"/>
                        <w:jc w:val="center"/>
                        <w:rPr>
                          <w:b w:val="1"/>
                          <w:bCs w:val="1"/>
                          <w:color w:val="1f1f1f"/>
                          <w:sz w:val="17"/>
                          <w:szCs w:val="17"/>
                        </w:rPr>
                      </w:pPr>
                      <w:r w:rsidDel="00000000" w:rsidR="00000000" w:rsidRPr="00000000">
                        <w:rPr>
                          <w:b w:val="1"/>
                          <w:bCs w:val="1"/>
                          <w:color w:val="1f1f1f"/>
                          <w:sz w:val="17"/>
                          <w:szCs w:val="17"/>
                          <w:rtl w:val="0"/>
                        </w:rPr>
                        <w:t xml:space="preserve">12V 2200mAh Lithium Battery Pack &amp; 2A Charger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7">
                      <w:pPr>
                        <w:widowControl w:val="0"/>
                        <w:jc w:val="center"/>
                        <w:rPr>
                          <w:b w:val="1"/>
                          <w:bCs w:val="1"/>
                          <w:color w:val="1f1f1f"/>
                          <w:sz w:val="17"/>
                          <w:szCs w:val="17"/>
                        </w:rPr>
                      </w:pPr>
                      <w:r w:rsidDel="00000000" w:rsidR="00000000" w:rsidRPr="00000000">
                        <w:rPr>
                          <w:b w:val="1"/>
                          <w:bCs w:val="1"/>
                          <w:color w:val="1f1f1f"/>
                          <w:sz w:val="17"/>
                          <w:szCs w:val="17"/>
                          <w:rtl w:val="0"/>
                        </w:rPr>
                        <w:t xml:space="preserve">1 set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8">
                      <w:pPr>
                        <w:widowControl w:val="0"/>
                        <w:jc w:val="center"/>
                        <w:rPr>
                          <w:b w:val="1"/>
                          <w:bCs w:val="1"/>
                          <w:color w:val="1f1f1f"/>
                          <w:sz w:val="17"/>
                          <w:szCs w:val="17"/>
                        </w:rPr>
                      </w:pPr>
                      <w:r w:rsidDel="00000000" w:rsidR="00000000" w:rsidRPr="00000000">
                        <w:rPr>
                          <w:b w:val="1"/>
                          <w:bCs w:val="1"/>
                          <w:color w:val="1f1f1f"/>
                          <w:sz w:val="17"/>
                          <w:szCs w:val="17"/>
                          <w:rtl w:val="0"/>
                        </w:rPr>
                        <w:t xml:space="preserve">Battery and charger listing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9">
                      <w:pPr>
                        <w:widowControl w:val="0"/>
                        <w:jc w:val="center"/>
                        <w:rPr>
                          <w:b w:val="1"/>
                          <w:bCs w:val="1"/>
                          <w:color w:val="1f1f1f"/>
                          <w:sz w:val="17"/>
                          <w:szCs w:val="17"/>
                        </w:rPr>
                      </w:pPr>
                      <w:r w:rsidDel="00000000" w:rsidR="00000000" w:rsidRPr="00000000">
                        <w:rPr>
                          <w:b w:val="1"/>
                          <w:bCs w:val="1"/>
                          <w:color w:val="1f1f1f"/>
                          <w:sz w:val="17"/>
                          <w:szCs w:val="17"/>
                          <w:rtl w:val="0"/>
                        </w:rPr>
                        <w:t xml:space="preserve">$30</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A">
                      <w:pPr>
                        <w:widowControl w:val="0"/>
                        <w:jc w:val="center"/>
                        <w:rPr>
                          <w:b w:val="1"/>
                          <w:bCs w:val="1"/>
                          <w:color w:val="1f1f1f"/>
                          <w:sz w:val="17"/>
                          <w:szCs w:val="17"/>
                        </w:rPr>
                      </w:pPr>
                      <w:r w:rsidDel="00000000" w:rsidR="00000000" w:rsidRPr="00000000">
                        <w:rPr>
                          <w:b w:val="1"/>
                          <w:bCs w:val="1"/>
                          <w:color w:val="1f1f1f"/>
                          <w:sz w:val="17"/>
                          <w:szCs w:val="17"/>
                          <w:rtl w:val="0"/>
                        </w:rPr>
                        <w:t xml:space="preserve">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B">
                      <w:pPr>
                        <w:widowControl w:val="0"/>
                        <w:jc w:val="center"/>
                        <w:rPr>
                          <w:b w:val="1"/>
                          <w:bCs w:val="1"/>
                          <w:color w:val="1f1f1f"/>
                          <w:sz w:val="17"/>
                          <w:szCs w:val="17"/>
                        </w:rPr>
                      </w:pPr>
                      <w:r w:rsidDel="00000000" w:rsidR="00000000" w:rsidRPr="00000000">
                        <w:rPr>
                          <w:b w:val="1"/>
                          <w:bCs w:val="1"/>
                          <w:color w:val="1f1f1f"/>
                          <w:sz w:val="17"/>
                          <w:szCs w:val="17"/>
                          <w:rtl w:val="0"/>
                        </w:rPr>
                        <w:t xml:space="preserve">Programming and Communication Accessories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C">
                      <w:pPr>
                        <w:widowControl w:val="0"/>
                        <w:jc w:val="center"/>
                        <w:rPr>
                          <w:b w:val="1"/>
                          <w:bCs w:val="1"/>
                          <w:color w:val="1f1f1f"/>
                          <w:sz w:val="17"/>
                          <w:szCs w:val="17"/>
                        </w:rPr>
                      </w:pPr>
                      <w:r w:rsidDel="00000000" w:rsidR="00000000" w:rsidRPr="00000000">
                        <w:rPr>
                          <w:b w:val="1"/>
                          <w:bCs w:val="1"/>
                          <w:color w:val="1f1f1f"/>
                          <w:sz w:val="17"/>
                          <w:szCs w:val="17"/>
                          <w:rtl w:val="0"/>
                        </w:rPr>
                        <w:t xml:space="preserve">1 lot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D">
                      <w:pPr>
                        <w:widowControl w:val="0"/>
                        <w:jc w:val="center"/>
                        <w:rPr>
                          <w:b w:val="1"/>
                          <w:bCs w:val="1"/>
                          <w:color w:val="1f1f1f"/>
                          <w:sz w:val="17"/>
                          <w:szCs w:val="17"/>
                        </w:rPr>
                      </w:pPr>
                      <w:r w:rsidDel="00000000" w:rsidR="00000000" w:rsidRPr="00000000">
                        <w:rPr>
                          <w:b w:val="1"/>
                          <w:bCs w:val="1"/>
                          <w:color w:val="1f1f1f"/>
                          <w:sz w:val="17"/>
                          <w:szCs w:val="17"/>
                          <w:rtl w:val="0"/>
                        </w:rPr>
                        <w:t xml:space="preserve">Yahboom Official Tmall Store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E">
                      <w:pPr>
                        <w:widowControl w:val="0"/>
                        <w:jc w:val="center"/>
                        <w:rPr>
                          <w:b w:val="1"/>
                          <w:bCs w:val="1"/>
                          <w:color w:val="1f1f1f"/>
                          <w:sz w:val="17"/>
                          <w:szCs w:val="17"/>
                        </w:rPr>
                      </w:pPr>
                      <w:r w:rsidDel="00000000" w:rsidR="00000000" w:rsidRPr="00000000">
                        <w:rPr>
                          <w:b w:val="1"/>
                          <w:bCs w:val="1"/>
                          <w:color w:val="1f1f1f"/>
                          <w:sz w:val="17"/>
                          <w:szCs w:val="17"/>
                          <w:rtl w:val="0"/>
                        </w:rPr>
                        <w:t xml:space="preserve">$40</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F">
                      <w:pPr>
                        <w:widowControl w:val="0"/>
                        <w:jc w:val="center"/>
                        <w:rPr>
                          <w:b w:val="1"/>
                          <w:bCs w:val="1"/>
                          <w:color w:val="1f1f1f"/>
                          <w:sz w:val="17"/>
                          <w:szCs w:val="17"/>
                        </w:rPr>
                      </w:pPr>
                      <w:r w:rsidDel="00000000" w:rsidR="00000000" w:rsidRPr="00000000">
                        <w:rPr>
                          <w:b w:val="1"/>
                          <w:bCs w:val="1"/>
                          <w:color w:val="1f1f1f"/>
                          <w:sz w:val="17"/>
                          <w:szCs w:val="17"/>
                          <w:rtl w:val="0"/>
                        </w:rPr>
                        <w:t xml:space="preserve">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0">
                      <w:pPr>
                        <w:widowControl w:val="0"/>
                        <w:jc w:val="center"/>
                        <w:rPr>
                          <w:b w:val="1"/>
                          <w:bCs w:val="1"/>
                          <w:color w:val="1f1f1f"/>
                          <w:sz w:val="17"/>
                          <w:szCs w:val="17"/>
                        </w:rPr>
                      </w:pPr>
                      <w:r w:rsidDel="00000000" w:rsidR="00000000" w:rsidRPr="00000000">
                        <w:rPr>
                          <w:b w:val="1"/>
                          <w:bCs w:val="1"/>
                          <w:color w:val="1f1f1f"/>
                          <w:sz w:val="17"/>
                          <w:szCs w:val="17"/>
                          <w:rtl w:val="0"/>
                        </w:rPr>
                        <w:t xml:space="preserve">Safety and Controlled-Test Materials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1">
                      <w:pPr>
                        <w:widowControl w:val="0"/>
                        <w:jc w:val="center"/>
                        <w:rPr>
                          <w:b w:val="1"/>
                          <w:bCs w:val="1"/>
                          <w:color w:val="1f1f1f"/>
                          <w:sz w:val="17"/>
                          <w:szCs w:val="17"/>
                        </w:rPr>
                      </w:pPr>
                      <w:r w:rsidDel="00000000" w:rsidR="00000000" w:rsidRPr="00000000">
                        <w:rPr>
                          <w:b w:val="1"/>
                          <w:bCs w:val="1"/>
                          <w:color w:val="1f1f1f"/>
                          <w:sz w:val="17"/>
                          <w:szCs w:val="17"/>
                          <w:rtl w:val="0"/>
                        </w:rPr>
                        <w:t xml:space="preserve">1 lot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2">
                      <w:pPr>
                        <w:widowControl w:val="0"/>
                        <w:jc w:val="center"/>
                        <w:rPr>
                          <w:b w:val="1"/>
                          <w:bCs w:val="1"/>
                          <w:color w:val="1f1f1f"/>
                          <w:sz w:val="17"/>
                          <w:szCs w:val="17"/>
                        </w:rPr>
                      </w:pPr>
                      <w:r w:rsidDel="00000000" w:rsidR="00000000" w:rsidRPr="00000000">
                        <w:rPr>
                          <w:b w:val="1"/>
                          <w:bCs w:val="1"/>
                          <w:color w:val="1f1f1f"/>
                          <w:sz w:val="17"/>
                          <w:szCs w:val="17"/>
                          <w:rtl w:val="0"/>
                        </w:rPr>
                        <w:t xml:space="preserve">Yahboom Official Tmall Store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3">
                      <w:pPr>
                        <w:widowControl w:val="0"/>
                        <w:jc w:val="center"/>
                        <w:rPr>
                          <w:b w:val="1"/>
                          <w:bCs w:val="1"/>
                          <w:color w:val="1f1f1f"/>
                          <w:sz w:val="17"/>
                          <w:szCs w:val="17"/>
                        </w:rPr>
                      </w:pPr>
                      <w:r w:rsidDel="00000000" w:rsidR="00000000" w:rsidRPr="00000000">
                        <w:rPr>
                          <w:b w:val="1"/>
                          <w:bCs w:val="1"/>
                          <w:color w:val="1f1f1f"/>
                          <w:sz w:val="17"/>
                          <w:szCs w:val="17"/>
                          <w:rtl w:val="0"/>
                        </w:rPr>
                        <w:t xml:space="preserve">$50</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4">
                      <w:pPr>
                        <w:widowControl w:val="0"/>
                        <w:jc w:val="center"/>
                        <w:rPr>
                          <w:b w:val="1"/>
                          <w:bCs w:val="1"/>
                          <w:color w:val="1f1f1f"/>
                          <w:sz w:val="17"/>
                          <w:szCs w:val="17"/>
                        </w:rPr>
                      </w:pPr>
                      <w:r w:rsidDel="00000000" w:rsidR="00000000" w:rsidRPr="00000000">
                        <w:rPr>
                          <w:b w:val="1"/>
                          <w:bCs w:val="1"/>
                          <w:color w:val="1f1f1f"/>
                          <w:sz w:val="17"/>
                          <w:szCs w:val="17"/>
                          <w:rtl w:val="0"/>
                        </w:rPr>
                        <w:t xml:space="preserve">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5">
                      <w:pPr>
                        <w:widowControl w:val="0"/>
                        <w:jc w:val="center"/>
                        <w:rPr>
                          <w:b w:val="1"/>
                          <w:bCs w:val="1"/>
                          <w:color w:val="1f1f1f"/>
                          <w:sz w:val="17"/>
                          <w:szCs w:val="17"/>
                        </w:rPr>
                      </w:pPr>
                      <w:r w:rsidDel="00000000" w:rsidR="00000000" w:rsidRPr="00000000">
                        <w:rPr>
                          <w:b w:val="1"/>
                          <w:bCs w:val="1"/>
                          <w:color w:val="1f1f1f"/>
                          <w:sz w:val="17"/>
                          <w:szCs w:val="17"/>
                          <w:rtl w:val="0"/>
                        </w:rPr>
                        <w:t xml:space="preserve">Replacement and Maintenance Components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6">
                      <w:pPr>
                        <w:widowControl w:val="0"/>
                        <w:jc w:val="center"/>
                        <w:rPr>
                          <w:b w:val="1"/>
                          <w:bCs w:val="1"/>
                          <w:color w:val="1f1f1f"/>
                          <w:sz w:val="17"/>
                          <w:szCs w:val="17"/>
                        </w:rPr>
                      </w:pPr>
                      <w:r w:rsidDel="00000000" w:rsidR="00000000" w:rsidRPr="00000000">
                        <w:rPr>
                          <w:b w:val="1"/>
                          <w:bCs w:val="1"/>
                          <w:color w:val="1f1f1f"/>
                          <w:sz w:val="17"/>
                          <w:szCs w:val="17"/>
                          <w:rtl w:val="0"/>
                        </w:rPr>
                        <w:t xml:space="preserve">1 lot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7">
                      <w:pPr>
                        <w:widowControl w:val="0"/>
                        <w:jc w:val="center"/>
                        <w:rPr>
                          <w:b w:val="1"/>
                          <w:bCs w:val="1"/>
                          <w:color w:val="1f1f1f"/>
                          <w:sz w:val="17"/>
                          <w:szCs w:val="17"/>
                        </w:rPr>
                      </w:pPr>
                      <w:r w:rsidDel="00000000" w:rsidR="00000000" w:rsidRPr="00000000">
                        <w:rPr>
                          <w:b w:val="1"/>
                          <w:bCs w:val="1"/>
                          <w:color w:val="1f1f1f"/>
                          <w:sz w:val="17"/>
                          <w:szCs w:val="17"/>
                          <w:rtl w:val="0"/>
                        </w:rPr>
                        <w:t xml:space="preserve">Yahboom Official Tmall Store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8">
                      <w:pPr>
                        <w:widowControl w:val="0"/>
                        <w:jc w:val="center"/>
                        <w:rPr>
                          <w:b w:val="1"/>
                          <w:bCs w:val="1"/>
                          <w:color w:val="1f1f1f"/>
                          <w:sz w:val="17"/>
                          <w:szCs w:val="17"/>
                        </w:rPr>
                      </w:pPr>
                      <w:r w:rsidDel="00000000" w:rsidR="00000000" w:rsidRPr="00000000">
                        <w:rPr>
                          <w:b w:val="1"/>
                          <w:bCs w:val="1"/>
                          <w:color w:val="1f1f1f"/>
                          <w:sz w:val="17"/>
                          <w:szCs w:val="17"/>
                          <w:rtl w:val="0"/>
                        </w:rPr>
                        <w:t xml:space="preserve">$60</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9">
                      <w:pPr>
                        <w:widowControl w:val="0"/>
                        <w:jc w:val="center"/>
                        <w:rPr>
                          <w:b w:val="1"/>
                          <w:bCs w:val="1"/>
                          <w:color w:val="1f1f1f"/>
                          <w:sz w:val="17"/>
                          <w:szCs w:val="17"/>
                        </w:rPr>
                      </w:pPr>
                      <w:r w:rsidDel="00000000" w:rsidR="00000000" w:rsidRPr="00000000">
                        <w:rPr>
                          <w:b w:val="1"/>
                          <w:bCs w:val="1"/>
                          <w:color w:val="1f1f1f"/>
                          <w:sz w:val="17"/>
                          <w:szCs w:val="17"/>
                          <w:rtl w:val="0"/>
                        </w:rPr>
                        <w:t xml:space="preserve">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A">
                      <w:pPr>
                        <w:widowControl w:val="0"/>
                        <w:jc w:val="center"/>
                        <w:rPr>
                          <w:b w:val="1"/>
                          <w:bCs w:val="1"/>
                          <w:color w:val="1f1f1f"/>
                          <w:sz w:val="17"/>
                          <w:szCs w:val="17"/>
                        </w:rPr>
                      </w:pPr>
                      <w:r w:rsidDel="00000000" w:rsidR="00000000" w:rsidRPr="00000000">
                        <w:rPr>
                          <w:b w:val="1"/>
                          <w:bCs w:val="1"/>
                          <w:color w:val="1f1f1f"/>
                          <w:sz w:val="17"/>
                          <w:szCs w:val="17"/>
                          <w:rtl w:val="0"/>
                        </w:rPr>
                        <w:t xml:space="preserve">Data-Logging and Measurement Accessories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B">
                      <w:pPr>
                        <w:widowControl w:val="0"/>
                        <w:jc w:val="center"/>
                        <w:rPr>
                          <w:b w:val="1"/>
                          <w:bCs w:val="1"/>
                          <w:color w:val="1f1f1f"/>
                          <w:sz w:val="17"/>
                          <w:szCs w:val="17"/>
                        </w:rPr>
                      </w:pPr>
                      <w:r w:rsidDel="00000000" w:rsidR="00000000" w:rsidRPr="00000000">
                        <w:rPr>
                          <w:b w:val="1"/>
                          <w:bCs w:val="1"/>
                          <w:color w:val="1f1f1f"/>
                          <w:sz w:val="17"/>
                          <w:szCs w:val="17"/>
                          <w:rtl w:val="0"/>
                        </w:rPr>
                        <w:t xml:space="preserve">1 lot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C">
                      <w:pPr>
                        <w:widowControl w:val="0"/>
                        <w:jc w:val="center"/>
                        <w:rPr>
                          <w:b w:val="1"/>
                          <w:bCs w:val="1"/>
                          <w:color w:val="1f1f1f"/>
                          <w:sz w:val="17"/>
                          <w:szCs w:val="17"/>
                        </w:rPr>
                      </w:pPr>
                      <w:r w:rsidDel="00000000" w:rsidR="00000000" w:rsidRPr="00000000">
                        <w:rPr>
                          <w:b w:val="1"/>
                          <w:bCs w:val="1"/>
                          <w:color w:val="1f1f1f"/>
                          <w:sz w:val="17"/>
                          <w:szCs w:val="17"/>
                          <w:rtl w:val="0"/>
                        </w:rPr>
                        <w:t xml:space="preserve">Yahboom Official Tmall Store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D">
                      <w:pPr>
                        <w:widowControl w:val="0"/>
                        <w:jc w:val="center"/>
                        <w:rPr>
                          <w:b w:val="1"/>
                          <w:bCs w:val="1"/>
                          <w:color w:val="1f1f1f"/>
                          <w:sz w:val="17"/>
                          <w:szCs w:val="17"/>
                        </w:rPr>
                      </w:pPr>
                      <w:r w:rsidDel="00000000" w:rsidR="00000000" w:rsidRPr="00000000">
                        <w:rPr>
                          <w:b w:val="1"/>
                          <w:bCs w:val="1"/>
                          <w:color w:val="1f1f1f"/>
                          <w:sz w:val="17"/>
                          <w:szCs w:val="17"/>
                          <w:rtl w:val="0"/>
                        </w:rPr>
                        <w:t xml:space="preserve">$40</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E">
                      <w:pPr>
                        <w:widowControl w:val="0"/>
                        <w:jc w:val="center"/>
                        <w:rPr>
                          <w:b w:val="1"/>
                          <w:bCs w:val="1"/>
                          <w:color w:val="1f1f1f"/>
                          <w:sz w:val="17"/>
                          <w:szCs w:val="17"/>
                        </w:rPr>
                      </w:pPr>
                      <w:r w:rsidDel="00000000" w:rsidR="00000000" w:rsidRPr="00000000">
                        <w:rPr>
                          <w:b w:val="1"/>
                          <w:bCs w:val="1"/>
                          <w:color w:val="1f1f1f"/>
                          <w:sz w:val="17"/>
                          <w:szCs w:val="17"/>
                          <w:rtl w:val="0"/>
                        </w:rPr>
                        <w:t xml:space="preserve">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F">
                      <w:pPr>
                        <w:widowControl w:val="0"/>
                        <w:jc w:val="center"/>
                        <w:rPr>
                          <w:b w:val="1"/>
                          <w:bCs w:val="1"/>
                          <w:color w:val="1f1f1f"/>
                          <w:sz w:val="17"/>
                          <w:szCs w:val="17"/>
                        </w:rPr>
                      </w:pPr>
                      <w:r w:rsidDel="00000000" w:rsidR="00000000" w:rsidRPr="00000000">
                        <w:rPr>
                          <w:b w:val="1"/>
                          <w:bCs w:val="1"/>
                          <w:color w:val="1f1f1f"/>
                          <w:sz w:val="17"/>
                          <w:szCs w:val="17"/>
                          <w:rtl w:val="0"/>
                        </w:rPr>
                        <w:t xml:space="preserve">Shipping, Price Variation, and Contingency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0">
                      <w:pPr>
                        <w:widowControl w:val="0"/>
                        <w:jc w:val="center"/>
                        <w:rPr>
                          <w:b w:val="1"/>
                          <w:bCs w:val="1"/>
                          <w:color w:val="1f1f1f"/>
                          <w:sz w:val="17"/>
                          <w:szCs w:val="17"/>
                        </w:rPr>
                      </w:pPr>
                      <w:r w:rsidDel="00000000" w:rsidR="00000000" w:rsidRPr="00000000">
                        <w:rPr>
                          <w:b w:val="1"/>
                          <w:bCs w:val="1"/>
                          <w:color w:val="1f1f1f"/>
                          <w:sz w:val="17"/>
                          <w:szCs w:val="17"/>
                          <w:rtl w:val="0"/>
                        </w:rPr>
                        <w:t xml:space="preserve">1 allowance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1">
                      <w:pPr>
                        <w:widowControl w:val="0"/>
                        <w:jc w:val="center"/>
                        <w:rPr>
                          <w:b w:val="1"/>
                          <w:bCs w:val="1"/>
                          <w:color w:val="1f1f1f"/>
                          <w:sz w:val="17"/>
                          <w:szCs w:val="17"/>
                        </w:rPr>
                      </w:pPr>
                      <w:r w:rsidDel="00000000" w:rsidR="00000000" w:rsidRPr="00000000">
                        <w:rPr>
                          <w:b w:val="1"/>
                          <w:bCs w:val="1"/>
                          <w:color w:val="1f1f1f"/>
                          <w:sz w:val="17"/>
                          <w:szCs w:val="17"/>
                          <w:rtl w:val="0"/>
                        </w:rPr>
                        <w:t xml:space="preserve">Marketplace checkout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2">
                      <w:pPr>
                        <w:widowControl w:val="0"/>
                        <w:jc w:val="center"/>
                        <w:rPr>
                          <w:b w:val="1"/>
                          <w:bCs w:val="1"/>
                          <w:color w:val="1f1f1f"/>
                          <w:sz w:val="17"/>
                          <w:szCs w:val="17"/>
                        </w:rPr>
                      </w:pPr>
                      <w:r w:rsidDel="00000000" w:rsidR="00000000" w:rsidRPr="00000000">
                        <w:rPr>
                          <w:b w:val="1"/>
                          <w:bCs w:val="1"/>
                          <w:color w:val="1f1f1f"/>
                          <w:sz w:val="17"/>
                          <w:szCs w:val="17"/>
                          <w:rtl w:val="0"/>
                        </w:rPr>
                        <w:t xml:space="preserve">$60</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3">
                      <w:pPr>
                        <w:widowControl w:val="0"/>
                        <w:jc w:val="center"/>
                        <w:rPr>
                          <w:b w:val="1"/>
                          <w:bCs w:val="1"/>
                          <w:color w:val="1f1f1f"/>
                          <w:sz w:val="17"/>
                          <w:szCs w:val="17"/>
                        </w:rPr>
                      </w:pPr>
                      <w:r w:rsidDel="00000000" w:rsidR="00000000" w:rsidRPr="00000000">
                        <w:rPr>
                          <w:b w:val="1"/>
                          <w:bCs w:val="1"/>
                          <w:color w:val="1f1f1f"/>
                          <w:sz w:val="17"/>
                          <w:szCs w:val="17"/>
                          <w:rtl w:val="0"/>
                        </w:rPr>
                        <w:t xml:space="preserve">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4">
                      <w:pPr>
                        <w:widowControl w:val="0"/>
                        <w:jc w:val="center"/>
                        <w:rPr>
                          <w:b w:val="1"/>
                          <w:bCs w:val="1"/>
                          <w:color w:val="1f1f1f"/>
                          <w:sz w:val="17"/>
                          <w:szCs w:val="17"/>
                        </w:rPr>
                      </w:pPr>
                      <w:r w:rsidDel="00000000" w:rsidR="00000000" w:rsidRPr="00000000">
                        <w:rPr>
                          <w:b w:val="1"/>
                          <w:bCs w:val="1"/>
                          <w:color w:val="1f1f1f"/>
                          <w:sz w:val="17"/>
                          <w:szCs w:val="17"/>
                          <w:rtl w:val="0"/>
                        </w:rPr>
                        <w:t xml:space="preserve">Cloud LLM API Credits and Token Usage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5">
                      <w:pPr>
                        <w:widowControl w:val="0"/>
                        <w:jc w:val="center"/>
                        <w:rPr>
                          <w:b w:val="1"/>
                          <w:bCs w:val="1"/>
                          <w:color w:val="1f1f1f"/>
                          <w:sz w:val="17"/>
                          <w:szCs w:val="17"/>
                        </w:rPr>
                      </w:pPr>
                      <w:r w:rsidDel="00000000" w:rsidR="00000000" w:rsidRPr="00000000">
                        <w:rPr>
                          <w:b w:val="1"/>
                          <w:bCs w:val="1"/>
                          <w:color w:val="1f1f1f"/>
                          <w:sz w:val="17"/>
                          <w:szCs w:val="17"/>
                          <w:rtl w:val="0"/>
                        </w:rPr>
                        <w:t xml:space="preserve">1 allowance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6">
                      <w:pPr>
                        <w:widowControl w:val="0"/>
                        <w:jc w:val="center"/>
                        <w:rPr>
                          <w:b w:val="1"/>
                          <w:bCs w:val="1"/>
                          <w:color w:val="1f1f1f"/>
                          <w:sz w:val="17"/>
                          <w:szCs w:val="17"/>
                        </w:rPr>
                      </w:pPr>
                      <w:r w:rsidDel="00000000" w:rsidR="00000000" w:rsidRPr="00000000">
                        <w:rPr>
                          <w:b w:val="1"/>
                          <w:bCs w:val="1"/>
                          <w:color w:val="1f1f1f"/>
                          <w:sz w:val="17"/>
                          <w:szCs w:val="17"/>
                          <w:rtl w:val="0"/>
                        </w:rPr>
                        <w:t xml:space="preserve">Direct API provider / Approved institutional billing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7">
                      <w:pPr>
                        <w:widowControl w:val="0"/>
                        <w:jc w:val="center"/>
                        <w:rPr>
                          <w:b w:val="1"/>
                          <w:bCs w:val="1"/>
                          <w:color w:val="1f1f1f"/>
                          <w:sz w:val="17"/>
                          <w:szCs w:val="17"/>
                        </w:rPr>
                      </w:pPr>
                      <w:r w:rsidDel="00000000" w:rsidR="00000000" w:rsidRPr="00000000">
                        <w:rPr>
                          <w:b w:val="1"/>
                          <w:bCs w:val="1"/>
                          <w:color w:val="1f1f1f"/>
                          <w:sz w:val="17"/>
                          <w:szCs w:val="17"/>
                          <w:rtl w:val="0"/>
                        </w:rPr>
                        <w:t xml:space="preserve">$500</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8">
                      <w:pPr>
                        <w:widowControl w:val="0"/>
                        <w:jc w:val="center"/>
                        <w:rPr>
                          <w:b w:val="1"/>
                          <w:bCs w:val="1"/>
                          <w:color w:val="1f1f1f"/>
                          <w:sz w:val="17"/>
                          <w:szCs w:val="17"/>
                        </w:rPr>
                      </w:pPr>
                      <w:r w:rsidDel="00000000" w:rsidR="00000000" w:rsidRPr="00000000">
                        <w:rPr>
                          <w:b w:val="1"/>
                          <w:bCs w:val="1"/>
                          <w:color w:val="1f1f1f"/>
                          <w:sz w:val="17"/>
                          <w:szCs w:val="17"/>
                          <w:rtl w:val="0"/>
                        </w:rPr>
                        <w:t xml:space="preserve">Total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9">
                      <w:pPr>
                        <w:widowControl w:val="0"/>
                        <w:jc w:val="center"/>
                        <w:rPr>
                          <w:b w:val="1"/>
                          <w:bCs w:val="1"/>
                          <w:color w:val="1f1f1f"/>
                          <w:sz w:val="17"/>
                          <w:szCs w:val="17"/>
                        </w:rPr>
                      </w:pPr>
                      <w:r w:rsidDel="00000000" w:rsidR="00000000" w:rsidRPr="00000000">
                        <w:rPr>
                          <w:b w:val="1"/>
                          <w:bCs w:val="1"/>
                          <w:color w:val="1f1f1f"/>
                          <w:sz w:val="17"/>
                          <w:szCs w:val="17"/>
                          <w:rtl w:val="0"/>
                        </w:rPr>
                        <w:t xml:space="preserve">Total Planned Budget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A">
                      <w:pPr>
                        <w:widowControl w:val="0"/>
                        <w:jc w:val="center"/>
                        <w:rPr>
                          <w:b w:val="1"/>
                          <w:bCs w:val="1"/>
                          <w:color w:val="1f1f1f"/>
                          <w:sz w:val="17"/>
                          <w:szCs w:val="17"/>
                        </w:rPr>
                      </w:pPr>
                      <w:r w:rsidDel="00000000" w:rsidR="00000000" w:rsidRPr="00000000">
                        <w:rPr>
                          <w:b w:val="1"/>
                          <w:bCs w:val="1"/>
                          <w:color w:val="1f1f1f"/>
                          <w:sz w:val="17"/>
                          <w:szCs w:val="17"/>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B">
                      <w:pPr>
                        <w:widowControl w:val="0"/>
                        <w:jc w:val="center"/>
                        <w:rPr>
                          <w:b w:val="1"/>
                          <w:bCs w:val="1"/>
                          <w:color w:val="1f1f1f"/>
                          <w:sz w:val="17"/>
                          <w:szCs w:val="17"/>
                        </w:rPr>
                      </w:pPr>
                      <w:r w:rsidDel="00000000" w:rsidR="00000000" w:rsidRPr="00000000">
                        <w:rPr>
                          <w:b w:val="1"/>
                          <w:bCs w:val="1"/>
                          <w:color w:val="1f1f1f"/>
                          <w:sz w:val="17"/>
                          <w:szCs w:val="17"/>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C">
                      <w:pPr>
                        <w:widowControl w:val="0"/>
                        <w:jc w:val="center"/>
                        <w:rPr>
                          <w:b w:val="1"/>
                          <w:bCs w:val="1"/>
                          <w:color w:val="1f1f1f"/>
                          <w:sz w:val="17"/>
                          <w:szCs w:val="17"/>
                        </w:rPr>
                      </w:pPr>
                      <w:r w:rsidDel="00000000" w:rsidR="00000000" w:rsidRPr="00000000">
                        <w:rPr>
                          <w:b w:val="1"/>
                          <w:bCs w:val="1"/>
                          <w:color w:val="1f1f1f"/>
                          <w:sz w:val="17"/>
                          <w:szCs w:val="17"/>
                          <w:rtl w:val="0"/>
                        </w:rPr>
                        <w:t xml:space="preserve">$1,000</w:t>
                      </w:r>
                    </w:p>
                  </w:tc>
                </w:tr>
              </w:tbl>
            </w:sdtContent>
          </w:sdt>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2"/>
                <w:szCs w:val="22"/>
              </w:rPr>
            </w:pPr>
            <w:bookmarkStart w:colFirst="0" w:colLast="0" w:name="_heading=h.y0kiokevo8t2" w:id="2"/>
            <w:bookmarkEnd w:id="2"/>
            <w:r w:rsidDel="00000000" w:rsidR="00000000" w:rsidRPr="00000000">
              <w:rPr>
                <w:color w:val="1f1f1f"/>
                <w:sz w:val="22"/>
                <w:szCs w:val="22"/>
                <w:rtl w:val="0"/>
              </w:rPr>
              <w:t xml:space="preserve">Budget Category Summary</w:t>
            </w:r>
          </w:p>
          <w:sdt>
            <w:sdtPr>
              <w:lock w:val="contentLocked"/>
              <w:id w:val="1368122415"/>
              <w:tag w:val="goog_rdk_1"/>
            </w:sdtPr>
            <w:sdtContent>
              <w:tbl>
                <w:tblPr>
                  <w:tblStyle w:val="Table9"/>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1725"/>
                  <w:gridCol w:w="1845"/>
                  <w:gridCol w:w="2685"/>
                  <w:tblGridChange w:id="0">
                    <w:tblGrid>
                      <w:gridCol w:w="3345"/>
                      <w:gridCol w:w="1725"/>
                      <w:gridCol w:w="1845"/>
                      <w:gridCol w:w="268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17"/>
                          <w:szCs w:val="17"/>
                        </w:rPr>
                      </w:pPr>
                      <w:r w:rsidDel="00000000" w:rsidR="00000000" w:rsidRPr="00000000">
                        <w:rPr>
                          <w:b w:val="1"/>
                          <w:bCs w:val="1"/>
                          <w:color w:val="1f1f1f"/>
                          <w:sz w:val="17"/>
                          <w:szCs w:val="17"/>
                          <w:rtl w:val="0"/>
                        </w:rPr>
                        <w:t xml:space="preserve">Budget Category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17"/>
                          <w:szCs w:val="17"/>
                        </w:rPr>
                      </w:pPr>
                      <w:r w:rsidDel="00000000" w:rsidR="00000000" w:rsidRPr="00000000">
                        <w:rPr>
                          <w:b w:val="1"/>
                          <w:bCs w:val="1"/>
                          <w:color w:val="1f1f1f"/>
                          <w:sz w:val="17"/>
                          <w:szCs w:val="17"/>
                          <w:rtl w:val="0"/>
                        </w:rPr>
                        <w:t xml:space="preserve">Allocation (SGD)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17"/>
                          <w:szCs w:val="17"/>
                        </w:rPr>
                      </w:pPr>
                      <w:r w:rsidDel="00000000" w:rsidR="00000000" w:rsidRPr="00000000">
                        <w:rPr>
                          <w:b w:val="1"/>
                          <w:bCs w:val="1"/>
                          <w:color w:val="1f1f1f"/>
                          <w:sz w:val="17"/>
                          <w:szCs w:val="17"/>
                          <w:rtl w:val="0"/>
                        </w:rPr>
                        <w:t xml:space="preserve">Percentage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17"/>
                          <w:szCs w:val="17"/>
                        </w:rPr>
                      </w:pPr>
                      <w:r w:rsidDel="00000000" w:rsidR="00000000" w:rsidRPr="00000000">
                        <w:rPr>
                          <w:b w:val="1"/>
                          <w:bCs w:val="1"/>
                          <w:color w:val="1f1f1f"/>
                          <w:sz w:val="17"/>
                          <w:szCs w:val="17"/>
                          <w:rtl w:val="0"/>
                        </w:rPr>
                        <w:t xml:space="preserve">Purpose &amp;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17"/>
                          <w:szCs w:val="17"/>
                        </w:rPr>
                      </w:pPr>
                      <w:r w:rsidDel="00000000" w:rsidR="00000000" w:rsidRPr="00000000">
                        <w:rPr>
                          <w:b w:val="1"/>
                          <w:bCs w:val="1"/>
                          <w:color w:val="1f1f1f"/>
                          <w:sz w:val="17"/>
                          <w:szCs w:val="17"/>
                          <w:rtl w:val="0"/>
                        </w:rPr>
                        <w:t xml:space="preserve">Robot Platform &amp; Expansion Packages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Main underactuated robot hardware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17"/>
                          <w:szCs w:val="17"/>
                        </w:rPr>
                      </w:pPr>
                      <w:r w:rsidDel="00000000" w:rsidR="00000000" w:rsidRPr="00000000">
                        <w:rPr>
                          <w:b w:val="1"/>
                          <w:bCs w:val="1"/>
                          <w:color w:val="1f1f1f"/>
                          <w:sz w:val="17"/>
                          <w:szCs w:val="17"/>
                          <w:rtl w:val="0"/>
                        </w:rPr>
                        <w:t xml:space="preserve">Batteries, Accessories, Spares &amp; Contingency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Peripherals (Items 3–6), power supply (Item 2), and shipping/contingency (Item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17"/>
                          <w:szCs w:val="17"/>
                        </w:rPr>
                      </w:pPr>
                      <w:r w:rsidDel="00000000" w:rsidR="00000000" w:rsidRPr="00000000">
                        <w:rPr>
                          <w:b w:val="1"/>
                          <w:bCs w:val="1"/>
                          <w:color w:val="1f1f1f"/>
                          <w:sz w:val="17"/>
                          <w:szCs w:val="17"/>
                          <w:rtl w:val="0"/>
                        </w:rPr>
                        <w:t xml:space="preserve">Cloud LLM API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Model inference fees, prompt optimization, and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17"/>
                          <w:szCs w:val="17"/>
                        </w:rPr>
                      </w:pPr>
                      <w:r w:rsidDel="00000000" w:rsidR="00000000" w:rsidRPr="00000000">
                        <w:rPr>
                          <w:b w:val="1"/>
                          <w:bCs w:val="1"/>
                          <w:color w:val="1f1f1f"/>
                          <w:sz w:val="17"/>
                          <w:szCs w:val="17"/>
                          <w:rtl w:val="0"/>
                        </w:rPr>
                        <w:t xml:space="preserve">Total Project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1f1f"/>
                          <w:sz w:val="17"/>
                          <w:szCs w:val="17"/>
                        </w:rPr>
                      </w:pPr>
                      <w:r w:rsidDel="00000000" w:rsidR="00000000" w:rsidRPr="00000000">
                        <w:rPr>
                          <w:color w:val="1f1f1f"/>
                          <w:sz w:val="17"/>
                          <w:szCs w:val="17"/>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1f1f"/>
                          <w:sz w:val="17"/>
                          <w:szCs w:val="17"/>
                        </w:rPr>
                      </w:pPr>
                      <w:r w:rsidDel="00000000" w:rsidR="00000000" w:rsidRPr="00000000">
                        <w:rPr>
                          <w:rtl w:val="0"/>
                        </w:rPr>
                      </w:r>
                    </w:p>
                  </w:tc>
                </w:tr>
              </w:tbl>
            </w:sdtContent>
          </w:sdt>
          <w:p w:rsidR="00000000" w:rsidDel="00000000" w:rsidP="00000000" w:rsidRDefault="00000000" w:rsidRPr="00000000" w14:paraId="000000F4">
            <w:pPr>
              <w:ind w:left="0" w:firstLine="0"/>
              <w:rPr/>
            </w:pPr>
            <w:r w:rsidDel="00000000" w:rsidR="00000000" w:rsidRPr="00000000">
              <w:rPr>
                <w:rtl w:val="0"/>
              </w:rPr>
            </w:r>
          </w:p>
        </w:tc>
      </w:tr>
    </w:tbl>
    <w:p w:rsidR="00000000" w:rsidDel="00000000" w:rsidP="00000000" w:rsidRDefault="00000000" w:rsidRPr="00000000" w14:paraId="000000F5">
      <w:pPr>
        <w:rPr>
          <w:sz w:val="16"/>
          <w:szCs w:val="16"/>
          <w:vertAlign w:val="baseline"/>
        </w:rPr>
      </w:pPr>
      <w:r w:rsidDel="00000000" w:rsidR="00000000" w:rsidRPr="00000000">
        <w:rPr>
          <w:rtl w:val="0"/>
        </w:rPr>
      </w:r>
    </w:p>
    <w:tbl>
      <w:tblPr>
        <w:tblStyle w:val="Table10"/>
        <w:tblW w:w="9838.0" w:type="dxa"/>
        <w:jc w:val="left"/>
        <w:tblInd w:w="-108.0" w:type="dxa"/>
        <w:tblLayout w:type="fixed"/>
        <w:tblLook w:val="0000"/>
      </w:tblPr>
      <w:tblGrid>
        <w:gridCol w:w="9838"/>
        <w:tblGridChange w:id="0">
          <w:tblGrid>
            <w:gridCol w:w="9838"/>
          </w:tblGrid>
        </w:tblGridChange>
      </w:tblGrid>
      <w:tr>
        <w:trPr>
          <w:cantSplit w:val="0"/>
          <w:tblHeader w:val="1"/>
        </w:trPr>
        <w:tc>
          <w:tcPr>
            <w:tcBorders>
              <w:bottom w:color="000000" w:space="0" w:sz="4" w:val="single"/>
            </w:tcBorders>
          </w:tcPr>
          <w:p w:rsidR="00000000" w:rsidDel="00000000" w:rsidP="00000000" w:rsidRDefault="00000000" w:rsidRPr="00000000" w14:paraId="000000F6">
            <w:pPr>
              <w:rPr>
                <w:b w:val="0"/>
                <w:bCs w:val="0"/>
                <w:vertAlign w:val="baseline"/>
              </w:rPr>
            </w:pPr>
            <w:r w:rsidDel="00000000" w:rsidR="00000000" w:rsidRPr="00000000">
              <w:rPr>
                <w:b w:val="1"/>
                <w:bCs w:val="1"/>
                <w:vertAlign w:val="baseline"/>
                <w:rtl w:val="0"/>
              </w:rPr>
              <w:t xml:space="preserve">Initial High-Level Risks:</w:t>
            </w:r>
            <w:r w:rsidDel="00000000" w:rsidR="00000000" w:rsidRPr="00000000">
              <w:rPr>
                <w:rtl w:val="0"/>
              </w:rPr>
            </w:r>
          </w:p>
        </w:tc>
      </w:tr>
      <w:tr>
        <w:trPr>
          <w:cantSplit w:val="0"/>
          <w:trHeight w:val="1728" w:hRule="atLeast"/>
          <w:tblHeader w:val="0"/>
        </w:trPr>
        <w:tc>
          <w:tcPr>
            <w:tcBorders>
              <w:top w:color="000000" w:space="0" w:sz="4" w:val="single"/>
              <w:left w:color="000000" w:space="0" w:sz="4" w:val="single"/>
              <w:bottom w:color="000000" w:space="0" w:sz="4" w:val="single"/>
              <w:right w:color="000000" w:space="0" w:sz="4" w:val="single"/>
            </w:tcBorders>
            <w:tcMar>
              <w:top w:w="86.0" w:type="dxa"/>
              <w:left w:w="115.0" w:type="dxa"/>
              <w:right w:w="115.0" w:type="dxa"/>
            </w:tcMar>
            <w:vAlign w:val="top"/>
          </w:tcPr>
          <w:p w:rsidR="00000000" w:rsidDel="00000000" w:rsidP="00000000" w:rsidRDefault="00000000" w:rsidRPr="00000000" w14:paraId="000000F7">
            <w:pPr>
              <w:spacing w:line="276" w:lineRule="auto"/>
              <w:rPr>
                <w:b w:val="1"/>
                <w:bCs w:val="1"/>
                <w:color w:val="1f1f1f"/>
              </w:rPr>
            </w:pPr>
            <w:r w:rsidDel="00000000" w:rsidR="00000000" w:rsidRPr="00000000">
              <w:rPr>
                <w:b w:val="1"/>
                <w:bCs w:val="1"/>
                <w:color w:val="1f1f1f"/>
                <w:rtl w:val="0"/>
              </w:rPr>
              <w:t xml:space="preserve">Risk 1: Excessive LLM Inference Latency</w:t>
            </w:r>
          </w:p>
          <w:p w:rsidR="00000000" w:rsidDel="00000000" w:rsidP="00000000" w:rsidRDefault="00000000" w:rsidRPr="00000000" w14:paraId="000000F8">
            <w:pPr>
              <w:spacing w:line="276" w:lineRule="auto"/>
              <w:rPr>
                <w:color w:val="1f1f1f"/>
              </w:rPr>
            </w:pPr>
            <w:r w:rsidDel="00000000" w:rsidR="00000000" w:rsidRPr="00000000">
              <w:rPr>
                <w:color w:val="1f1f1f"/>
                <w:rtl w:val="0"/>
              </w:rPr>
              <w:t xml:space="preserve">Online LLM inference latency (~300ms - 2s) substantially exceeds the 1ms STM32 control period, threatening to block real-time closed-loop tuning and cause control instability or physical falls. </w:t>
            </w:r>
            <w:r w:rsidDel="00000000" w:rsidR="00000000" w:rsidRPr="00000000">
              <w:rPr>
                <w:b w:val="1"/>
                <w:bCs w:val="1"/>
                <w:color w:val="1f1f1f"/>
                <w:rtl w:val="0"/>
              </w:rPr>
              <w:t xml:space="preserve">Mitigation:</w:t>
            </w:r>
            <w:r w:rsidDel="00000000" w:rsidR="00000000" w:rsidRPr="00000000">
              <w:rPr>
                <w:color w:val="1f1f1f"/>
                <w:rtl w:val="0"/>
              </w:rPr>
              <w:t xml:space="preserve"> The STM32 maintains continuous low-level real-time control via an </w:t>
            </w:r>
            <w:r w:rsidDel="00000000" w:rsidR="00000000" w:rsidRPr="00000000">
              <w:rPr>
                <w:b w:val="1"/>
                <w:bCs w:val="1"/>
                <w:color w:val="1f1f1f"/>
                <w:rtl w:val="0"/>
              </w:rPr>
              <w:t xml:space="preserve">asynchronous architecture</w:t>
            </w:r>
            <w:r w:rsidDel="00000000" w:rsidR="00000000" w:rsidRPr="00000000">
              <w:rPr>
                <w:color w:val="1f1f1f"/>
                <w:rtl w:val="0"/>
              </w:rPr>
              <w:t xml:space="preserve"> while the LLM performs background optimization. Routine iterations utilize </w:t>
            </w:r>
            <w:r w:rsidDel="00000000" w:rsidR="00000000" w:rsidRPr="00000000">
              <w:rPr>
                <w:b w:val="1"/>
                <w:bCs w:val="1"/>
                <w:color w:val="1f1f1f"/>
                <w:rtl w:val="0"/>
              </w:rPr>
              <w:t xml:space="preserve">local lightweight models</w:t>
            </w:r>
            <w:r w:rsidDel="00000000" w:rsidR="00000000" w:rsidRPr="00000000">
              <w:rPr>
                <w:color w:val="1f1f1f"/>
                <w:rtl w:val="0"/>
              </w:rPr>
              <w:t xml:space="preserve"> (Llama 3.1 8B via Ollama) for rapid inference, reserving GPT-4o for critical evaluation cycles. A </w:t>
            </w:r>
            <w:r w:rsidDel="00000000" w:rsidR="00000000" w:rsidRPr="00000000">
              <w:rPr>
                <w:b w:val="1"/>
                <w:bCs w:val="1"/>
                <w:color w:val="1f1f1f"/>
                <w:rtl w:val="0"/>
              </w:rPr>
              <w:t xml:space="preserve">5-second timeout safeguard</w:t>
            </w:r>
            <w:r w:rsidDel="00000000" w:rsidR="00000000" w:rsidRPr="00000000">
              <w:rPr>
                <w:color w:val="1f1f1f"/>
                <w:rtl w:val="0"/>
              </w:rPr>
              <w:t xml:space="preserve"> skips delayed iterations to retain active parameters, supported by a </w:t>
            </w:r>
            <w:r w:rsidDel="00000000" w:rsidR="00000000" w:rsidRPr="00000000">
              <w:rPr>
                <w:b w:val="1"/>
                <w:bCs w:val="1"/>
                <w:color w:val="1f1f1f"/>
                <w:rtl w:val="0"/>
              </w:rPr>
              <w:t xml:space="preserve">state caching mechanism</w:t>
            </w:r>
            <w:r w:rsidDel="00000000" w:rsidR="00000000" w:rsidRPr="00000000">
              <w:rPr>
                <w:color w:val="1f1f1f"/>
                <w:rtl w:val="0"/>
              </w:rPr>
              <w:t xml:space="preserve"> that reuses historical proposals for similar performance states.</w:t>
            </w:r>
          </w:p>
          <w:p w:rsidR="00000000" w:rsidDel="00000000" w:rsidP="00000000" w:rsidRDefault="00000000" w:rsidRPr="00000000" w14:paraId="000000F9">
            <w:pPr>
              <w:spacing w:line="276" w:lineRule="auto"/>
              <w:rPr>
                <w:color w:val="1f1f1f"/>
              </w:rPr>
            </w:pPr>
            <w:r w:rsidDel="00000000" w:rsidR="00000000" w:rsidRPr="00000000">
              <w:rPr>
                <w:rtl w:val="0"/>
              </w:rPr>
            </w:r>
          </w:p>
          <w:p w:rsidR="00000000" w:rsidDel="00000000" w:rsidP="00000000" w:rsidRDefault="00000000" w:rsidRPr="00000000" w14:paraId="000000FA">
            <w:pPr>
              <w:spacing w:line="276" w:lineRule="auto"/>
              <w:rPr>
                <w:b w:val="1"/>
                <w:bCs w:val="1"/>
                <w:color w:val="1f1f1f"/>
              </w:rPr>
            </w:pPr>
            <w:r w:rsidDel="00000000" w:rsidR="00000000" w:rsidRPr="00000000">
              <w:rPr>
                <w:b w:val="1"/>
                <w:bCs w:val="1"/>
                <w:color w:val="1f1f1f"/>
                <w:rtl w:val="0"/>
              </w:rPr>
              <w:t xml:space="preserve">Risk 2: Hardware Damage During Testing</w:t>
            </w:r>
          </w:p>
          <w:p w:rsidR="00000000" w:rsidDel="00000000" w:rsidP="00000000" w:rsidRDefault="00000000" w:rsidRPr="00000000" w14:paraId="000000FB">
            <w:pPr>
              <w:spacing w:line="276" w:lineRule="auto"/>
              <w:rPr>
                <w:color w:val="1f1f1f"/>
              </w:rPr>
            </w:pPr>
            <w:r w:rsidDel="00000000" w:rsidR="00000000" w:rsidRPr="00000000">
              <w:rPr>
                <w:color w:val="1f1f1f"/>
                <w:rtl w:val="0"/>
              </w:rPr>
              <w:t xml:space="preserve">Physical component failures, such as motor overloads, IMU degradation, or battery damage during testing, could halt physical experiments and lead to project schedule delays and budget overruns. </w:t>
            </w:r>
            <w:r w:rsidDel="00000000" w:rsidR="00000000" w:rsidRPr="00000000">
              <w:rPr>
                <w:b w:val="1"/>
                <w:bCs w:val="1"/>
                <w:color w:val="1f1f1f"/>
                <w:rtl w:val="0"/>
              </w:rPr>
              <w:t xml:space="preserve">Mitigation:</w:t>
            </w:r>
            <w:r w:rsidDel="00000000" w:rsidR="00000000" w:rsidRPr="00000000">
              <w:rPr>
                <w:color w:val="1f1f1f"/>
                <w:rtl w:val="0"/>
              </w:rPr>
              <w:t xml:space="preserve"> An enforced </w:t>
            </w:r>
            <w:r w:rsidDel="00000000" w:rsidR="00000000" w:rsidRPr="00000000">
              <w:rPr>
                <w:b w:val="1"/>
                <w:bCs w:val="1"/>
                <w:color w:val="1f1f1f"/>
                <w:rtl w:val="0"/>
              </w:rPr>
              <w:t xml:space="preserve">safety verification layer</w:t>
            </w:r>
            <w:r w:rsidDel="00000000" w:rsidR="00000000" w:rsidRPr="00000000">
              <w:rPr>
                <w:color w:val="1f1f1f"/>
                <w:rtl w:val="0"/>
              </w:rPr>
              <w:t xml:space="preserve"> checks all LLM-proposed parameters against gain bounds and maximum torque limits before flashing updates to hardware. Candidate parameters are deployed using a </w:t>
            </w:r>
            <w:r w:rsidDel="00000000" w:rsidR="00000000" w:rsidRPr="00000000">
              <w:rPr>
                <w:b w:val="1"/>
                <w:bCs w:val="1"/>
                <w:color w:val="1f1f1f"/>
                <w:rtl w:val="0"/>
              </w:rPr>
              <w:t xml:space="preserve">soft-start protocol</w:t>
            </w:r>
            <w:r w:rsidDel="00000000" w:rsidR="00000000" w:rsidRPr="00000000">
              <w:rPr>
                <w:color w:val="1f1f1f"/>
                <w:rtl w:val="0"/>
              </w:rPr>
              <w:t xml:space="preserve"> scaled to 50% amplitude, while aggressive parameters undergo </w:t>
            </w:r>
            <w:r w:rsidDel="00000000" w:rsidR="00000000" w:rsidRPr="00000000">
              <w:rPr>
                <w:b w:val="1"/>
                <w:bCs w:val="1"/>
                <w:color w:val="1f1f1f"/>
                <w:rtl w:val="0"/>
              </w:rPr>
              <w:t xml:space="preserve">simulation pre-screening</w:t>
            </w:r>
            <w:r w:rsidDel="00000000" w:rsidR="00000000" w:rsidRPr="00000000">
              <w:rPr>
                <w:color w:val="1f1f1f"/>
                <w:rtl w:val="0"/>
              </w:rPr>
              <w:t xml:space="preserve"> in MuJoCo/Gymnasium prior to physical execution. Additionally, dedicated </w:t>
            </w:r>
            <w:r w:rsidDel="00000000" w:rsidR="00000000" w:rsidRPr="00000000">
              <w:rPr>
                <w:b w:val="1"/>
                <w:bCs w:val="1"/>
                <w:color w:val="1f1f1f"/>
                <w:rtl w:val="0"/>
              </w:rPr>
              <w:t xml:space="preserve">hardware reserves</w:t>
            </w:r>
            <w:r w:rsidDel="00000000" w:rsidR="00000000" w:rsidRPr="00000000">
              <w:rPr>
                <w:color w:val="1f1f1f"/>
                <w:rtl w:val="0"/>
              </w:rPr>
              <w:t xml:space="preserve"> are budgeted to enable rapid component replacement if damage occurs.</w:t>
            </w:r>
          </w:p>
          <w:p w:rsidR="00000000" w:rsidDel="00000000" w:rsidP="00000000" w:rsidRDefault="00000000" w:rsidRPr="00000000" w14:paraId="000000FC">
            <w:pPr>
              <w:spacing w:line="276" w:lineRule="auto"/>
              <w:rPr>
                <w:color w:val="1f1f1f"/>
              </w:rPr>
            </w:pPr>
            <w:r w:rsidDel="00000000" w:rsidR="00000000" w:rsidRPr="00000000">
              <w:rPr>
                <w:rtl w:val="0"/>
              </w:rPr>
            </w:r>
          </w:p>
          <w:p w:rsidR="00000000" w:rsidDel="00000000" w:rsidP="00000000" w:rsidRDefault="00000000" w:rsidRPr="00000000" w14:paraId="000000FD">
            <w:pPr>
              <w:spacing w:line="276" w:lineRule="auto"/>
              <w:rPr>
                <w:b w:val="1"/>
                <w:bCs w:val="1"/>
                <w:color w:val="1f1f1f"/>
              </w:rPr>
            </w:pPr>
            <w:r w:rsidDel="00000000" w:rsidR="00000000" w:rsidRPr="00000000">
              <w:rPr>
                <w:b w:val="1"/>
                <w:bCs w:val="1"/>
                <w:color w:val="1f1f1f"/>
                <w:rtl w:val="0"/>
              </w:rPr>
              <w:t xml:space="preserve">Risk 3: LLM Parameter Non-Convergence or Real-Test Failure</w:t>
            </w:r>
          </w:p>
          <w:p w:rsidR="00000000" w:rsidDel="00000000" w:rsidP="00000000" w:rsidRDefault="00000000" w:rsidRPr="00000000" w14:paraId="000000FE">
            <w:pPr>
              <w:spacing w:line="276" w:lineRule="auto"/>
              <w:rPr>
                <w:i w:val="1"/>
                <w:iCs w:val="1"/>
              </w:rPr>
            </w:pPr>
            <w:r w:rsidDel="00000000" w:rsidR="00000000" w:rsidRPr="00000000">
              <w:rPr>
                <w:color w:val="1f1f1f"/>
                <w:rtl w:val="0"/>
              </w:rPr>
              <w:t xml:space="preserve">Parameter tuning iterations risk falling into unproductive loops without performance gains, wasting execution time, GPU runtime, and API credits without achieving control convergence. </w:t>
            </w:r>
            <w:r w:rsidDel="00000000" w:rsidR="00000000" w:rsidRPr="00000000">
              <w:rPr>
                <w:b w:val="1"/>
                <w:bCs w:val="1"/>
                <w:color w:val="1f1f1f"/>
                <w:rtl w:val="0"/>
              </w:rPr>
              <w:t xml:space="preserve">Mitigation:</w:t>
            </w:r>
            <w:r w:rsidDel="00000000" w:rsidR="00000000" w:rsidRPr="00000000">
              <w:rPr>
                <w:color w:val="1f1f1f"/>
                <w:rtl w:val="0"/>
              </w:rPr>
              <w:t xml:space="preserve"> An </w:t>
            </w:r>
            <w:r w:rsidDel="00000000" w:rsidR="00000000" w:rsidRPr="00000000">
              <w:rPr>
                <w:b w:val="1"/>
                <w:bCs w:val="1"/>
                <w:color w:val="1f1f1f"/>
                <w:rtl w:val="0"/>
              </w:rPr>
              <w:t xml:space="preserve">early stopping and rollback mechanism</w:t>
            </w:r>
            <w:r w:rsidDel="00000000" w:rsidR="00000000" w:rsidRPr="00000000">
              <w:rPr>
                <w:color w:val="1f1f1f"/>
                <w:rtl w:val="0"/>
              </w:rPr>
              <w:t xml:space="preserve"> automatically reverts the system to the best-known parameter set after N failed iterations. The workflow adopts a </w:t>
            </w:r>
            <w:r w:rsidDel="00000000" w:rsidR="00000000" w:rsidRPr="00000000">
              <w:rPr>
                <w:b w:val="1"/>
                <w:bCs w:val="1"/>
                <w:color w:val="1f1f1f"/>
                <w:rtl w:val="0"/>
              </w:rPr>
              <w:t xml:space="preserve">decoupled, layered tuning strategy</w:t>
            </w:r>
            <w:r w:rsidDel="00000000" w:rsidR="00000000" w:rsidRPr="00000000">
              <w:rPr>
                <w:color w:val="1f1f1f"/>
                <w:rtl w:val="0"/>
              </w:rPr>
              <w:t xml:space="preserve"> that optimizes the outer velocity loop before tuning the inner angle loop. Furthermore, invalid or diverging parameters are filtered through </w:t>
            </w:r>
            <w:r w:rsidDel="00000000" w:rsidR="00000000" w:rsidRPr="00000000">
              <w:rPr>
                <w:b w:val="1"/>
                <w:bCs w:val="1"/>
                <w:color w:val="1f1f1f"/>
                <w:rtl w:val="0"/>
              </w:rPr>
              <w:t xml:space="preserve">simulation pre-screening</w:t>
            </w:r>
            <w:r w:rsidDel="00000000" w:rsidR="00000000" w:rsidRPr="00000000">
              <w:rPr>
                <w:color w:val="1f1f1f"/>
                <w:rtl w:val="0"/>
              </w:rPr>
              <w:t xml:space="preserve">, and a real-time </w:t>
            </w:r>
            <w:r w:rsidDel="00000000" w:rsidR="00000000" w:rsidRPr="00000000">
              <w:rPr>
                <w:b w:val="1"/>
                <w:bCs w:val="1"/>
                <w:color w:val="1f1f1f"/>
                <w:rtl w:val="0"/>
              </w:rPr>
              <w:t xml:space="preserve">manual override interface</w:t>
            </w:r>
            <w:r w:rsidDel="00000000" w:rsidR="00000000" w:rsidRPr="00000000">
              <w:rPr>
                <w:color w:val="1f1f1f"/>
                <w:rtl w:val="0"/>
              </w:rPr>
              <w:t xml:space="preserve"> is provided to allow direct operator intervention when required.</w:t>
            </w: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tbl>
      <w:tblPr>
        <w:tblStyle w:val="Table11"/>
        <w:tblW w:w="9998.0" w:type="dxa"/>
        <w:jc w:val="left"/>
        <w:tblBorders>
          <w:top w:color="000000" w:space="0" w:sz="4" w:val="single"/>
          <w:left w:color="000000" w:space="0" w:sz="4" w:val="single"/>
          <w:bottom w:color="000000" w:space="0" w:sz="4" w:val="single"/>
          <w:right w:color="000000" w:space="0" w:sz="4" w:val="single"/>
          <w:insideH w:color="000000" w:space="0" w:sz="4" w:val="dotted"/>
          <w:insideV w:color="000000" w:space="0" w:sz="4" w:val="single"/>
        </w:tblBorders>
        <w:tblLayout w:type="fixed"/>
        <w:tblLook w:val="0000"/>
      </w:tblPr>
      <w:tblGrid>
        <w:gridCol w:w="8056"/>
        <w:gridCol w:w="1942"/>
        <w:tblGridChange w:id="0">
          <w:tblGrid>
            <w:gridCol w:w="8056"/>
            <w:gridCol w:w="1942"/>
          </w:tblGrid>
        </w:tblGridChange>
      </w:tblGrid>
      <w:tr>
        <w:trPr>
          <w:cantSplit w:val="0"/>
          <w:tblHeader w:val="0"/>
        </w:trPr>
        <w:tc>
          <w:tcPr>
            <w:tcBorders>
              <w:top w:color="000000" w:space="0" w:sz="4" w:val="single"/>
              <w:bottom w:color="000000" w:space="0" w:sz="4" w:val="single"/>
            </w:tcBorders>
            <w:shd w:fill="e6e6e6" w:val="clear"/>
            <w:vAlign w:val="top"/>
          </w:tcPr>
          <w:p w:rsidR="00000000" w:rsidDel="00000000" w:rsidP="00000000" w:rsidRDefault="00000000" w:rsidRPr="00000000" w14:paraId="00000101">
            <w:pPr>
              <w:jc w:val="center"/>
              <w:rPr>
                <w:b w:val="0"/>
                <w:bCs w:val="0"/>
                <w:highlight w:val="cyan"/>
                <w:vertAlign w:val="baseline"/>
              </w:rPr>
            </w:pPr>
            <w:r w:rsidDel="00000000" w:rsidR="00000000" w:rsidRPr="00000000">
              <w:rPr>
                <w:b w:val="1"/>
                <w:bCs w:val="1"/>
                <w:vertAlign w:val="baseline"/>
                <w:rtl w:val="0"/>
              </w:rPr>
              <w:t xml:space="preserve">Summary Milestones</w:t>
            </w:r>
            <w:r w:rsidDel="00000000" w:rsidR="00000000" w:rsidRPr="00000000">
              <w:rPr>
                <w:rtl w:val="0"/>
              </w:rPr>
            </w:r>
          </w:p>
        </w:tc>
        <w:tc>
          <w:tcPr>
            <w:tcBorders>
              <w:top w:color="000000" w:space="0" w:sz="4" w:val="single"/>
              <w:bottom w:color="000000" w:space="0" w:sz="4" w:val="single"/>
            </w:tcBorders>
            <w:shd w:fill="e6e6e6" w:val="clear"/>
            <w:vAlign w:val="top"/>
          </w:tcPr>
          <w:p w:rsidR="00000000" w:rsidDel="00000000" w:rsidP="00000000" w:rsidRDefault="00000000" w:rsidRPr="00000000" w14:paraId="00000102">
            <w:pPr>
              <w:jc w:val="center"/>
              <w:rPr>
                <w:b w:val="0"/>
                <w:bCs w:val="0"/>
                <w:vertAlign w:val="baseline"/>
              </w:rPr>
            </w:pPr>
            <w:r w:rsidDel="00000000" w:rsidR="00000000" w:rsidRPr="00000000">
              <w:rPr>
                <w:b w:val="1"/>
                <w:bCs w:val="1"/>
                <w:vertAlign w:val="baseline"/>
                <w:rtl w:val="0"/>
              </w:rPr>
              <w:t xml:space="preserve">Target Date</w:t>
            </w:r>
            <w:r w:rsidDel="00000000" w:rsidR="00000000" w:rsidRPr="00000000">
              <w:rPr>
                <w:rtl w:val="0"/>
              </w:rPr>
            </w:r>
          </w:p>
        </w:tc>
      </w:tr>
      <w:tr>
        <w:trPr>
          <w:cantSplit w:val="0"/>
          <w:trHeight w:val="342.978515625" w:hRule="atLeast"/>
          <w:tblHeader w:val="0"/>
        </w:trPr>
        <w:tc>
          <w:tcPr>
            <w:vAlign w:val="top"/>
          </w:tcPr>
          <w:p w:rsidR="00000000" w:rsidDel="00000000" w:rsidP="00000000" w:rsidRDefault="00000000" w:rsidRPr="00000000" w14:paraId="00000103">
            <w:pPr>
              <w:spacing w:after="240" w:before="240" w:lineRule="auto"/>
              <w:rPr>
                <w:vertAlign w:val="baseline"/>
              </w:rPr>
            </w:pPr>
            <w:r w:rsidDel="00000000" w:rsidR="00000000" w:rsidRPr="00000000">
              <w:rPr>
                <w:rtl w:val="0"/>
              </w:rPr>
              <w:t xml:space="preserve">PC-Robot Communication System</w:t>
            </w:r>
            <w:r w:rsidDel="00000000" w:rsidR="00000000" w:rsidRPr="00000000">
              <w:rPr>
                <w:rtl w:val="0"/>
              </w:rPr>
            </w:r>
          </w:p>
        </w:tc>
        <w:tc>
          <w:tcPr>
            <w:vAlign w:val="top"/>
          </w:tcPr>
          <w:p w:rsidR="00000000" w:rsidDel="00000000" w:rsidP="00000000" w:rsidRDefault="00000000" w:rsidRPr="00000000" w14:paraId="00000104">
            <w:pPr>
              <w:jc w:val="center"/>
              <w:rPr/>
            </w:pPr>
            <w:r w:rsidDel="00000000" w:rsidR="00000000" w:rsidRPr="00000000">
              <w:rPr>
                <w:rtl w:val="0"/>
              </w:rPr>
            </w:r>
          </w:p>
          <w:p w:rsidR="00000000" w:rsidDel="00000000" w:rsidP="00000000" w:rsidRDefault="00000000" w:rsidRPr="00000000" w14:paraId="00000105">
            <w:pPr>
              <w:jc w:val="center"/>
              <w:rPr>
                <w:vertAlign w:val="baseline"/>
              </w:rPr>
            </w:pPr>
            <w:r w:rsidDel="00000000" w:rsidR="00000000" w:rsidRPr="00000000">
              <w:rPr>
                <w:rtl w:val="0"/>
              </w:rPr>
              <w:t xml:space="preserve">Sept. 9</w:t>
            </w:r>
            <w:r w:rsidDel="00000000" w:rsidR="00000000" w:rsidRPr="00000000">
              <w:rPr>
                <w:rtl w:val="0"/>
              </w:rPr>
            </w:r>
          </w:p>
        </w:tc>
      </w:tr>
      <w:tr>
        <w:trPr>
          <w:cantSplit w:val="0"/>
          <w:trHeight w:val="648" w:hRule="atLeast"/>
          <w:tblHeader w:val="0"/>
        </w:trPr>
        <w:tc>
          <w:tcP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Baseline Controller Deployment and Validation</w:t>
            </w:r>
          </w:p>
        </w:tc>
        <w:tc>
          <w:tcPr>
            <w:vAlign w:val="top"/>
          </w:tcPr>
          <w:p w:rsidR="00000000" w:rsidDel="00000000" w:rsidP="00000000" w:rsidRDefault="00000000" w:rsidRPr="00000000" w14:paraId="00000107">
            <w:pPr>
              <w:jc w:val="center"/>
              <w:rPr/>
            </w:pPr>
            <w:r w:rsidDel="00000000" w:rsidR="00000000" w:rsidRPr="00000000">
              <w:rPr>
                <w:rtl w:val="0"/>
              </w:rPr>
            </w:r>
          </w:p>
          <w:p w:rsidR="00000000" w:rsidDel="00000000" w:rsidP="00000000" w:rsidRDefault="00000000" w:rsidRPr="00000000" w14:paraId="00000108">
            <w:pPr>
              <w:jc w:val="center"/>
              <w:rPr>
                <w:vertAlign w:val="baseline"/>
              </w:rPr>
            </w:pPr>
            <w:r w:rsidDel="00000000" w:rsidR="00000000" w:rsidRPr="00000000">
              <w:rPr>
                <w:rtl w:val="0"/>
              </w:rPr>
              <w:t xml:space="preserve">Sept. 16</w:t>
            </w:r>
            <w:r w:rsidDel="00000000" w:rsidR="00000000" w:rsidRPr="00000000">
              <w:rPr>
                <w:rtl w:val="0"/>
              </w:rPr>
            </w:r>
          </w:p>
        </w:tc>
      </w:tr>
      <w:tr>
        <w:trPr>
          <w:cantSplit w:val="0"/>
          <w:trHeight w:val="648" w:hRule="atLeast"/>
          <w:tblHeader w:val="0"/>
        </w:trPr>
        <w:tc>
          <w:tcPr>
            <w:vAlign w:val="top"/>
          </w:tcPr>
          <w:p w:rsidR="00000000" w:rsidDel="00000000" w:rsidP="00000000" w:rsidRDefault="00000000" w:rsidRPr="00000000" w14:paraId="00000109">
            <w:pPr>
              <w:spacing w:after="240" w:before="240" w:lineRule="auto"/>
              <w:rPr>
                <w:vertAlign w:val="baseline"/>
              </w:rPr>
            </w:pPr>
            <w:r w:rsidDel="00000000" w:rsidR="00000000" w:rsidRPr="00000000">
              <w:rPr>
                <w:rtl w:val="0"/>
              </w:rPr>
              <w:t xml:space="preserve">Data Abstraction Layer (Feature Extractor) Development </w:t>
            </w:r>
            <w:r w:rsidDel="00000000" w:rsidR="00000000" w:rsidRPr="00000000">
              <w:rPr>
                <w:rtl w:val="0"/>
              </w:rPr>
            </w:r>
          </w:p>
        </w:tc>
        <w:tc>
          <w:tcPr>
            <w:vAlign w:val="top"/>
          </w:tcPr>
          <w:p w:rsidR="00000000" w:rsidDel="00000000" w:rsidP="00000000" w:rsidRDefault="00000000" w:rsidRPr="00000000" w14:paraId="0000010A">
            <w:pPr>
              <w:jc w:val="center"/>
              <w:rPr/>
            </w:pPr>
            <w:r w:rsidDel="00000000" w:rsidR="00000000" w:rsidRPr="00000000">
              <w:rPr>
                <w:rtl w:val="0"/>
              </w:rPr>
            </w:r>
          </w:p>
          <w:p w:rsidR="00000000" w:rsidDel="00000000" w:rsidP="00000000" w:rsidRDefault="00000000" w:rsidRPr="00000000" w14:paraId="0000010B">
            <w:pPr>
              <w:jc w:val="center"/>
              <w:rPr>
                <w:vertAlign w:val="baseline"/>
              </w:rPr>
            </w:pPr>
            <w:r w:rsidDel="00000000" w:rsidR="00000000" w:rsidRPr="00000000">
              <w:rPr>
                <w:rtl w:val="0"/>
              </w:rPr>
              <w:t xml:space="preserve">Sept. 23</w:t>
            </w:r>
            <w:r w:rsidDel="00000000" w:rsidR="00000000" w:rsidRPr="00000000">
              <w:rPr>
                <w:rtl w:val="0"/>
              </w:rPr>
            </w:r>
          </w:p>
        </w:tc>
      </w:tr>
      <w:tr>
        <w:trPr>
          <w:cantSplit w:val="0"/>
          <w:trHeight w:val="648" w:hRule="atLeast"/>
          <w:tblHeader w:val="0"/>
        </w:trPr>
        <w:tc>
          <w:tcPr>
            <w:vAlign w:val="top"/>
          </w:tcPr>
          <w:p w:rsidR="00000000" w:rsidDel="00000000" w:rsidP="00000000" w:rsidRDefault="00000000" w:rsidRPr="00000000" w14:paraId="0000010C">
            <w:pPr>
              <w:spacing w:after="240" w:before="240" w:lineRule="auto"/>
              <w:rPr>
                <w:vertAlign w:val="baseline"/>
              </w:rPr>
            </w:pPr>
            <w:r w:rsidDel="00000000" w:rsidR="00000000" w:rsidRPr="00000000">
              <w:rPr>
                <w:rtl w:val="0"/>
              </w:rPr>
              <w:t xml:space="preserve">Harness Workflow Prototype</w:t>
            </w:r>
            <w:r w:rsidDel="00000000" w:rsidR="00000000" w:rsidRPr="00000000">
              <w:rPr>
                <w:rtl w:val="0"/>
              </w:rPr>
            </w:r>
          </w:p>
        </w:tc>
        <w:tc>
          <w:tcPr>
            <w:vAlign w:val="top"/>
          </w:tcPr>
          <w:p w:rsidR="00000000" w:rsidDel="00000000" w:rsidP="00000000" w:rsidRDefault="00000000" w:rsidRPr="00000000" w14:paraId="0000010D">
            <w:pPr>
              <w:jc w:val="center"/>
              <w:rPr/>
            </w:pPr>
            <w:r w:rsidDel="00000000" w:rsidR="00000000" w:rsidRPr="00000000">
              <w:rPr>
                <w:rtl w:val="0"/>
              </w:rPr>
            </w:r>
          </w:p>
          <w:p w:rsidR="00000000" w:rsidDel="00000000" w:rsidP="00000000" w:rsidRDefault="00000000" w:rsidRPr="00000000" w14:paraId="0000010E">
            <w:pPr>
              <w:jc w:val="center"/>
              <w:rPr>
                <w:vertAlign w:val="baseline"/>
              </w:rPr>
            </w:pPr>
            <w:r w:rsidDel="00000000" w:rsidR="00000000" w:rsidRPr="00000000">
              <w:rPr>
                <w:rtl w:val="0"/>
              </w:rPr>
              <w:t xml:space="preserve">Sept. 23</w:t>
            </w:r>
            <w:r w:rsidDel="00000000" w:rsidR="00000000" w:rsidRPr="00000000">
              <w:rPr>
                <w:rtl w:val="0"/>
              </w:rPr>
            </w:r>
          </w:p>
        </w:tc>
      </w:tr>
      <w:tr>
        <w:trPr>
          <w:cantSplit w:val="0"/>
          <w:trHeight w:val="648" w:hRule="atLeast"/>
          <w:tblHeader w:val="0"/>
        </w:trPr>
        <w:tc>
          <w:tcPr>
            <w:vAlign w:val="top"/>
          </w:tcPr>
          <w:p w:rsidR="00000000" w:rsidDel="00000000" w:rsidP="00000000" w:rsidRDefault="00000000" w:rsidRPr="00000000" w14:paraId="0000010F">
            <w:pPr>
              <w:spacing w:after="240" w:before="240" w:lineRule="auto"/>
              <w:rPr>
                <w:vertAlign w:val="baseline"/>
              </w:rPr>
            </w:pPr>
            <w:r w:rsidDel="00000000" w:rsidR="00000000" w:rsidRPr="00000000">
              <w:rPr>
                <w:rtl w:val="0"/>
              </w:rPr>
              <w:t xml:space="preserve">LLM-off-line Path Initial Validation </w:t>
            </w:r>
            <w:r w:rsidDel="00000000" w:rsidR="00000000" w:rsidRPr="00000000">
              <w:rPr>
                <w:rtl w:val="0"/>
              </w:rPr>
            </w:r>
          </w:p>
        </w:tc>
        <w:tc>
          <w:tcPr>
            <w:vAlign w:val="top"/>
          </w:tcPr>
          <w:p w:rsidR="00000000" w:rsidDel="00000000" w:rsidP="00000000" w:rsidRDefault="00000000" w:rsidRPr="00000000" w14:paraId="00000110">
            <w:pPr>
              <w:jc w:val="center"/>
              <w:rPr/>
            </w:pPr>
            <w:r w:rsidDel="00000000" w:rsidR="00000000" w:rsidRPr="00000000">
              <w:rPr>
                <w:rtl w:val="0"/>
              </w:rPr>
            </w:r>
          </w:p>
          <w:p w:rsidR="00000000" w:rsidDel="00000000" w:rsidP="00000000" w:rsidRDefault="00000000" w:rsidRPr="00000000" w14:paraId="00000111">
            <w:pPr>
              <w:jc w:val="center"/>
              <w:rPr>
                <w:vertAlign w:val="baseline"/>
              </w:rPr>
            </w:pPr>
            <w:r w:rsidDel="00000000" w:rsidR="00000000" w:rsidRPr="00000000">
              <w:rPr>
                <w:rtl w:val="0"/>
              </w:rPr>
              <w:t xml:space="preserve">Oct. 7</w:t>
            </w:r>
            <w:r w:rsidDel="00000000" w:rsidR="00000000" w:rsidRPr="00000000">
              <w:rPr>
                <w:rtl w:val="0"/>
              </w:rPr>
            </w:r>
          </w:p>
        </w:tc>
      </w:tr>
      <w:tr>
        <w:trPr>
          <w:cantSplit w:val="0"/>
          <w:trHeight w:val="648" w:hRule="atLeast"/>
          <w:tblHeader w:val="0"/>
        </w:trPr>
        <w:tc>
          <w:tcPr>
            <w:vAlign w:val="top"/>
          </w:tcPr>
          <w:p w:rsidR="00000000" w:rsidDel="00000000" w:rsidP="00000000" w:rsidRDefault="00000000" w:rsidRPr="00000000" w14:paraId="00000112">
            <w:pPr>
              <w:spacing w:after="240" w:before="240" w:lineRule="auto"/>
              <w:rPr>
                <w:vertAlign w:val="baseline"/>
              </w:rPr>
            </w:pPr>
            <w:r w:rsidDel="00000000" w:rsidR="00000000" w:rsidRPr="00000000">
              <w:rPr>
                <w:rtl w:val="0"/>
              </w:rPr>
              <w:t xml:space="preserve">LLM-in-the-loop Path Initial Validation </w:t>
            </w:r>
            <w:r w:rsidDel="00000000" w:rsidR="00000000" w:rsidRPr="00000000">
              <w:rPr>
                <w:rtl w:val="0"/>
              </w:rPr>
            </w:r>
          </w:p>
        </w:tc>
        <w:tc>
          <w:tcPr>
            <w:vAlign w:val="top"/>
          </w:tcPr>
          <w:p w:rsidR="00000000" w:rsidDel="00000000" w:rsidP="00000000" w:rsidRDefault="00000000" w:rsidRPr="00000000" w14:paraId="00000113">
            <w:pPr>
              <w:jc w:val="center"/>
              <w:rPr/>
            </w:pPr>
            <w:r w:rsidDel="00000000" w:rsidR="00000000" w:rsidRPr="00000000">
              <w:rPr>
                <w:rtl w:val="0"/>
              </w:rPr>
            </w:r>
          </w:p>
          <w:p w:rsidR="00000000" w:rsidDel="00000000" w:rsidP="00000000" w:rsidRDefault="00000000" w:rsidRPr="00000000" w14:paraId="00000114">
            <w:pPr>
              <w:jc w:val="center"/>
              <w:rPr>
                <w:vertAlign w:val="baseline"/>
              </w:rPr>
            </w:pPr>
            <w:r w:rsidDel="00000000" w:rsidR="00000000" w:rsidRPr="00000000">
              <w:rPr>
                <w:rtl w:val="0"/>
              </w:rPr>
              <w:t xml:space="preserve">Oct. 7</w:t>
            </w:r>
            <w:r w:rsidDel="00000000" w:rsidR="00000000" w:rsidRPr="00000000">
              <w:rPr>
                <w:rtl w:val="0"/>
              </w:rPr>
            </w:r>
          </w:p>
        </w:tc>
      </w:tr>
      <w:tr>
        <w:trPr>
          <w:cantSplit w:val="0"/>
          <w:trHeight w:val="490.95703125" w:hRule="atLeast"/>
          <w:tblHeader w:val="0"/>
        </w:trPr>
        <w:tc>
          <w:tcP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Dual-Path Comparative Experiment Design and Completion</w:t>
            </w:r>
          </w:p>
          <w:p w:rsidR="00000000" w:rsidDel="00000000" w:rsidP="00000000" w:rsidRDefault="00000000" w:rsidRPr="00000000" w14:paraId="00000116">
            <w:pPr>
              <w:rPr/>
            </w:pPr>
            <w:r w:rsidDel="00000000" w:rsidR="00000000" w:rsidRPr="00000000">
              <w:rPr>
                <w:rtl w:val="0"/>
              </w:rPr>
            </w:r>
          </w:p>
        </w:tc>
        <w:tc>
          <w:tcPr>
            <w:vAlign w:val="top"/>
          </w:tcPr>
          <w:p w:rsidR="00000000" w:rsidDel="00000000" w:rsidP="00000000" w:rsidRDefault="00000000" w:rsidRPr="00000000" w14:paraId="00000117">
            <w:pPr>
              <w:jc w:val="center"/>
              <w:rPr/>
            </w:pPr>
            <w:r w:rsidDel="00000000" w:rsidR="00000000" w:rsidRPr="00000000">
              <w:rPr>
                <w:rtl w:val="0"/>
              </w:rPr>
            </w:r>
          </w:p>
          <w:p w:rsidR="00000000" w:rsidDel="00000000" w:rsidP="00000000" w:rsidRDefault="00000000" w:rsidRPr="00000000" w14:paraId="00000118">
            <w:pPr>
              <w:jc w:val="center"/>
              <w:rPr>
                <w:vertAlign w:val="baseline"/>
              </w:rPr>
            </w:pPr>
            <w:r w:rsidDel="00000000" w:rsidR="00000000" w:rsidRPr="00000000">
              <w:rPr>
                <w:rtl w:val="0"/>
              </w:rPr>
              <w:t xml:space="preserve">Oct. 23</w:t>
            </w:r>
            <w:r w:rsidDel="00000000" w:rsidR="00000000" w:rsidRPr="00000000">
              <w:rPr>
                <w:rtl w:val="0"/>
              </w:rPr>
            </w:r>
          </w:p>
        </w:tc>
      </w:tr>
      <w:tr>
        <w:trPr>
          <w:cantSplit w:val="0"/>
          <w:trHeight w:val="648" w:hRule="atLeast"/>
          <w:tblHeader w:val="0"/>
        </w:trPr>
        <w:tc>
          <w:tcP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Robustness Validation Completion</w:t>
            </w:r>
          </w:p>
        </w:tc>
        <w:tc>
          <w:tcPr>
            <w:vAlign w:val="top"/>
          </w:tcPr>
          <w:p w:rsidR="00000000" w:rsidDel="00000000" w:rsidP="00000000" w:rsidRDefault="00000000" w:rsidRPr="00000000" w14:paraId="0000011A">
            <w:pPr>
              <w:jc w:val="center"/>
              <w:rPr/>
            </w:pPr>
            <w:r w:rsidDel="00000000" w:rsidR="00000000" w:rsidRPr="00000000">
              <w:rPr>
                <w:rtl w:val="0"/>
              </w:rPr>
            </w:r>
          </w:p>
          <w:p w:rsidR="00000000" w:rsidDel="00000000" w:rsidP="00000000" w:rsidRDefault="00000000" w:rsidRPr="00000000" w14:paraId="0000011B">
            <w:pPr>
              <w:jc w:val="center"/>
              <w:rPr>
                <w:vertAlign w:val="baseline"/>
              </w:rPr>
            </w:pPr>
            <w:r w:rsidDel="00000000" w:rsidR="00000000" w:rsidRPr="00000000">
              <w:rPr>
                <w:rtl w:val="0"/>
              </w:rPr>
              <w:t xml:space="preserve">Oct. 23</w:t>
            </w:r>
            <w:r w:rsidDel="00000000" w:rsidR="00000000" w:rsidRPr="00000000">
              <w:rPr>
                <w:rtl w:val="0"/>
              </w:rPr>
            </w:r>
          </w:p>
        </w:tc>
      </w:tr>
      <w:tr>
        <w:trPr>
          <w:cantSplit w:val="0"/>
          <w:trHeight w:val="648" w:hRule="atLeast"/>
          <w:tblHeader w:val="0"/>
        </w:trPr>
        <w:tc>
          <w:tcP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Final Report Writing and Delivery </w:t>
            </w:r>
          </w:p>
        </w:tc>
        <w:tc>
          <w:tcPr>
            <w:vAlign w:val="top"/>
          </w:tcPr>
          <w:p w:rsidR="00000000" w:rsidDel="00000000" w:rsidP="00000000" w:rsidRDefault="00000000" w:rsidRPr="00000000" w14:paraId="0000011D">
            <w:pPr>
              <w:jc w:val="center"/>
              <w:rPr/>
            </w:pPr>
            <w:r w:rsidDel="00000000" w:rsidR="00000000" w:rsidRPr="00000000">
              <w:rPr>
                <w:rtl w:val="0"/>
              </w:rPr>
            </w:r>
          </w:p>
          <w:p w:rsidR="00000000" w:rsidDel="00000000" w:rsidP="00000000" w:rsidRDefault="00000000" w:rsidRPr="00000000" w14:paraId="0000011E">
            <w:pPr>
              <w:jc w:val="center"/>
              <w:rPr>
                <w:vertAlign w:val="baseline"/>
              </w:rPr>
            </w:pPr>
            <w:r w:rsidDel="00000000" w:rsidR="00000000" w:rsidRPr="00000000">
              <w:rPr>
                <w:rtl w:val="0"/>
              </w:rPr>
              <w:t xml:space="preserve">Oct. 30</w:t>
            </w:r>
            <w:r w:rsidDel="00000000" w:rsidR="00000000" w:rsidRPr="00000000">
              <w:rPr>
                <w:rtl w:val="0"/>
              </w:rPr>
            </w:r>
          </w:p>
        </w:tc>
      </w:tr>
    </w:tbl>
    <w:p w:rsidR="00000000" w:rsidDel="00000000" w:rsidP="00000000" w:rsidRDefault="00000000" w:rsidRPr="00000000" w14:paraId="0000011F">
      <w:pPr>
        <w:rPr>
          <w:vertAlign w:val="baseline"/>
        </w:rPr>
      </w:pPr>
      <w:r w:rsidDel="00000000" w:rsidR="00000000" w:rsidRPr="00000000">
        <w:rPr>
          <w:rtl w:val="0"/>
        </w:rPr>
      </w:r>
    </w:p>
    <w:p w:rsidR="00000000" w:rsidDel="00000000" w:rsidP="00000000" w:rsidRDefault="00000000" w:rsidRPr="00000000" w14:paraId="00000120">
      <w:pPr>
        <w:rPr>
          <w:vertAlign w:val="baseline"/>
        </w:rPr>
      </w:pPr>
      <w:r w:rsidDel="00000000" w:rsidR="00000000" w:rsidRPr="00000000">
        <w:rPr>
          <w:rtl w:val="0"/>
        </w:rPr>
      </w:r>
    </w:p>
    <w:p w:rsidR="00000000" w:rsidDel="00000000" w:rsidP="00000000" w:rsidRDefault="00000000" w:rsidRPr="00000000" w14:paraId="00000121">
      <w:pPr>
        <w:rPr>
          <w:vertAlign w:val="baseline"/>
        </w:rPr>
      </w:pPr>
      <w:r w:rsidDel="00000000" w:rsidR="00000000" w:rsidRPr="00000000">
        <w:rPr>
          <w:vertAlign w:val="baseline"/>
          <w:rtl w:val="0"/>
        </w:rPr>
        <w:t xml:space="preserve">RACI Chart</w:t>
      </w:r>
    </w:p>
    <w:p w:rsidR="00000000" w:rsidDel="00000000" w:rsidP="00000000" w:rsidRDefault="00000000" w:rsidRPr="00000000" w14:paraId="00000122">
      <w:pPr>
        <w:rPr>
          <w:vertAlign w:val="baseline"/>
        </w:rPr>
      </w:pPr>
      <w:r w:rsidDel="00000000" w:rsidR="00000000" w:rsidRPr="00000000">
        <w:rPr>
          <w:rtl w:val="0"/>
        </w:rPr>
      </w:r>
    </w:p>
    <w:tbl>
      <w:tblPr>
        <w:tblStyle w:val="Table12"/>
        <w:tblW w:w="97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3"/>
        <w:gridCol w:w="1207"/>
        <w:gridCol w:w="1350"/>
        <w:gridCol w:w="1243"/>
        <w:gridCol w:w="1389"/>
        <w:gridCol w:w="1389"/>
        <w:gridCol w:w="1389"/>
        <w:tblGridChange w:id="0">
          <w:tblGrid>
            <w:gridCol w:w="1763"/>
            <w:gridCol w:w="1207"/>
            <w:gridCol w:w="1350"/>
            <w:gridCol w:w="1243"/>
            <w:gridCol w:w="1389"/>
            <w:gridCol w:w="1389"/>
            <w:gridCol w:w="1389"/>
          </w:tblGrid>
        </w:tblGridChange>
      </w:tblGrid>
      <w:tr>
        <w:trPr>
          <w:cantSplit w:val="0"/>
          <w:tblHeader w:val="0"/>
        </w:trPr>
        <w:tc>
          <w:tcPr>
            <w:shd w:fill="d9d9d9" w:val="clear"/>
            <w:vAlign w:val="top"/>
          </w:tcPr>
          <w:p w:rsidR="00000000" w:rsidDel="00000000" w:rsidP="00000000" w:rsidRDefault="00000000" w:rsidRPr="00000000" w14:paraId="00000123">
            <w:pPr>
              <w:jc w:val="center"/>
              <w:rPr>
                <w:b w:val="0"/>
                <w:bCs w:val="0"/>
                <w:vertAlign w:val="baseline"/>
              </w:rPr>
            </w:pPr>
            <w:r w:rsidDel="00000000" w:rsidR="00000000" w:rsidRPr="00000000">
              <w:rPr>
                <w:b w:val="1"/>
                <w:bCs w:val="1"/>
                <w:vertAlign w:val="baseline"/>
                <w:rtl w:val="0"/>
              </w:rPr>
              <w:t xml:space="preserve">RACI Chart</w:t>
            </w:r>
            <w:r w:rsidDel="00000000" w:rsidR="00000000" w:rsidRPr="00000000">
              <w:rPr>
                <w:rtl w:val="0"/>
              </w:rPr>
            </w:r>
          </w:p>
        </w:tc>
        <w:tc>
          <w:tcPr>
            <w:gridSpan w:val="6"/>
            <w:shd w:fill="d9d9d9" w:val="clear"/>
            <w:vAlign w:val="top"/>
          </w:tcPr>
          <w:p w:rsidR="00000000" w:rsidDel="00000000" w:rsidP="00000000" w:rsidRDefault="00000000" w:rsidRPr="00000000" w14:paraId="00000124">
            <w:pPr>
              <w:jc w:val="center"/>
              <w:rPr>
                <w:b w:val="0"/>
                <w:bCs w:val="0"/>
                <w:vertAlign w:val="baseline"/>
              </w:rPr>
            </w:pPr>
            <w:r w:rsidDel="00000000" w:rsidR="00000000" w:rsidRPr="00000000">
              <w:rPr>
                <w:b w:val="1"/>
                <w:bCs w:val="1"/>
                <w:vertAlign w:val="baseline"/>
                <w:rtl w:val="0"/>
              </w:rPr>
              <w:t xml:space="preserve">Person (In alphabetical order)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A">
            <w:pPr>
              <w:rPr>
                <w:vertAlign w:val="baseline"/>
              </w:rPr>
            </w:pPr>
            <w:r w:rsidDel="00000000" w:rsidR="00000000" w:rsidRPr="00000000">
              <w:rPr>
                <w:vertAlign w:val="baseline"/>
                <w:rtl w:val="0"/>
              </w:rPr>
              <w:t xml:space="preserve">Activity</w:t>
            </w:r>
          </w:p>
        </w:tc>
        <w:tc>
          <w:tcPr>
            <w:vAlign w:val="top"/>
          </w:tcPr>
          <w:p w:rsidR="00000000" w:rsidDel="00000000" w:rsidP="00000000" w:rsidRDefault="00000000" w:rsidRPr="00000000" w14:paraId="0000012B">
            <w:pPr>
              <w:jc w:val="center"/>
              <w:rPr>
                <w:i w:val="0"/>
                <w:iCs w:val="0"/>
                <w:vertAlign w:val="baseline"/>
              </w:rPr>
            </w:pPr>
            <w:r w:rsidDel="00000000" w:rsidR="00000000" w:rsidRPr="00000000">
              <w:rPr>
                <w:b w:val="1"/>
                <w:bCs w:val="1"/>
                <w:rtl w:val="0"/>
              </w:rPr>
              <w:t xml:space="preserve">Jiang Li</w:t>
            </w:r>
            <w:r w:rsidDel="00000000" w:rsidR="00000000" w:rsidRPr="00000000">
              <w:rPr>
                <w:rtl w:val="0"/>
              </w:rPr>
              <w:t xml:space="preserve"> </w:t>
            </w:r>
            <w:r w:rsidDel="00000000" w:rsidR="00000000" w:rsidRPr="00000000">
              <w:rPr>
                <w:rtl w:val="0"/>
              </w:rPr>
            </w:r>
          </w:p>
        </w:tc>
        <w:tc>
          <w:tcPr>
            <w:vAlign w:val="top"/>
          </w:tcPr>
          <w:p w:rsidR="00000000" w:rsidDel="00000000" w:rsidP="00000000" w:rsidRDefault="00000000" w:rsidRPr="00000000" w14:paraId="0000012C">
            <w:pPr>
              <w:jc w:val="center"/>
              <w:rPr>
                <w:i w:val="0"/>
                <w:iCs w:val="0"/>
                <w:vertAlign w:val="baseline"/>
              </w:rPr>
            </w:pPr>
            <w:r w:rsidDel="00000000" w:rsidR="00000000" w:rsidRPr="00000000">
              <w:rPr>
                <w:b w:val="1"/>
                <w:bCs w:val="1"/>
                <w:rtl w:val="0"/>
              </w:rPr>
              <w:t xml:space="preserve">Jiayi</w:t>
            </w:r>
            <w:r w:rsidDel="00000000" w:rsidR="00000000" w:rsidRPr="00000000">
              <w:rPr>
                <w:rtl w:val="0"/>
              </w:rPr>
              <w:t xml:space="preserve"> </w:t>
            </w:r>
            <w:r w:rsidDel="00000000" w:rsidR="00000000" w:rsidRPr="00000000">
              <w:rPr>
                <w:rtl w:val="0"/>
              </w:rPr>
            </w:r>
          </w:p>
        </w:tc>
        <w:tc>
          <w:tcPr>
            <w:vAlign w:val="top"/>
          </w:tcPr>
          <w:p w:rsidR="00000000" w:rsidDel="00000000" w:rsidP="00000000" w:rsidRDefault="00000000" w:rsidRPr="00000000" w14:paraId="0000012D">
            <w:pPr>
              <w:jc w:val="center"/>
              <w:rPr>
                <w:vertAlign w:val="baseline"/>
              </w:rPr>
            </w:pPr>
            <w:r w:rsidDel="00000000" w:rsidR="00000000" w:rsidRPr="00000000">
              <w:rPr>
                <w:b w:val="1"/>
                <w:bCs w:val="1"/>
                <w:rtl w:val="0"/>
              </w:rPr>
              <w:t xml:space="preserve">Songrui</w:t>
            </w:r>
            <w:r w:rsidDel="00000000" w:rsidR="00000000" w:rsidRPr="00000000">
              <w:rPr>
                <w:rtl w:val="0"/>
              </w:rPr>
            </w:r>
          </w:p>
        </w:tc>
        <w:tc>
          <w:tcPr>
            <w:vAlign w:val="top"/>
          </w:tcPr>
          <w:p w:rsidR="00000000" w:rsidDel="00000000" w:rsidP="00000000" w:rsidRDefault="00000000" w:rsidRPr="00000000" w14:paraId="0000012E">
            <w:pPr>
              <w:jc w:val="center"/>
              <w:rPr>
                <w:vertAlign w:val="baseline"/>
              </w:rPr>
            </w:pPr>
            <w:r w:rsidDel="00000000" w:rsidR="00000000" w:rsidRPr="00000000">
              <w:rPr>
                <w:b w:val="1"/>
                <w:bCs w:val="1"/>
                <w:rtl w:val="0"/>
              </w:rPr>
              <w:t xml:space="preserve">Sridhar</w:t>
            </w:r>
            <w:r w:rsidDel="00000000" w:rsidR="00000000" w:rsidRPr="00000000">
              <w:rPr>
                <w:rtl w:val="0"/>
              </w:rPr>
              <w:t xml:space="preserve"> </w:t>
            </w:r>
            <w:r w:rsidDel="00000000" w:rsidR="00000000" w:rsidRPr="00000000">
              <w:rPr>
                <w:rtl w:val="0"/>
              </w:rPr>
            </w:r>
          </w:p>
        </w:tc>
        <w:tc>
          <w:tcPr>
            <w:vAlign w:val="top"/>
          </w:tcPr>
          <w:p w:rsidR="00000000" w:rsidDel="00000000" w:rsidP="00000000" w:rsidRDefault="00000000" w:rsidRPr="00000000" w14:paraId="0000012F">
            <w:pPr>
              <w:jc w:val="center"/>
              <w:rPr>
                <w:i w:val="0"/>
                <w:iCs w:val="0"/>
                <w:vertAlign w:val="baseline"/>
              </w:rPr>
            </w:pPr>
            <w:r w:rsidDel="00000000" w:rsidR="00000000" w:rsidRPr="00000000">
              <w:rPr>
                <w:b w:val="1"/>
                <w:bCs w:val="1"/>
                <w:rtl w:val="0"/>
              </w:rPr>
              <w:t xml:space="preserve">Tze Jun</w:t>
            </w:r>
            <w:r w:rsidDel="00000000" w:rsidR="00000000" w:rsidRPr="00000000">
              <w:rPr>
                <w:rtl w:val="0"/>
              </w:rPr>
              <w:t xml:space="preserve"> </w:t>
            </w:r>
            <w:r w:rsidDel="00000000" w:rsidR="00000000" w:rsidRPr="00000000">
              <w:rPr>
                <w:rtl w:val="0"/>
              </w:rPr>
            </w:r>
          </w:p>
        </w:tc>
        <w:tc>
          <w:tcPr>
            <w:vAlign w:val="top"/>
          </w:tcPr>
          <w:p w:rsidR="00000000" w:rsidDel="00000000" w:rsidP="00000000" w:rsidRDefault="00000000" w:rsidRPr="00000000" w14:paraId="00000130">
            <w:pPr>
              <w:jc w:val="center"/>
              <w:rPr>
                <w:i w:val="0"/>
                <w:iCs w:val="0"/>
                <w:vertAlign w:val="baseline"/>
              </w:rPr>
            </w:pPr>
            <w:r w:rsidDel="00000000" w:rsidR="00000000" w:rsidRPr="00000000">
              <w:rPr>
                <w:b w:val="1"/>
                <w:bCs w:val="1"/>
                <w:rtl w:val="0"/>
              </w:rPr>
              <w:t xml:space="preserve">Yuxin</w:t>
            </w:r>
            <w:r w:rsidDel="00000000" w:rsidR="00000000" w:rsidRPr="00000000">
              <w:rPr>
                <w:rtl w:val="0"/>
              </w:rPr>
              <w:t xml:space="preserve">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1">
            <w:pPr>
              <w:rPr>
                <w:i w:val="0"/>
                <w:iCs w:val="0"/>
                <w:vertAlign w:val="baseline"/>
              </w:rPr>
            </w:pPr>
            <w:r w:rsidDel="00000000" w:rsidR="00000000" w:rsidRPr="00000000">
              <w:rPr>
                <w:i w:val="1"/>
                <w:iCs w:val="1"/>
                <w:rtl w:val="0"/>
              </w:rPr>
              <w:t xml:space="preserve">Assemble and verify the balance bot hardware</w:t>
            </w:r>
            <w:r w:rsidDel="00000000" w:rsidR="00000000" w:rsidRPr="00000000">
              <w:rPr>
                <w:rtl w:val="0"/>
              </w:rPr>
            </w:r>
          </w:p>
        </w:tc>
        <w:tc>
          <w:tcPr>
            <w:vAlign w:val="top"/>
          </w:tcPr>
          <w:p w:rsidR="00000000" w:rsidDel="00000000" w:rsidP="00000000" w:rsidRDefault="00000000" w:rsidRPr="00000000" w14:paraId="00000132">
            <w:pPr>
              <w:rPr>
                <w:vertAlign w:val="baseline"/>
              </w:rPr>
            </w:pPr>
            <w:r w:rsidDel="00000000" w:rsidR="00000000" w:rsidRPr="00000000">
              <w:rPr>
                <w:rtl w:val="0"/>
              </w:rPr>
              <w:t xml:space="preserve">R</w:t>
            </w:r>
            <w:r w:rsidDel="00000000" w:rsidR="00000000" w:rsidRPr="00000000">
              <w:rPr>
                <w:rtl w:val="0"/>
              </w:rPr>
            </w:r>
          </w:p>
        </w:tc>
        <w:tc>
          <w:tcPr>
            <w:vAlign w:val="top"/>
          </w:tcPr>
          <w:p w:rsidR="00000000" w:rsidDel="00000000" w:rsidP="00000000" w:rsidRDefault="00000000" w:rsidRPr="00000000" w14:paraId="00000133">
            <w:pPr>
              <w:rPr>
                <w:vertAlign w:val="baseline"/>
              </w:rPr>
            </w:pPr>
            <w:r w:rsidDel="00000000" w:rsidR="00000000" w:rsidRPr="00000000">
              <w:rPr>
                <w:rtl w:val="0"/>
              </w:rPr>
              <w:t xml:space="preserve">R</w:t>
            </w:r>
            <w:r w:rsidDel="00000000" w:rsidR="00000000" w:rsidRPr="00000000">
              <w:rPr>
                <w:rtl w:val="0"/>
              </w:rPr>
            </w:r>
          </w:p>
        </w:tc>
        <w:tc>
          <w:tcPr>
            <w:vAlign w:val="top"/>
          </w:tcPr>
          <w:p w:rsidR="00000000" w:rsidDel="00000000" w:rsidP="00000000" w:rsidRDefault="00000000" w:rsidRPr="00000000" w14:paraId="00000134">
            <w:pPr>
              <w:rPr>
                <w:vertAlign w:val="baseline"/>
              </w:rPr>
            </w:pPr>
            <w:r w:rsidDel="00000000" w:rsidR="00000000" w:rsidRPr="00000000">
              <w:rPr>
                <w:rtl w:val="0"/>
              </w:rPr>
              <w:t xml:space="preserve">R</w:t>
            </w:r>
            <w:r w:rsidDel="00000000" w:rsidR="00000000" w:rsidRPr="00000000">
              <w:rPr>
                <w:rtl w:val="0"/>
              </w:rPr>
            </w:r>
          </w:p>
        </w:tc>
        <w:tc>
          <w:tcPr>
            <w:vAlign w:val="top"/>
          </w:tcPr>
          <w:p w:rsidR="00000000" w:rsidDel="00000000" w:rsidP="00000000" w:rsidRDefault="00000000" w:rsidRPr="00000000" w14:paraId="00000135">
            <w:pPr>
              <w:rPr>
                <w:vertAlign w:val="baseline"/>
              </w:rPr>
            </w:pPr>
            <w:r w:rsidDel="00000000" w:rsidR="00000000" w:rsidRPr="00000000">
              <w:rPr>
                <w:rtl w:val="0"/>
              </w:rPr>
              <w:t xml:space="preserve">R</w:t>
            </w:r>
            <w:r w:rsidDel="00000000" w:rsidR="00000000" w:rsidRPr="00000000">
              <w:rPr>
                <w:rtl w:val="0"/>
              </w:rPr>
            </w:r>
          </w:p>
        </w:tc>
        <w:tc>
          <w:tcPr>
            <w:vAlign w:val="top"/>
          </w:tcPr>
          <w:p w:rsidR="00000000" w:rsidDel="00000000" w:rsidP="00000000" w:rsidRDefault="00000000" w:rsidRPr="00000000" w14:paraId="00000136">
            <w:pPr>
              <w:rPr>
                <w:vertAlign w:val="baseline"/>
              </w:rPr>
            </w:pPr>
            <w:r w:rsidDel="00000000" w:rsidR="00000000" w:rsidRPr="00000000">
              <w:rPr>
                <w:rtl w:val="0"/>
              </w:rPr>
              <w:t xml:space="preserve">R</w:t>
            </w:r>
            <w:r w:rsidDel="00000000" w:rsidR="00000000" w:rsidRPr="00000000">
              <w:rPr>
                <w:rtl w:val="0"/>
              </w:rPr>
            </w:r>
          </w:p>
        </w:tc>
        <w:tc>
          <w:tcPr>
            <w:vAlign w:val="top"/>
          </w:tcPr>
          <w:p w:rsidR="00000000" w:rsidDel="00000000" w:rsidP="00000000" w:rsidRDefault="00000000" w:rsidRPr="00000000" w14:paraId="00000137">
            <w:pPr>
              <w:rPr>
                <w:vertAlign w:val="baseline"/>
              </w:rPr>
            </w:pPr>
            <w:r w:rsidDel="00000000" w:rsidR="00000000" w:rsidRPr="00000000">
              <w:rPr>
                <w:rtl w:val="0"/>
              </w:rPr>
              <w:t xml:space="pre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8">
            <w:pPr>
              <w:rPr>
                <w:i w:val="1"/>
                <w:iCs w:val="1"/>
              </w:rPr>
            </w:pPr>
            <w:r w:rsidDel="00000000" w:rsidR="00000000" w:rsidRPr="00000000">
              <w:rPr>
                <w:i w:val="1"/>
                <w:iCs w:val="1"/>
                <w:rtl w:val="0"/>
              </w:rPr>
              <w:t xml:space="preserve">Organize regular meetings and minute the meetings. </w:t>
            </w:r>
          </w:p>
        </w:tc>
        <w:tc>
          <w:tcPr>
            <w:vAlign w:val="top"/>
          </w:tcPr>
          <w:p w:rsidR="00000000" w:rsidDel="00000000" w:rsidP="00000000" w:rsidRDefault="00000000" w:rsidRPr="00000000" w14:paraId="00000139">
            <w:pPr>
              <w:rPr>
                <w:vertAlign w:val="baseline"/>
              </w:rPr>
            </w:pPr>
            <w:r w:rsidDel="00000000" w:rsidR="00000000" w:rsidRPr="00000000">
              <w:rPr>
                <w:rtl w:val="0"/>
              </w:rPr>
              <w:t xml:space="preserve">I</w:t>
            </w:r>
            <w:r w:rsidDel="00000000" w:rsidR="00000000" w:rsidRPr="00000000">
              <w:rPr>
                <w:rtl w:val="0"/>
              </w:rPr>
            </w:r>
          </w:p>
        </w:tc>
        <w:tc>
          <w:tcPr>
            <w:vAlign w:val="top"/>
          </w:tcPr>
          <w:p w:rsidR="00000000" w:rsidDel="00000000" w:rsidP="00000000" w:rsidRDefault="00000000" w:rsidRPr="00000000" w14:paraId="0000013A">
            <w:pPr>
              <w:rPr>
                <w:vertAlign w:val="baseline"/>
              </w:rPr>
            </w:pPr>
            <w:r w:rsidDel="00000000" w:rsidR="00000000" w:rsidRPr="00000000">
              <w:rPr>
                <w:rtl w:val="0"/>
              </w:rPr>
              <w:t xml:space="preserve">I</w:t>
            </w:r>
            <w:r w:rsidDel="00000000" w:rsidR="00000000" w:rsidRPr="00000000">
              <w:rPr>
                <w:rtl w:val="0"/>
              </w:rPr>
            </w:r>
          </w:p>
        </w:tc>
        <w:tc>
          <w:tcPr>
            <w:vAlign w:val="top"/>
          </w:tcPr>
          <w:p w:rsidR="00000000" w:rsidDel="00000000" w:rsidP="00000000" w:rsidRDefault="00000000" w:rsidRPr="00000000" w14:paraId="0000013B">
            <w:pPr>
              <w:rPr>
                <w:vertAlign w:val="baseline"/>
              </w:rPr>
            </w:pPr>
            <w:r w:rsidDel="00000000" w:rsidR="00000000" w:rsidRPr="00000000">
              <w:rPr>
                <w:rtl w:val="0"/>
              </w:rPr>
              <w:t xml:space="preserve">R/A</w:t>
            </w:r>
            <w:r w:rsidDel="00000000" w:rsidR="00000000" w:rsidRPr="00000000">
              <w:rPr>
                <w:rtl w:val="0"/>
              </w:rPr>
            </w:r>
          </w:p>
        </w:tc>
        <w:tc>
          <w:tcPr>
            <w:vAlign w:val="top"/>
          </w:tcPr>
          <w:p w:rsidR="00000000" w:rsidDel="00000000" w:rsidP="00000000" w:rsidRDefault="00000000" w:rsidRPr="00000000" w14:paraId="0000013C">
            <w:pPr>
              <w:rPr>
                <w:vertAlign w:val="baseline"/>
              </w:rPr>
            </w:pPr>
            <w:r w:rsidDel="00000000" w:rsidR="00000000" w:rsidRPr="00000000">
              <w:rPr>
                <w:rtl w:val="0"/>
              </w:rPr>
              <w:t xml:space="preserve">I</w:t>
            </w:r>
            <w:r w:rsidDel="00000000" w:rsidR="00000000" w:rsidRPr="00000000">
              <w:rPr>
                <w:rtl w:val="0"/>
              </w:rPr>
            </w:r>
          </w:p>
        </w:tc>
        <w:tc>
          <w:tcPr>
            <w:vAlign w:val="top"/>
          </w:tcPr>
          <w:p w:rsidR="00000000" w:rsidDel="00000000" w:rsidP="00000000" w:rsidRDefault="00000000" w:rsidRPr="00000000" w14:paraId="0000013D">
            <w:pPr>
              <w:rPr>
                <w:vertAlign w:val="baseline"/>
              </w:rPr>
            </w:pPr>
            <w:r w:rsidDel="00000000" w:rsidR="00000000" w:rsidRPr="00000000">
              <w:rPr>
                <w:rtl w:val="0"/>
              </w:rPr>
              <w:t xml:space="preserve">I</w:t>
            </w:r>
            <w:r w:rsidDel="00000000" w:rsidR="00000000" w:rsidRPr="00000000">
              <w:rPr>
                <w:rtl w:val="0"/>
              </w:rPr>
            </w:r>
          </w:p>
        </w:tc>
        <w:tc>
          <w:tcPr>
            <w:vAlign w:val="top"/>
          </w:tcPr>
          <w:p w:rsidR="00000000" w:rsidDel="00000000" w:rsidP="00000000" w:rsidRDefault="00000000" w:rsidRPr="00000000" w14:paraId="0000013E">
            <w:pPr>
              <w:rPr>
                <w:vertAlign w:val="baseline"/>
              </w:rPr>
            </w:pPr>
            <w:r w:rsidDel="00000000" w:rsidR="00000000" w:rsidRPr="00000000">
              <w:rPr>
                <w:rtl w:val="0"/>
              </w:rPr>
              <w:t xml:space="preserve">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F">
            <w:pPr>
              <w:rPr>
                <w:i w:val="0"/>
                <w:iCs w:val="0"/>
                <w:vertAlign w:val="baseline"/>
              </w:rPr>
            </w:pPr>
            <w:r w:rsidDel="00000000" w:rsidR="00000000" w:rsidRPr="00000000">
              <w:rPr>
                <w:i w:val="1"/>
                <w:iCs w:val="1"/>
                <w:rtl w:val="0"/>
              </w:rPr>
              <w:t xml:space="preserve">Experimental equipment purchasing and management</w:t>
            </w:r>
            <w:r w:rsidDel="00000000" w:rsidR="00000000" w:rsidRPr="00000000">
              <w:rPr>
                <w:rtl w:val="0"/>
              </w:rPr>
            </w:r>
          </w:p>
        </w:tc>
        <w:tc>
          <w:tcPr>
            <w:vAlign w:val="top"/>
          </w:tcPr>
          <w:p w:rsidR="00000000" w:rsidDel="00000000" w:rsidP="00000000" w:rsidRDefault="00000000" w:rsidRPr="00000000" w14:paraId="00000140">
            <w:pPr>
              <w:rPr>
                <w:vertAlign w:val="baseline"/>
              </w:rPr>
            </w:pPr>
            <w:r w:rsidDel="00000000" w:rsidR="00000000" w:rsidRPr="00000000">
              <w:rPr>
                <w:rtl w:val="0"/>
              </w:rPr>
              <w:t xml:space="preserve">I</w:t>
            </w:r>
            <w:r w:rsidDel="00000000" w:rsidR="00000000" w:rsidRPr="00000000">
              <w:rPr>
                <w:rtl w:val="0"/>
              </w:rPr>
            </w:r>
          </w:p>
        </w:tc>
        <w:tc>
          <w:tcPr>
            <w:vAlign w:val="top"/>
          </w:tcPr>
          <w:p w:rsidR="00000000" w:rsidDel="00000000" w:rsidP="00000000" w:rsidRDefault="00000000" w:rsidRPr="00000000" w14:paraId="00000141">
            <w:pPr>
              <w:rPr>
                <w:vertAlign w:val="baseline"/>
              </w:rPr>
            </w:pPr>
            <w:r w:rsidDel="00000000" w:rsidR="00000000" w:rsidRPr="00000000">
              <w:rPr>
                <w:rtl w:val="0"/>
              </w:rPr>
              <w:t xml:space="preserve">I</w:t>
            </w:r>
            <w:r w:rsidDel="00000000" w:rsidR="00000000" w:rsidRPr="00000000">
              <w:rPr>
                <w:rtl w:val="0"/>
              </w:rPr>
            </w:r>
          </w:p>
        </w:tc>
        <w:tc>
          <w:tcPr>
            <w:vAlign w:val="top"/>
          </w:tcPr>
          <w:p w:rsidR="00000000" w:rsidDel="00000000" w:rsidP="00000000" w:rsidRDefault="00000000" w:rsidRPr="00000000" w14:paraId="00000142">
            <w:pPr>
              <w:rPr>
                <w:vertAlign w:val="baseline"/>
              </w:rPr>
            </w:pPr>
            <w:r w:rsidDel="00000000" w:rsidR="00000000" w:rsidRPr="00000000">
              <w:rPr>
                <w:rtl w:val="0"/>
              </w:rPr>
              <w:t xml:space="preserve">A</w:t>
            </w:r>
            <w:r w:rsidDel="00000000" w:rsidR="00000000" w:rsidRPr="00000000">
              <w:rPr>
                <w:rtl w:val="0"/>
              </w:rPr>
            </w:r>
          </w:p>
        </w:tc>
        <w:tc>
          <w:tcPr>
            <w:vAlign w:val="top"/>
          </w:tcPr>
          <w:p w:rsidR="00000000" w:rsidDel="00000000" w:rsidP="00000000" w:rsidRDefault="00000000" w:rsidRPr="00000000" w14:paraId="00000143">
            <w:pPr>
              <w:rPr>
                <w:vertAlign w:val="baseline"/>
              </w:rPr>
            </w:pPr>
            <w:r w:rsidDel="00000000" w:rsidR="00000000" w:rsidRPr="00000000">
              <w:rPr>
                <w:rtl w:val="0"/>
              </w:rPr>
              <w:t xml:space="preserve">I</w:t>
            </w:r>
            <w:r w:rsidDel="00000000" w:rsidR="00000000" w:rsidRPr="00000000">
              <w:rPr>
                <w:rtl w:val="0"/>
              </w:rPr>
            </w:r>
          </w:p>
        </w:tc>
        <w:tc>
          <w:tcPr>
            <w:vAlign w:val="top"/>
          </w:tcPr>
          <w:p w:rsidR="00000000" w:rsidDel="00000000" w:rsidP="00000000" w:rsidRDefault="00000000" w:rsidRPr="00000000" w14:paraId="00000144">
            <w:pPr>
              <w:rPr>
                <w:vertAlign w:val="baseline"/>
              </w:rPr>
            </w:pPr>
            <w:r w:rsidDel="00000000" w:rsidR="00000000" w:rsidRPr="00000000">
              <w:rPr>
                <w:rtl w:val="0"/>
              </w:rPr>
              <w:t xml:space="preserve">I</w:t>
            </w:r>
            <w:r w:rsidDel="00000000" w:rsidR="00000000" w:rsidRPr="00000000">
              <w:rPr>
                <w:rtl w:val="0"/>
              </w:rPr>
            </w:r>
          </w:p>
        </w:tc>
        <w:tc>
          <w:tcPr>
            <w:vAlign w:val="top"/>
          </w:tcPr>
          <w:p w:rsidR="00000000" w:rsidDel="00000000" w:rsidP="00000000" w:rsidRDefault="00000000" w:rsidRPr="00000000" w14:paraId="00000145">
            <w:pPr>
              <w:rPr>
                <w:vertAlign w:val="baseline"/>
              </w:rPr>
            </w:pPr>
            <w:r w:rsidDel="00000000" w:rsidR="00000000" w:rsidRPr="00000000">
              <w:rPr>
                <w:rtl w:val="0"/>
              </w:rPr>
              <w:t xml:space="preserve">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6">
            <w:pPr>
              <w:rPr>
                <w:i w:val="0"/>
                <w:iCs w:val="0"/>
                <w:vertAlign w:val="baseline"/>
              </w:rPr>
            </w:pPr>
            <w:r w:rsidDel="00000000" w:rsidR="00000000" w:rsidRPr="00000000">
              <w:rPr>
                <w:i w:val="1"/>
                <w:iCs w:val="1"/>
                <w:rtl w:val="0"/>
              </w:rPr>
              <w:t xml:space="preserve">Developing a harnessed autotuning framework</w:t>
            </w:r>
            <w:r w:rsidDel="00000000" w:rsidR="00000000" w:rsidRPr="00000000">
              <w:rPr>
                <w:rtl w:val="0"/>
              </w:rPr>
            </w:r>
          </w:p>
        </w:tc>
        <w:tc>
          <w:tcPr>
            <w:vAlign w:val="top"/>
          </w:tcPr>
          <w:p w:rsidR="00000000" w:rsidDel="00000000" w:rsidP="00000000" w:rsidRDefault="00000000" w:rsidRPr="00000000" w14:paraId="00000147">
            <w:pPr>
              <w:rPr>
                <w:vertAlign w:val="baseline"/>
              </w:rPr>
            </w:pPr>
            <w:r w:rsidDel="00000000" w:rsidR="00000000" w:rsidRPr="00000000">
              <w:rPr>
                <w:rtl w:val="0"/>
              </w:rPr>
              <w:t xml:space="preserve">C</w:t>
            </w:r>
            <w:r w:rsidDel="00000000" w:rsidR="00000000" w:rsidRPr="00000000">
              <w:rPr>
                <w:rtl w:val="0"/>
              </w:rPr>
            </w:r>
          </w:p>
        </w:tc>
        <w:tc>
          <w:tcPr>
            <w:vAlign w:val="top"/>
          </w:tcPr>
          <w:p w:rsidR="00000000" w:rsidDel="00000000" w:rsidP="00000000" w:rsidRDefault="00000000" w:rsidRPr="00000000" w14:paraId="00000148">
            <w:pPr>
              <w:rPr>
                <w:vertAlign w:val="baseline"/>
              </w:rPr>
            </w:pPr>
            <w:r w:rsidDel="00000000" w:rsidR="00000000" w:rsidRPr="00000000">
              <w:rPr>
                <w:rtl w:val="0"/>
              </w:rPr>
              <w:t xml:space="preserve">C</w:t>
            </w:r>
            <w:r w:rsidDel="00000000" w:rsidR="00000000" w:rsidRPr="00000000">
              <w:rPr>
                <w:rtl w:val="0"/>
              </w:rPr>
            </w:r>
          </w:p>
        </w:tc>
        <w:tc>
          <w:tcPr>
            <w:vAlign w:val="top"/>
          </w:tcPr>
          <w:p w:rsidR="00000000" w:rsidDel="00000000" w:rsidP="00000000" w:rsidRDefault="00000000" w:rsidRPr="00000000" w14:paraId="00000149">
            <w:pPr>
              <w:rPr>
                <w:vertAlign w:val="baseline"/>
              </w:rPr>
            </w:pPr>
            <w:r w:rsidDel="00000000" w:rsidR="00000000" w:rsidRPr="00000000">
              <w:rPr>
                <w:rtl w:val="0"/>
              </w:rPr>
              <w:t xml:space="preserve">C</w:t>
            </w:r>
            <w:r w:rsidDel="00000000" w:rsidR="00000000" w:rsidRPr="00000000">
              <w:rPr>
                <w:rtl w:val="0"/>
              </w:rPr>
            </w:r>
          </w:p>
        </w:tc>
        <w:tc>
          <w:tcPr>
            <w:vAlign w:val="top"/>
          </w:tcPr>
          <w:p w:rsidR="00000000" w:rsidDel="00000000" w:rsidP="00000000" w:rsidRDefault="00000000" w:rsidRPr="00000000" w14:paraId="0000014A">
            <w:pPr>
              <w:rPr>
                <w:vertAlign w:val="baseline"/>
              </w:rPr>
            </w:pPr>
            <w:r w:rsidDel="00000000" w:rsidR="00000000" w:rsidRPr="00000000">
              <w:rPr>
                <w:rtl w:val="0"/>
              </w:rPr>
              <w:t xml:space="preserve">R</w:t>
            </w:r>
            <w:r w:rsidDel="00000000" w:rsidR="00000000" w:rsidRPr="00000000">
              <w:rPr>
                <w:rtl w:val="0"/>
              </w:rPr>
            </w:r>
          </w:p>
        </w:tc>
        <w:tc>
          <w:tcPr>
            <w:vAlign w:val="top"/>
          </w:tcPr>
          <w:p w:rsidR="00000000" w:rsidDel="00000000" w:rsidP="00000000" w:rsidRDefault="00000000" w:rsidRPr="00000000" w14:paraId="0000014B">
            <w:pPr>
              <w:rPr>
                <w:vertAlign w:val="baseline"/>
              </w:rPr>
            </w:pPr>
            <w:r w:rsidDel="00000000" w:rsidR="00000000" w:rsidRPr="00000000">
              <w:rPr>
                <w:rtl w:val="0"/>
              </w:rPr>
              <w:t xml:space="preserve">R</w:t>
            </w:r>
            <w:r w:rsidDel="00000000" w:rsidR="00000000" w:rsidRPr="00000000">
              <w:rPr>
                <w:rtl w:val="0"/>
              </w:rPr>
            </w:r>
          </w:p>
        </w:tc>
        <w:tc>
          <w:tcPr>
            <w:vAlign w:val="top"/>
          </w:tcPr>
          <w:p w:rsidR="00000000" w:rsidDel="00000000" w:rsidP="00000000" w:rsidRDefault="00000000" w:rsidRPr="00000000" w14:paraId="0000014C">
            <w:pPr>
              <w:rPr>
                <w:vertAlign w:val="baseline"/>
              </w:rPr>
            </w:pPr>
            <w:r w:rsidDel="00000000" w:rsidR="00000000" w:rsidRPr="00000000">
              <w:rPr>
                <w:rtl w:val="0"/>
              </w:rPr>
              <w:t xml:space="pre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D">
            <w:pPr>
              <w:rPr>
                <w:i w:val="0"/>
                <w:iCs w:val="0"/>
                <w:vertAlign w:val="baseline"/>
              </w:rPr>
            </w:pPr>
            <w:r w:rsidDel="00000000" w:rsidR="00000000" w:rsidRPr="00000000">
              <w:rPr>
                <w:i w:val="1"/>
                <w:iCs w:val="1"/>
                <w:rtl w:val="0"/>
              </w:rPr>
              <w:t xml:space="preserve">Design and verify a non-harness, LLM assisted control system tuning workflow</w:t>
            </w:r>
            <w:r w:rsidDel="00000000" w:rsidR="00000000" w:rsidRPr="00000000">
              <w:rPr>
                <w:rtl w:val="0"/>
              </w:rPr>
            </w:r>
          </w:p>
        </w:tc>
        <w:tc>
          <w:tcPr>
            <w:vAlign w:val="top"/>
          </w:tcPr>
          <w:p w:rsidR="00000000" w:rsidDel="00000000" w:rsidP="00000000" w:rsidRDefault="00000000" w:rsidRPr="00000000" w14:paraId="0000014E">
            <w:pPr>
              <w:rPr>
                <w:vertAlign w:val="baseline"/>
              </w:rPr>
            </w:pPr>
            <w:r w:rsidDel="00000000" w:rsidR="00000000" w:rsidRPr="00000000">
              <w:rPr>
                <w:rtl w:val="0"/>
              </w:rPr>
              <w:t xml:space="preserve">R</w:t>
            </w:r>
            <w:r w:rsidDel="00000000" w:rsidR="00000000" w:rsidRPr="00000000">
              <w:rPr>
                <w:rtl w:val="0"/>
              </w:rPr>
            </w:r>
          </w:p>
        </w:tc>
        <w:tc>
          <w:tcPr>
            <w:vAlign w:val="top"/>
          </w:tcPr>
          <w:p w:rsidR="00000000" w:rsidDel="00000000" w:rsidP="00000000" w:rsidRDefault="00000000" w:rsidRPr="00000000" w14:paraId="0000014F">
            <w:pPr>
              <w:rPr>
                <w:vertAlign w:val="baseline"/>
              </w:rPr>
            </w:pPr>
            <w:r w:rsidDel="00000000" w:rsidR="00000000" w:rsidRPr="00000000">
              <w:rPr>
                <w:rtl w:val="0"/>
              </w:rPr>
              <w:t xml:space="preserve">R</w:t>
            </w:r>
            <w:r w:rsidDel="00000000" w:rsidR="00000000" w:rsidRPr="00000000">
              <w:rPr>
                <w:rtl w:val="0"/>
              </w:rPr>
            </w:r>
          </w:p>
        </w:tc>
        <w:tc>
          <w:tcPr>
            <w:vAlign w:val="top"/>
          </w:tcPr>
          <w:p w:rsidR="00000000" w:rsidDel="00000000" w:rsidP="00000000" w:rsidRDefault="00000000" w:rsidRPr="00000000" w14:paraId="00000150">
            <w:pPr>
              <w:rPr>
                <w:vertAlign w:val="baseline"/>
              </w:rPr>
            </w:pPr>
            <w:r w:rsidDel="00000000" w:rsidR="00000000" w:rsidRPr="00000000">
              <w:rPr>
                <w:rtl w:val="0"/>
              </w:rPr>
              <w:t xml:space="preserve">R</w:t>
            </w:r>
            <w:r w:rsidDel="00000000" w:rsidR="00000000" w:rsidRPr="00000000">
              <w:rPr>
                <w:rtl w:val="0"/>
              </w:rPr>
            </w:r>
          </w:p>
        </w:tc>
        <w:tc>
          <w:tcPr>
            <w:vAlign w:val="top"/>
          </w:tcPr>
          <w:p w:rsidR="00000000" w:rsidDel="00000000" w:rsidP="00000000" w:rsidRDefault="00000000" w:rsidRPr="00000000" w14:paraId="00000151">
            <w:pPr>
              <w:rPr>
                <w:vertAlign w:val="baseline"/>
              </w:rPr>
            </w:pPr>
            <w:r w:rsidDel="00000000" w:rsidR="00000000" w:rsidRPr="00000000">
              <w:rPr>
                <w:rtl w:val="0"/>
              </w:rPr>
              <w:t xml:space="preserve">C</w:t>
            </w:r>
            <w:r w:rsidDel="00000000" w:rsidR="00000000" w:rsidRPr="00000000">
              <w:rPr>
                <w:rtl w:val="0"/>
              </w:rPr>
            </w:r>
          </w:p>
        </w:tc>
        <w:tc>
          <w:tcPr>
            <w:vAlign w:val="top"/>
          </w:tcPr>
          <w:p w:rsidR="00000000" w:rsidDel="00000000" w:rsidP="00000000" w:rsidRDefault="00000000" w:rsidRPr="00000000" w14:paraId="00000152">
            <w:pPr>
              <w:rPr>
                <w:vertAlign w:val="baseline"/>
              </w:rPr>
            </w:pPr>
            <w:r w:rsidDel="00000000" w:rsidR="00000000" w:rsidRPr="00000000">
              <w:rPr>
                <w:rtl w:val="0"/>
              </w:rPr>
              <w:t xml:space="preserve">C</w:t>
            </w:r>
            <w:r w:rsidDel="00000000" w:rsidR="00000000" w:rsidRPr="00000000">
              <w:rPr>
                <w:rtl w:val="0"/>
              </w:rPr>
            </w:r>
          </w:p>
        </w:tc>
        <w:tc>
          <w:tcPr>
            <w:vAlign w:val="top"/>
          </w:tcPr>
          <w:p w:rsidR="00000000" w:rsidDel="00000000" w:rsidP="00000000" w:rsidRDefault="00000000" w:rsidRPr="00000000" w14:paraId="00000153">
            <w:pPr>
              <w:rPr>
                <w:vertAlign w:val="baseline"/>
              </w:rPr>
            </w:pPr>
            <w:r w:rsidDel="00000000" w:rsidR="00000000" w:rsidRPr="00000000">
              <w:rPr>
                <w:rtl w:val="0"/>
              </w:rPr>
              <w:t xml:space="preserve">C</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4">
            <w:pPr>
              <w:rPr>
                <w:i w:val="1"/>
                <w:iCs w:val="1"/>
              </w:rPr>
            </w:pPr>
            <w:r w:rsidDel="00000000" w:rsidR="00000000" w:rsidRPr="00000000">
              <w:rPr>
                <w:i w:val="1"/>
                <w:iCs w:val="1"/>
                <w:rtl w:val="0"/>
              </w:rPr>
              <w:t xml:space="preserve">Dual-Path Comparative Experiment Design and Completion</w:t>
            </w:r>
          </w:p>
        </w:tc>
        <w:tc>
          <w:tcPr>
            <w:vAlign w:val="top"/>
          </w:tcPr>
          <w:p w:rsidR="00000000" w:rsidDel="00000000" w:rsidP="00000000" w:rsidRDefault="00000000" w:rsidRPr="00000000" w14:paraId="00000155">
            <w:pPr>
              <w:rPr>
                <w:vertAlign w:val="baseline"/>
              </w:rPr>
            </w:pPr>
            <w:r w:rsidDel="00000000" w:rsidR="00000000" w:rsidRPr="00000000">
              <w:rPr>
                <w:rtl w:val="0"/>
              </w:rPr>
              <w:t xml:space="preserve">R</w:t>
            </w:r>
            <w:r w:rsidDel="00000000" w:rsidR="00000000" w:rsidRPr="00000000">
              <w:rPr>
                <w:rtl w:val="0"/>
              </w:rPr>
            </w:r>
          </w:p>
        </w:tc>
        <w:tc>
          <w:tcPr>
            <w:vAlign w:val="top"/>
          </w:tcPr>
          <w:p w:rsidR="00000000" w:rsidDel="00000000" w:rsidP="00000000" w:rsidRDefault="00000000" w:rsidRPr="00000000" w14:paraId="00000156">
            <w:pPr>
              <w:rPr>
                <w:vertAlign w:val="baseline"/>
              </w:rPr>
            </w:pPr>
            <w:r w:rsidDel="00000000" w:rsidR="00000000" w:rsidRPr="00000000">
              <w:rPr>
                <w:rtl w:val="0"/>
              </w:rPr>
              <w:t xml:space="preserve">R</w:t>
            </w:r>
            <w:r w:rsidDel="00000000" w:rsidR="00000000" w:rsidRPr="00000000">
              <w:rPr>
                <w:rtl w:val="0"/>
              </w:rPr>
            </w:r>
          </w:p>
        </w:tc>
        <w:tc>
          <w:tcPr>
            <w:vAlign w:val="top"/>
          </w:tcPr>
          <w:p w:rsidR="00000000" w:rsidDel="00000000" w:rsidP="00000000" w:rsidRDefault="00000000" w:rsidRPr="00000000" w14:paraId="00000157">
            <w:pPr>
              <w:rPr>
                <w:vertAlign w:val="baseline"/>
              </w:rPr>
            </w:pPr>
            <w:r w:rsidDel="00000000" w:rsidR="00000000" w:rsidRPr="00000000">
              <w:rPr>
                <w:rtl w:val="0"/>
              </w:rPr>
              <w:t xml:space="preserve">R</w:t>
            </w:r>
            <w:r w:rsidDel="00000000" w:rsidR="00000000" w:rsidRPr="00000000">
              <w:rPr>
                <w:rtl w:val="0"/>
              </w:rPr>
            </w:r>
          </w:p>
        </w:tc>
        <w:tc>
          <w:tcPr>
            <w:vAlign w:val="top"/>
          </w:tcPr>
          <w:p w:rsidR="00000000" w:rsidDel="00000000" w:rsidP="00000000" w:rsidRDefault="00000000" w:rsidRPr="00000000" w14:paraId="00000158">
            <w:pPr>
              <w:rPr>
                <w:vertAlign w:val="baseline"/>
              </w:rPr>
            </w:pPr>
            <w:r w:rsidDel="00000000" w:rsidR="00000000" w:rsidRPr="00000000">
              <w:rPr>
                <w:rtl w:val="0"/>
              </w:rPr>
              <w:t xml:space="preserve">A</w:t>
            </w:r>
            <w:r w:rsidDel="00000000" w:rsidR="00000000" w:rsidRPr="00000000">
              <w:rPr>
                <w:rtl w:val="0"/>
              </w:rPr>
            </w:r>
          </w:p>
        </w:tc>
        <w:tc>
          <w:tcPr>
            <w:vAlign w:val="top"/>
          </w:tcPr>
          <w:p w:rsidR="00000000" w:rsidDel="00000000" w:rsidP="00000000" w:rsidRDefault="00000000" w:rsidRPr="00000000" w14:paraId="00000159">
            <w:pPr>
              <w:rPr>
                <w:vertAlign w:val="baseline"/>
              </w:rPr>
            </w:pPr>
            <w:r w:rsidDel="00000000" w:rsidR="00000000" w:rsidRPr="00000000">
              <w:rPr>
                <w:rtl w:val="0"/>
              </w:rPr>
              <w:t xml:space="preserve">R</w:t>
            </w:r>
            <w:r w:rsidDel="00000000" w:rsidR="00000000" w:rsidRPr="00000000">
              <w:rPr>
                <w:rtl w:val="0"/>
              </w:rPr>
            </w:r>
          </w:p>
        </w:tc>
        <w:tc>
          <w:tcPr>
            <w:vAlign w:val="top"/>
          </w:tcPr>
          <w:p w:rsidR="00000000" w:rsidDel="00000000" w:rsidP="00000000" w:rsidRDefault="00000000" w:rsidRPr="00000000" w14:paraId="0000015A">
            <w:pPr>
              <w:rPr>
                <w:vertAlign w:val="baseline"/>
              </w:rPr>
            </w:pPr>
            <w:r w:rsidDel="00000000" w:rsidR="00000000" w:rsidRPr="00000000">
              <w:rPr>
                <w:rtl w:val="0"/>
              </w:rPr>
              <w:t xml:space="pre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B">
            <w:pPr>
              <w:rPr>
                <w:i w:val="1"/>
                <w:iCs w:val="1"/>
              </w:rPr>
            </w:pPr>
            <w:r w:rsidDel="00000000" w:rsidR="00000000" w:rsidRPr="00000000">
              <w:rPr>
                <w:i w:val="1"/>
                <w:iCs w:val="1"/>
                <w:rtl w:val="0"/>
              </w:rPr>
              <w:t xml:space="preserve">Final Report writing</w:t>
            </w:r>
          </w:p>
        </w:tc>
        <w:tc>
          <w:tcPr>
            <w:vAlign w:val="top"/>
          </w:tcPr>
          <w:p w:rsidR="00000000" w:rsidDel="00000000" w:rsidP="00000000" w:rsidRDefault="00000000" w:rsidRPr="00000000" w14:paraId="0000015C">
            <w:pPr>
              <w:rPr>
                <w:vertAlign w:val="baseline"/>
              </w:rPr>
            </w:pPr>
            <w:r w:rsidDel="00000000" w:rsidR="00000000" w:rsidRPr="00000000">
              <w:rPr>
                <w:rtl w:val="0"/>
              </w:rPr>
              <w:t xml:space="preserve">R</w:t>
            </w:r>
            <w:r w:rsidDel="00000000" w:rsidR="00000000" w:rsidRPr="00000000">
              <w:rPr>
                <w:rtl w:val="0"/>
              </w:rPr>
            </w:r>
          </w:p>
        </w:tc>
        <w:tc>
          <w:tcPr>
            <w:vAlign w:val="top"/>
          </w:tcPr>
          <w:p w:rsidR="00000000" w:rsidDel="00000000" w:rsidP="00000000" w:rsidRDefault="00000000" w:rsidRPr="00000000" w14:paraId="0000015D">
            <w:pPr>
              <w:rPr>
                <w:vertAlign w:val="baseline"/>
              </w:rPr>
            </w:pPr>
            <w:r w:rsidDel="00000000" w:rsidR="00000000" w:rsidRPr="00000000">
              <w:rPr>
                <w:rtl w:val="0"/>
              </w:rPr>
              <w:t xml:space="preserve">R</w:t>
            </w:r>
            <w:r w:rsidDel="00000000" w:rsidR="00000000" w:rsidRPr="00000000">
              <w:rPr>
                <w:rtl w:val="0"/>
              </w:rPr>
            </w:r>
          </w:p>
        </w:tc>
        <w:tc>
          <w:tcPr>
            <w:vAlign w:val="top"/>
          </w:tcPr>
          <w:p w:rsidR="00000000" w:rsidDel="00000000" w:rsidP="00000000" w:rsidRDefault="00000000" w:rsidRPr="00000000" w14:paraId="0000015E">
            <w:pPr>
              <w:rPr>
                <w:vertAlign w:val="baseline"/>
              </w:rPr>
            </w:pPr>
            <w:r w:rsidDel="00000000" w:rsidR="00000000" w:rsidRPr="00000000">
              <w:rPr>
                <w:rtl w:val="0"/>
              </w:rPr>
              <w:t xml:space="preserve">R</w:t>
            </w:r>
            <w:r w:rsidDel="00000000" w:rsidR="00000000" w:rsidRPr="00000000">
              <w:rPr>
                <w:rtl w:val="0"/>
              </w:rPr>
            </w:r>
          </w:p>
        </w:tc>
        <w:tc>
          <w:tcPr>
            <w:vAlign w:val="top"/>
          </w:tcPr>
          <w:p w:rsidR="00000000" w:rsidDel="00000000" w:rsidP="00000000" w:rsidRDefault="00000000" w:rsidRPr="00000000" w14:paraId="0000015F">
            <w:pPr>
              <w:rPr>
                <w:vertAlign w:val="baseline"/>
              </w:rPr>
            </w:pPr>
            <w:r w:rsidDel="00000000" w:rsidR="00000000" w:rsidRPr="00000000">
              <w:rPr>
                <w:rtl w:val="0"/>
              </w:rPr>
              <w:t xml:space="preserve">R</w:t>
            </w:r>
            <w:r w:rsidDel="00000000" w:rsidR="00000000" w:rsidRPr="00000000">
              <w:rPr>
                <w:rtl w:val="0"/>
              </w:rPr>
            </w:r>
          </w:p>
        </w:tc>
        <w:tc>
          <w:tcPr>
            <w:vAlign w:val="top"/>
          </w:tcPr>
          <w:p w:rsidR="00000000" w:rsidDel="00000000" w:rsidP="00000000" w:rsidRDefault="00000000" w:rsidRPr="00000000" w14:paraId="00000160">
            <w:pPr>
              <w:rPr>
                <w:vertAlign w:val="baseline"/>
              </w:rPr>
            </w:pPr>
            <w:r w:rsidDel="00000000" w:rsidR="00000000" w:rsidRPr="00000000">
              <w:rPr>
                <w:rtl w:val="0"/>
              </w:rPr>
              <w:t xml:space="preserve">R</w:t>
            </w:r>
            <w:r w:rsidDel="00000000" w:rsidR="00000000" w:rsidRPr="00000000">
              <w:rPr>
                <w:rtl w:val="0"/>
              </w:rPr>
            </w:r>
          </w:p>
        </w:tc>
        <w:tc>
          <w:tcPr>
            <w:vAlign w:val="top"/>
          </w:tcPr>
          <w:p w:rsidR="00000000" w:rsidDel="00000000" w:rsidP="00000000" w:rsidRDefault="00000000" w:rsidRPr="00000000" w14:paraId="00000161">
            <w:pPr>
              <w:rPr>
                <w:vertAlign w:val="baseline"/>
              </w:rPr>
            </w:pPr>
            <w:r w:rsidDel="00000000" w:rsidR="00000000" w:rsidRPr="00000000">
              <w:rPr>
                <w:rtl w:val="0"/>
              </w:rPr>
              <w:t xml:space="preserve">R</w:t>
            </w:r>
            <w:r w:rsidDel="00000000" w:rsidR="00000000" w:rsidRPr="00000000">
              <w:rPr>
                <w:rtl w:val="0"/>
              </w:rPr>
            </w:r>
          </w:p>
        </w:tc>
      </w:tr>
    </w:tbl>
    <w:p w:rsidR="00000000" w:rsidDel="00000000" w:rsidP="00000000" w:rsidRDefault="00000000" w:rsidRPr="00000000" w14:paraId="00000162">
      <w:pPr>
        <w:rPr>
          <w:vertAlign w:val="baseline"/>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vertAlign w:val="baseline"/>
        </w:rPr>
      </w:pPr>
      <w:r w:rsidDel="00000000" w:rsidR="00000000" w:rsidRPr="00000000">
        <w:rPr>
          <w:rtl w:val="0"/>
        </w:rPr>
      </w:r>
    </w:p>
    <w:p w:rsidR="00000000" w:rsidDel="00000000" w:rsidP="00000000" w:rsidRDefault="00000000" w:rsidRPr="00000000" w14:paraId="00000174">
      <w:pPr>
        <w:rPr>
          <w:vertAlign w:val="baseline"/>
        </w:rPr>
      </w:pPr>
      <w:r w:rsidDel="00000000" w:rsidR="00000000" w:rsidRPr="00000000">
        <w:rPr>
          <w:rtl w:val="0"/>
        </w:rPr>
      </w:r>
    </w:p>
    <w:p w:rsidR="00000000" w:rsidDel="00000000" w:rsidP="00000000" w:rsidRDefault="00000000" w:rsidRPr="00000000" w14:paraId="00000175">
      <w:pPr>
        <w:rPr>
          <w:vertAlign w:val="baseline"/>
        </w:rPr>
      </w:pPr>
      <w:r w:rsidDel="00000000" w:rsidR="00000000" w:rsidRPr="00000000">
        <w:rPr>
          <w:rtl w:val="0"/>
        </w:rPr>
      </w:r>
    </w:p>
    <w:p w:rsidR="00000000" w:rsidDel="00000000" w:rsidP="00000000" w:rsidRDefault="00000000" w:rsidRPr="00000000" w14:paraId="00000176">
      <w:pPr>
        <w:rPr>
          <w:vertAlign w:val="baseline"/>
        </w:rPr>
      </w:pPr>
      <w:r w:rsidDel="00000000" w:rsidR="00000000" w:rsidRPr="00000000">
        <w:rPr>
          <w:rtl w:val="0"/>
        </w:rPr>
      </w:r>
    </w:p>
    <w:p w:rsidR="00000000" w:rsidDel="00000000" w:rsidP="00000000" w:rsidRDefault="00000000" w:rsidRPr="00000000" w14:paraId="00000177">
      <w:pPr>
        <w:rPr>
          <w:vertAlign w:val="baseline"/>
        </w:rPr>
      </w:pPr>
      <w:r w:rsidDel="00000000" w:rsidR="00000000" w:rsidRPr="00000000">
        <w:rPr>
          <w:rtl w:val="0"/>
        </w:rPr>
      </w:r>
    </w:p>
    <w:p w:rsidR="00000000" w:rsidDel="00000000" w:rsidP="00000000" w:rsidRDefault="00000000" w:rsidRPr="00000000" w14:paraId="00000178">
      <w:pPr>
        <w:rPr>
          <w:vertAlign w:val="baseline"/>
        </w:rPr>
      </w:pPr>
      <w:r w:rsidDel="00000000" w:rsidR="00000000" w:rsidRPr="00000000">
        <w:rPr>
          <w:rtl w:val="0"/>
        </w:rPr>
      </w:r>
    </w:p>
    <w:p w:rsidR="00000000" w:rsidDel="00000000" w:rsidP="00000000" w:rsidRDefault="00000000" w:rsidRPr="00000000" w14:paraId="00000179">
      <w:pPr>
        <w:rPr>
          <w:vertAlign w:val="baseline"/>
        </w:rPr>
      </w:pPr>
      <w:r w:rsidDel="00000000" w:rsidR="00000000" w:rsidRPr="00000000">
        <w:rPr>
          <w:rtl w:val="0"/>
        </w:rPr>
      </w:r>
    </w:p>
    <w:p w:rsidR="00000000" w:rsidDel="00000000" w:rsidP="00000000" w:rsidRDefault="00000000" w:rsidRPr="00000000" w14:paraId="0000017A">
      <w:pPr>
        <w:rPr>
          <w:vertAlign w:val="baseline"/>
        </w:rPr>
      </w:pPr>
      <w:r w:rsidDel="00000000" w:rsidR="00000000" w:rsidRPr="00000000">
        <w:rPr>
          <w:rtl w:val="0"/>
        </w:rPr>
      </w:r>
    </w:p>
    <w:p w:rsidR="00000000" w:rsidDel="00000000" w:rsidP="00000000" w:rsidRDefault="00000000" w:rsidRPr="00000000" w14:paraId="0000017B">
      <w:pPr>
        <w:rPr>
          <w:vertAlign w:val="baseline"/>
        </w:rPr>
      </w:pPr>
      <w:r w:rsidDel="00000000" w:rsidR="00000000" w:rsidRPr="00000000">
        <w:rPr>
          <w:rtl w:val="0"/>
        </w:rPr>
      </w:r>
    </w:p>
    <w:p w:rsidR="00000000" w:rsidDel="00000000" w:rsidP="00000000" w:rsidRDefault="00000000" w:rsidRPr="00000000" w14:paraId="0000017C">
      <w:pPr>
        <w:rPr>
          <w:vertAlign w:val="baseline"/>
        </w:rPr>
      </w:pPr>
      <w:r w:rsidDel="00000000" w:rsidR="00000000" w:rsidRPr="00000000">
        <w:rPr>
          <w:rtl w:val="0"/>
        </w:rPr>
      </w:r>
    </w:p>
    <w:p w:rsidR="00000000" w:rsidDel="00000000" w:rsidP="00000000" w:rsidRDefault="00000000" w:rsidRPr="00000000" w14:paraId="0000017D">
      <w:pPr>
        <w:rPr>
          <w:vertAlign w:val="baseline"/>
        </w:rPr>
      </w:pPr>
      <w:r w:rsidDel="00000000" w:rsidR="00000000" w:rsidRPr="00000000">
        <w:rPr>
          <w:rtl w:val="0"/>
        </w:rPr>
      </w:r>
    </w:p>
    <w:p w:rsidR="00000000" w:rsidDel="00000000" w:rsidP="00000000" w:rsidRDefault="00000000" w:rsidRPr="00000000" w14:paraId="0000017E">
      <w:pPr>
        <w:rPr>
          <w:vertAlign w:val="baseline"/>
        </w:rPr>
      </w:pPr>
      <w:r w:rsidDel="00000000" w:rsidR="00000000" w:rsidRPr="00000000">
        <w:rPr>
          <w:rtl w:val="0"/>
        </w:rPr>
      </w:r>
    </w:p>
    <w:p w:rsidR="00000000" w:rsidDel="00000000" w:rsidP="00000000" w:rsidRDefault="00000000" w:rsidRPr="00000000" w14:paraId="0000017F">
      <w:pPr>
        <w:rPr>
          <w:vertAlign w:val="baseline"/>
        </w:rPr>
      </w:pPr>
      <w:r w:rsidDel="00000000" w:rsidR="00000000" w:rsidRPr="00000000">
        <w:rPr>
          <w:rtl w:val="0"/>
        </w:rPr>
      </w:r>
    </w:p>
    <w:p w:rsidR="00000000" w:rsidDel="00000000" w:rsidP="00000000" w:rsidRDefault="00000000" w:rsidRPr="00000000" w14:paraId="00000180">
      <w:pPr>
        <w:rPr>
          <w:vertAlign w:val="baseline"/>
        </w:rPr>
      </w:pPr>
      <w:r w:rsidDel="00000000" w:rsidR="00000000" w:rsidRPr="00000000">
        <w:rPr>
          <w:rtl w:val="0"/>
        </w:rPr>
      </w:r>
    </w:p>
    <w:p w:rsidR="00000000" w:rsidDel="00000000" w:rsidP="00000000" w:rsidRDefault="00000000" w:rsidRPr="00000000" w14:paraId="00000181">
      <w:pPr>
        <w:rPr>
          <w:vertAlign w:val="baseline"/>
        </w:rPr>
      </w:pPr>
      <w:r w:rsidDel="00000000" w:rsidR="00000000" w:rsidRPr="00000000">
        <w:rPr>
          <w:rtl w:val="0"/>
        </w:rPr>
      </w:r>
    </w:p>
    <w:p w:rsidR="00000000" w:rsidDel="00000000" w:rsidP="00000000" w:rsidRDefault="00000000" w:rsidRPr="00000000" w14:paraId="00000182">
      <w:pPr>
        <w:rPr>
          <w:vertAlign w:val="baseline"/>
        </w:rPr>
      </w:pPr>
      <w:r w:rsidDel="00000000" w:rsidR="00000000" w:rsidRPr="00000000">
        <w:rPr>
          <w:rtl w:val="0"/>
        </w:rPr>
      </w:r>
    </w:p>
    <w:p w:rsidR="00000000" w:rsidDel="00000000" w:rsidP="00000000" w:rsidRDefault="00000000" w:rsidRPr="00000000" w14:paraId="00000183">
      <w:pPr>
        <w:rPr>
          <w:vertAlign w:val="baseline"/>
        </w:rPr>
      </w:pPr>
      <w:r w:rsidDel="00000000" w:rsidR="00000000" w:rsidRPr="00000000">
        <w:rPr>
          <w:rtl w:val="0"/>
        </w:rPr>
      </w:r>
    </w:p>
    <w:p w:rsidR="00000000" w:rsidDel="00000000" w:rsidP="00000000" w:rsidRDefault="00000000" w:rsidRPr="00000000" w14:paraId="00000184">
      <w:pPr>
        <w:rPr>
          <w:vertAlign w:val="baseline"/>
        </w:rPr>
      </w:pPr>
      <w:r w:rsidDel="00000000" w:rsidR="00000000" w:rsidRPr="00000000">
        <w:rPr>
          <w:rtl w:val="0"/>
        </w:rPr>
      </w:r>
    </w:p>
    <w:p w:rsidR="00000000" w:rsidDel="00000000" w:rsidP="00000000" w:rsidRDefault="00000000" w:rsidRPr="00000000" w14:paraId="00000185">
      <w:pPr>
        <w:rPr>
          <w:vertAlign w:val="baseline"/>
        </w:rPr>
      </w:pPr>
      <w:r w:rsidDel="00000000" w:rsidR="00000000" w:rsidRPr="00000000">
        <w:rPr>
          <w:rtl w:val="0"/>
        </w:rPr>
      </w:r>
    </w:p>
    <w:p w:rsidR="00000000" w:rsidDel="00000000" w:rsidP="00000000" w:rsidRDefault="00000000" w:rsidRPr="00000000" w14:paraId="00000186">
      <w:pPr>
        <w:rPr>
          <w:vertAlign w:val="baseline"/>
        </w:rPr>
      </w:pPr>
      <w:r w:rsidDel="00000000" w:rsidR="00000000" w:rsidRPr="00000000">
        <w:rPr>
          <w:rtl w:val="0"/>
        </w:rPr>
      </w:r>
    </w:p>
    <w:p w:rsidR="00000000" w:rsidDel="00000000" w:rsidP="00000000" w:rsidRDefault="00000000" w:rsidRPr="00000000" w14:paraId="00000187">
      <w:pPr>
        <w:rPr>
          <w:vertAlign w:val="baseline"/>
        </w:rPr>
      </w:pPr>
      <w:r w:rsidDel="00000000" w:rsidR="00000000" w:rsidRPr="00000000">
        <w:rPr>
          <w:rtl w:val="0"/>
        </w:rPr>
      </w:r>
    </w:p>
    <w:p w:rsidR="00000000" w:rsidDel="00000000" w:rsidP="00000000" w:rsidRDefault="00000000" w:rsidRPr="00000000" w14:paraId="00000188">
      <w:pPr>
        <w:rPr>
          <w:vertAlign w:val="baseline"/>
        </w:rPr>
      </w:pPr>
      <w:r w:rsidDel="00000000" w:rsidR="00000000" w:rsidRPr="00000000">
        <w:rPr>
          <w:rtl w:val="0"/>
        </w:rPr>
      </w:r>
    </w:p>
    <w:sectPr>
      <w:pgSz w:h="16838" w:w="11906" w:orient="portrait"/>
      <w:pgMar w:bottom="720" w:top="1008" w:left="1276" w:right="1008" w:header="720" w:footer="6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4.%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5.%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3.B.%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3.A.%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rFonts w:ascii="Arial" w:cs="Arial" w:hAnsi="Arial"/>
      <w:w w:val="100"/>
      <w:position w:val="-1"/>
      <w:sz w:val="22"/>
      <w:effect w:val="none"/>
      <w:vertAlign w:val="baseline"/>
      <w:cs w:val="0"/>
      <w:em w:val="none"/>
      <w:lang w:bidi="ar-SA" w:eastAsia="en-SG" w:val="en-US"/>
    </w:rPr>
  </w:style>
  <w:style w:type="paragraph" w:styleId="Footer">
    <w:name w:val="Footer"/>
    <w:basedOn w:val="Normal"/>
    <w:next w:val="Foot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rFonts w:ascii="Arial" w:cs="Arial" w:hAnsi="Arial"/>
      <w:w w:val="100"/>
      <w:position w:val="-1"/>
      <w:sz w:val="22"/>
      <w:effect w:val="none"/>
      <w:vertAlign w:val="baseline"/>
      <w:cs w:val="0"/>
      <w:em w:val="none"/>
      <w:lang w:bidi="ar-SA" w:eastAsia="en-SG"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HeaderChar">
    <w:name w:val="Header Char"/>
    <w:next w:val="HeaderChar"/>
    <w:autoRedefine w:val="0"/>
    <w:hidden w:val="0"/>
    <w:qFormat w:val="0"/>
    <w:rPr>
      <w:rFonts w:ascii="Arial" w:cs="Arial" w:hAnsi="Arial"/>
      <w:w w:val="100"/>
      <w:position w:val="-1"/>
      <w:sz w:val="22"/>
      <w:effect w:val="none"/>
      <w:vertAlign w:val="baseline"/>
      <w:cs w:val="0"/>
      <w:em w:val="none"/>
      <w:lang w:val="en-US"/>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X3oFwzqHKQJTrj6cthJfuIvd3g==">CgMxLjAaHwoBMBIaChgICVIUChJ0YWJsZS5jMW5zbnB2MDBoZzEaHwoBMRIaChgICVIUChJ0YWJsZS5mcDQ0N3RtaDY2bXMyDmguNWZ3cXdkaTRkMXBwMg5oLmliNWx6amkzOXgzeDIOaC55MGtpb2tldm84dDI4AHIhMWZlV1dHem96NUF6aVk5ZDVIdE9HaHU3ZHo4N0tiZjlz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2023-07-07T08:25:00Z</dcterms:created>
  <dc:creator>ePM Training Services Pte Ltd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4" name="xd_Signature">
    <vt:lpstr/>
  </property>
  <property fmtid="{D5CDD505-2E9C-101B-9397-08002B2CF9AE}" pid="5" name="Order">
    <vt:lpstr>25700.0000000000</vt:lpstr>
  </property>
  <property fmtid="{D5CDD505-2E9C-101B-9397-08002B2CF9AE}" pid="6" name="TemplateUrl">
    <vt:lpstr/>
  </property>
  <property fmtid="{D5CDD505-2E9C-101B-9397-08002B2CF9AE}" pid="7" name="xd_ProgID">
    <vt:lpstr/>
  </property>
  <property fmtid="{D5CDD505-2E9C-101B-9397-08002B2CF9AE}" pid="8" name="PublishingStartDate">
    <vt:lpstr/>
  </property>
  <property fmtid="{D5CDD505-2E9C-101B-9397-08002B2CF9AE}" pid="9" name="PublishingExpirationDate">
    <vt:lpstr/>
  </property>
  <property fmtid="{D5CDD505-2E9C-101B-9397-08002B2CF9AE}" pid="10" name="ContentTypeId">
    <vt:lpstr>0x010100B5B29269AD75724DB9613BCE1C8AF0F4</vt:lpstr>
  </property>
  <property fmtid="{D5CDD505-2E9C-101B-9397-08002B2CF9AE}" pid="11" name="lcf76f155ced4ddcb4097134ff3c332f">
    <vt:lpstr/>
  </property>
  <property fmtid="{D5CDD505-2E9C-101B-9397-08002B2CF9AE}" pid="12" name="TaxCatchAll">
    <vt:lpstr/>
  </property>
</Properties>
</file>