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A120D" w14:textId="2591E9CB" w:rsidR="00937729" w:rsidRDefault="006F1403" w:rsidP="00F91F82">
      <w:pPr>
        <w:pStyle w:val="Title"/>
      </w:pPr>
      <w:r>
        <w:t>IST722</w:t>
      </w:r>
      <w:r w:rsidR="00E641C6">
        <w:t xml:space="preserve">: </w:t>
      </w:r>
      <w:r w:rsidR="00440CFA">
        <w:t>Class Exercise</w:t>
      </w:r>
      <w:r>
        <w:t xml:space="preserve"> </w:t>
      </w:r>
      <w:r w:rsidR="00993DF2">
        <w:t>1</w:t>
      </w:r>
    </w:p>
    <w:p w14:paraId="36533FDC" w14:textId="77777777" w:rsidR="00862C1A" w:rsidRDefault="00862C1A" w:rsidP="00862C1A">
      <w:pPr>
        <w:rPr>
          <w:b/>
        </w:rPr>
      </w:pPr>
      <w:r w:rsidRPr="009B1D40">
        <w:rPr>
          <w:b/>
        </w:rPr>
        <w:t xml:space="preserve">This is an individual assignment.  </w:t>
      </w:r>
    </w:p>
    <w:p w14:paraId="32C5AB2C" w14:textId="77777777"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14:paraId="64447F10" w14:textId="77777777"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firstRow="1" w:lastRow="0" w:firstColumn="1" w:lastColumn="0" w:noHBand="0" w:noVBand="1"/>
      </w:tblPr>
      <w:tblGrid>
        <w:gridCol w:w="1615"/>
        <w:gridCol w:w="9175"/>
      </w:tblGrid>
      <w:tr w:rsidR="00862C1A" w14:paraId="10EBA7AB" w14:textId="77777777" w:rsidTr="00441C05">
        <w:tc>
          <w:tcPr>
            <w:tcW w:w="1615" w:type="dxa"/>
            <w:shd w:val="clear" w:color="auto" w:fill="D9D9D9" w:themeFill="background1" w:themeFillShade="D9"/>
          </w:tcPr>
          <w:p w14:paraId="32CB7EFA" w14:textId="77777777" w:rsidR="00862C1A" w:rsidRDefault="00862C1A" w:rsidP="00441C05">
            <w:pPr>
              <w:pStyle w:val="NoSpacing"/>
            </w:pPr>
            <w:r>
              <w:t>Your Name:</w:t>
            </w:r>
          </w:p>
        </w:tc>
        <w:tc>
          <w:tcPr>
            <w:tcW w:w="9175" w:type="dxa"/>
          </w:tcPr>
          <w:p w14:paraId="43D30174" w14:textId="4D90160B" w:rsidR="00862C1A" w:rsidRDefault="008C66C9" w:rsidP="00441C05">
            <w:pPr>
              <w:pStyle w:val="NoSpacing"/>
            </w:pPr>
            <w:proofErr w:type="spellStart"/>
            <w:r>
              <w:t>Abhijith</w:t>
            </w:r>
            <w:proofErr w:type="spellEnd"/>
            <w:r>
              <w:t xml:space="preserve"> Anil </w:t>
            </w:r>
            <w:proofErr w:type="spellStart"/>
            <w:r>
              <w:t>Vamadev</w:t>
            </w:r>
            <w:proofErr w:type="spellEnd"/>
          </w:p>
        </w:tc>
      </w:tr>
      <w:tr w:rsidR="00862C1A" w14:paraId="1B99B83F" w14:textId="77777777" w:rsidTr="00441C05">
        <w:tc>
          <w:tcPr>
            <w:tcW w:w="1615" w:type="dxa"/>
            <w:shd w:val="clear" w:color="auto" w:fill="D9D9D9" w:themeFill="background1" w:themeFillShade="D9"/>
          </w:tcPr>
          <w:p w14:paraId="3B8C0D82" w14:textId="77777777" w:rsidR="00862C1A" w:rsidRDefault="00862C1A" w:rsidP="00441C05">
            <w:pPr>
              <w:pStyle w:val="NoSpacing"/>
            </w:pPr>
            <w:r>
              <w:t xml:space="preserve">Your Email: </w:t>
            </w:r>
          </w:p>
        </w:tc>
        <w:tc>
          <w:tcPr>
            <w:tcW w:w="9175" w:type="dxa"/>
          </w:tcPr>
          <w:p w14:paraId="06EF0B86" w14:textId="4F0903B7" w:rsidR="00862C1A" w:rsidRDefault="008C66C9" w:rsidP="00441C05">
            <w:pPr>
              <w:pStyle w:val="NoSpacing"/>
            </w:pPr>
            <w:r>
              <w:t>avamadev@syr.edu</w:t>
            </w:r>
          </w:p>
        </w:tc>
      </w:tr>
    </w:tbl>
    <w:p w14:paraId="733E14F0" w14:textId="6FDBB5B8" w:rsidR="00FD5776" w:rsidRDefault="00862C1A" w:rsidP="00FD5776">
      <w:pPr>
        <w:pStyle w:val="Heading1"/>
      </w:pPr>
      <w:r>
        <w:t>Instructions</w:t>
      </w:r>
      <w:r w:rsidR="00755073">
        <w:t xml:space="preserve"> (Refer Unit 1)</w:t>
      </w:r>
    </w:p>
    <w:p w14:paraId="2FB6230A" w14:textId="77777777" w:rsidR="0077192E" w:rsidRDefault="0077192E" w:rsidP="0077192E">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14:paraId="796B072D" w14:textId="77777777" w:rsidR="00862C1A" w:rsidRDefault="00862C1A" w:rsidP="00862C1A">
      <w:pPr>
        <w:pStyle w:val="Heading1"/>
      </w:pPr>
      <w:r>
        <w:t>Questions</w:t>
      </w:r>
    </w:p>
    <w:p w14:paraId="09B03FD8" w14:textId="77777777" w:rsidR="00440CFA" w:rsidRDefault="00440CFA" w:rsidP="00440CFA"/>
    <w:p w14:paraId="65E0DABF" w14:textId="3D0D14F1" w:rsidR="00440CFA" w:rsidRDefault="00440CFA" w:rsidP="00440CFA">
      <w:r w:rsidRPr="00440CFA">
        <w:t>[1] Why is data in organizations the more important asset?</w:t>
      </w:r>
    </w:p>
    <w:p w14:paraId="39E934B9" w14:textId="40D9AED7" w:rsidR="008C66C9" w:rsidRDefault="008C66C9" w:rsidP="00440CFA">
      <w:r>
        <w:t>- Data is considered an asset because it brings value and money for the organization. Without data you can’t identify customer, their needs. Data helps to identify what products you should and should not put for sale. Data helps to identify expenses and profitability. Each organization level has different requirements for data.</w:t>
      </w:r>
    </w:p>
    <w:p w14:paraId="303B6149" w14:textId="7966A0D2" w:rsidR="00440CFA" w:rsidRPr="00440CFA" w:rsidRDefault="00440CFA" w:rsidP="00440CFA">
      <w:r w:rsidRPr="00440CFA">
        <w:t>[2] What are the 4 characteristics of a data warehouse</w:t>
      </w:r>
      <w:r w:rsidR="002B5F15">
        <w:t>?</w:t>
      </w:r>
      <w:r w:rsidRPr="00440CFA">
        <w:t xml:space="preserve"> </w:t>
      </w:r>
      <w:r w:rsidR="002B5F15">
        <w:t>P</w:t>
      </w:r>
      <w:r w:rsidRPr="00440CFA">
        <w:t>rovide your own novel examples of each</w:t>
      </w:r>
      <w:r w:rsidR="002B5F15">
        <w:t>.</w:t>
      </w:r>
    </w:p>
    <w:p w14:paraId="247B422F" w14:textId="77777777" w:rsidR="00DC388D" w:rsidRDefault="00DC388D" w:rsidP="00DC388D">
      <w:pPr>
        <w:pStyle w:val="ListParagraph"/>
        <w:numPr>
          <w:ilvl w:val="2"/>
          <w:numId w:val="24"/>
        </w:numPr>
        <w:spacing w:after="160" w:line="259" w:lineRule="auto"/>
      </w:pPr>
      <w:r>
        <w:t xml:space="preserve">Subject Orientation - Data is domain specific. Built around business entities/processes. Used by all functional areas. </w:t>
      </w:r>
    </w:p>
    <w:p w14:paraId="27A6C690" w14:textId="77777777" w:rsidR="00DC388D" w:rsidRDefault="00DC388D" w:rsidP="00DC388D">
      <w:pPr>
        <w:pStyle w:val="ListParagraph"/>
        <w:numPr>
          <w:ilvl w:val="2"/>
          <w:numId w:val="24"/>
        </w:numPr>
        <w:spacing w:after="160" w:line="259" w:lineRule="auto"/>
      </w:pPr>
      <w:r>
        <w:t>Non-volatility – Data are never removed or changed, data always grows with time.</w:t>
      </w:r>
    </w:p>
    <w:p w14:paraId="441C52B6" w14:textId="77777777" w:rsidR="00DC388D" w:rsidRDefault="00DC388D" w:rsidP="00DC388D">
      <w:pPr>
        <w:pStyle w:val="ListParagraph"/>
        <w:numPr>
          <w:ilvl w:val="2"/>
          <w:numId w:val="24"/>
        </w:numPr>
        <w:spacing w:after="160" w:line="259" w:lineRule="auto"/>
      </w:pPr>
      <w:r>
        <w:t xml:space="preserve">Integrated – Centralized in one place, holds the entire organization data. Single version of the truth. </w:t>
      </w:r>
    </w:p>
    <w:p w14:paraId="0D9DE623" w14:textId="77777777" w:rsidR="00DC388D" w:rsidRDefault="00DC388D" w:rsidP="00DC388D">
      <w:pPr>
        <w:pStyle w:val="ListParagraph"/>
        <w:numPr>
          <w:ilvl w:val="2"/>
          <w:numId w:val="24"/>
        </w:numPr>
        <w:spacing w:after="160" w:line="259" w:lineRule="auto"/>
      </w:pPr>
      <w:r>
        <w:t xml:space="preserve">Time-variant – Flow of data through time. Data reflected as a point in time. </w:t>
      </w:r>
    </w:p>
    <w:p w14:paraId="4B174280" w14:textId="77777777" w:rsidR="00440CFA" w:rsidRDefault="00440CFA" w:rsidP="00440CFA"/>
    <w:p w14:paraId="71100CC0" w14:textId="7E34CFDD" w:rsidR="00440CFA" w:rsidRPr="00440CFA" w:rsidRDefault="00440CFA" w:rsidP="00440CFA">
      <w:r w:rsidRPr="00440CFA">
        <w:t>[3] You probably noticed we made a "copy" of the data from the source system to the data warehouse. Can you think of three reasons why the data must be a copy and you cannot just use the original data?</w:t>
      </w:r>
    </w:p>
    <w:p w14:paraId="267CBAB7" w14:textId="4FB94E06" w:rsidR="00DC388D" w:rsidRDefault="00DC388D" w:rsidP="00DC388D">
      <w:pPr>
        <w:pStyle w:val="ListParagraph"/>
        <w:numPr>
          <w:ilvl w:val="0"/>
          <w:numId w:val="25"/>
        </w:numPr>
        <w:spacing w:after="160" w:line="259" w:lineRule="auto"/>
      </w:pPr>
      <w:r>
        <w:t xml:space="preserve">Answer: In Case errors occurs, keeping a backup enables us to go back to our original data. Provides security and saves up cost and time, helps to maintain consistent copies of data after major updates to the data. Different versions of the data can be used by multiple users at any point in time. </w:t>
      </w:r>
      <w:r w:rsidR="00084086">
        <w:t>Also, it helps to avoid slowing down the system.</w:t>
      </w:r>
      <w:bookmarkStart w:id="0" w:name="_GoBack"/>
      <w:bookmarkEnd w:id="0"/>
    </w:p>
    <w:p w14:paraId="188FF6C2" w14:textId="77777777" w:rsidR="00440CFA" w:rsidRDefault="00440CFA" w:rsidP="00440CFA"/>
    <w:p w14:paraId="2D3AE713" w14:textId="30F36AC7" w:rsidR="006E2B8A" w:rsidRDefault="00440CFA" w:rsidP="00440CFA">
      <w:r w:rsidRPr="00440CFA">
        <w:lastRenderedPageBreak/>
        <w:t>[4] What is the difference between business intelligence and data warehouse?</w:t>
      </w:r>
    </w:p>
    <w:p w14:paraId="09E21B5F" w14:textId="77777777" w:rsidR="006E2B8A" w:rsidRDefault="006E2B8A" w:rsidP="006E2B8A">
      <w:pPr>
        <w:pStyle w:val="ListParagraph"/>
        <w:numPr>
          <w:ilvl w:val="0"/>
          <w:numId w:val="27"/>
        </w:numPr>
        <w:spacing w:after="160" w:line="259" w:lineRule="auto"/>
      </w:pPr>
      <w:r>
        <w:t xml:space="preserve">Business intelligence – Analytical and decision-support capabilities of the data warehouse. Informed decision-making, the visual or front-end that the users see. </w:t>
      </w:r>
    </w:p>
    <w:p w14:paraId="6DE6FC22" w14:textId="3E2635DC" w:rsidR="00217840" w:rsidRDefault="006E2B8A" w:rsidP="00440CFA">
      <w:pPr>
        <w:pStyle w:val="ListParagraph"/>
        <w:numPr>
          <w:ilvl w:val="0"/>
          <w:numId w:val="27"/>
        </w:numPr>
        <w:spacing w:after="160" w:line="259" w:lineRule="auto"/>
      </w:pPr>
      <w:r>
        <w:t xml:space="preserve">Data warehousing – as a foundation, by which we base the business intelligence. </w:t>
      </w:r>
    </w:p>
    <w:p w14:paraId="0C2C0EA7" w14:textId="592AE347" w:rsidR="00217840" w:rsidRDefault="00217840" w:rsidP="00440CFA">
      <w:r w:rsidRPr="00217840">
        <w:t xml:space="preserve">[5] How do </w:t>
      </w:r>
      <w:proofErr w:type="spellStart"/>
      <w:r w:rsidRPr="00217840">
        <w:t>Inmon</w:t>
      </w:r>
      <w:proofErr w:type="spellEnd"/>
      <w:r w:rsidRPr="00217840">
        <w:t xml:space="preserve"> and Kimball approaches to Data Warehousing differ?</w:t>
      </w:r>
      <w:r>
        <w:t xml:space="preserve"> Be brief.</w:t>
      </w:r>
    </w:p>
    <w:tbl>
      <w:tblPr>
        <w:tblStyle w:val="TableGrid"/>
        <w:tblW w:w="0" w:type="auto"/>
        <w:tblInd w:w="1080" w:type="dxa"/>
        <w:tblLook w:val="04A0" w:firstRow="1" w:lastRow="0" w:firstColumn="1" w:lastColumn="0" w:noHBand="0" w:noVBand="1"/>
      </w:tblPr>
      <w:tblGrid>
        <w:gridCol w:w="3116"/>
        <w:gridCol w:w="3117"/>
        <w:gridCol w:w="3117"/>
      </w:tblGrid>
      <w:tr w:rsidR="0078015D" w14:paraId="5E1867B9" w14:textId="77777777" w:rsidTr="00DF6FD6">
        <w:tc>
          <w:tcPr>
            <w:tcW w:w="3116" w:type="dxa"/>
          </w:tcPr>
          <w:p w14:paraId="55411BFA" w14:textId="77777777" w:rsidR="0078015D" w:rsidRDefault="0078015D" w:rsidP="00DF6FD6">
            <w:pPr>
              <w:pStyle w:val="ListParagraph"/>
              <w:ind w:left="0"/>
            </w:pPr>
          </w:p>
        </w:tc>
        <w:tc>
          <w:tcPr>
            <w:tcW w:w="3117" w:type="dxa"/>
          </w:tcPr>
          <w:p w14:paraId="3DDB2667" w14:textId="77777777" w:rsidR="0078015D" w:rsidRDefault="0078015D" w:rsidP="00DF6FD6">
            <w:pPr>
              <w:pStyle w:val="ListParagraph"/>
              <w:ind w:left="0"/>
            </w:pPr>
            <w:proofErr w:type="spellStart"/>
            <w:r>
              <w:t>Inmon</w:t>
            </w:r>
            <w:proofErr w:type="spellEnd"/>
          </w:p>
        </w:tc>
        <w:tc>
          <w:tcPr>
            <w:tcW w:w="3117" w:type="dxa"/>
          </w:tcPr>
          <w:p w14:paraId="1B5D1C6E" w14:textId="77777777" w:rsidR="0078015D" w:rsidRDefault="0078015D" w:rsidP="00DF6FD6">
            <w:pPr>
              <w:pStyle w:val="ListParagraph"/>
              <w:ind w:left="0"/>
            </w:pPr>
            <w:r>
              <w:t>Kimball</w:t>
            </w:r>
          </w:p>
        </w:tc>
      </w:tr>
      <w:tr w:rsidR="0078015D" w14:paraId="240AFDA7" w14:textId="77777777" w:rsidTr="00DF6FD6">
        <w:tc>
          <w:tcPr>
            <w:tcW w:w="3116" w:type="dxa"/>
          </w:tcPr>
          <w:p w14:paraId="69501426" w14:textId="77777777" w:rsidR="0078015D" w:rsidRDefault="0078015D" w:rsidP="00DF6FD6">
            <w:pPr>
              <w:pStyle w:val="ListParagraph"/>
              <w:ind w:left="0"/>
            </w:pPr>
            <w:r>
              <w:t>Father of</w:t>
            </w:r>
          </w:p>
        </w:tc>
        <w:tc>
          <w:tcPr>
            <w:tcW w:w="3117" w:type="dxa"/>
          </w:tcPr>
          <w:p w14:paraId="4021DDE1" w14:textId="77777777" w:rsidR="0078015D" w:rsidRDefault="0078015D" w:rsidP="00DF6FD6">
            <w:pPr>
              <w:pStyle w:val="ListParagraph"/>
              <w:ind w:left="0"/>
            </w:pPr>
            <w:r>
              <w:t>Data warehouse</w:t>
            </w:r>
          </w:p>
        </w:tc>
        <w:tc>
          <w:tcPr>
            <w:tcW w:w="3117" w:type="dxa"/>
          </w:tcPr>
          <w:p w14:paraId="6E49E60A" w14:textId="77777777" w:rsidR="0078015D" w:rsidRDefault="0078015D" w:rsidP="00DF6FD6">
            <w:pPr>
              <w:pStyle w:val="ListParagraph"/>
              <w:ind w:left="0"/>
            </w:pPr>
            <w:r>
              <w:t>Business intelligence</w:t>
            </w:r>
          </w:p>
        </w:tc>
      </w:tr>
      <w:tr w:rsidR="0078015D" w14:paraId="21424CE9" w14:textId="77777777" w:rsidTr="00DF6FD6">
        <w:tc>
          <w:tcPr>
            <w:tcW w:w="3116" w:type="dxa"/>
          </w:tcPr>
          <w:p w14:paraId="54B1B86C" w14:textId="77777777" w:rsidR="0078015D" w:rsidRDefault="0078015D" w:rsidP="00DF6FD6">
            <w:pPr>
              <w:pStyle w:val="ListParagraph"/>
              <w:ind w:left="0"/>
            </w:pPr>
            <w:r>
              <w:t>Invented</w:t>
            </w:r>
          </w:p>
        </w:tc>
        <w:tc>
          <w:tcPr>
            <w:tcW w:w="3117" w:type="dxa"/>
          </w:tcPr>
          <w:p w14:paraId="40FCEF63" w14:textId="77777777" w:rsidR="0078015D" w:rsidRDefault="0078015D" w:rsidP="00DF6FD6">
            <w:pPr>
              <w:pStyle w:val="ListParagraph"/>
              <w:ind w:left="0"/>
            </w:pPr>
            <w:r>
              <w:t>Data warehouse</w:t>
            </w:r>
          </w:p>
        </w:tc>
        <w:tc>
          <w:tcPr>
            <w:tcW w:w="3117" w:type="dxa"/>
          </w:tcPr>
          <w:p w14:paraId="42786EE0" w14:textId="77777777" w:rsidR="0078015D" w:rsidRDefault="0078015D" w:rsidP="00DF6FD6">
            <w:pPr>
              <w:pStyle w:val="ListParagraph"/>
              <w:ind w:left="0"/>
            </w:pPr>
            <w:r>
              <w:t>Dimensional models</w:t>
            </w:r>
          </w:p>
        </w:tc>
      </w:tr>
      <w:tr w:rsidR="0078015D" w14:paraId="62BED09A" w14:textId="77777777" w:rsidTr="00DF6FD6">
        <w:tc>
          <w:tcPr>
            <w:tcW w:w="3116" w:type="dxa"/>
          </w:tcPr>
          <w:p w14:paraId="078D4FB4" w14:textId="77777777" w:rsidR="0078015D" w:rsidRDefault="0078015D" w:rsidP="00DF6FD6">
            <w:pPr>
              <w:pStyle w:val="ListParagraph"/>
              <w:ind w:left="0"/>
            </w:pPr>
            <w:r>
              <w:t>Data warehouse is</w:t>
            </w:r>
          </w:p>
        </w:tc>
        <w:tc>
          <w:tcPr>
            <w:tcW w:w="3117" w:type="dxa"/>
          </w:tcPr>
          <w:p w14:paraId="533763B0" w14:textId="77777777" w:rsidR="0078015D" w:rsidRDefault="0078015D" w:rsidP="00DF6FD6">
            <w:pPr>
              <w:pStyle w:val="ListParagraph"/>
              <w:ind w:left="0"/>
            </w:pPr>
            <w:r>
              <w:t>Normalized tables</w:t>
            </w:r>
          </w:p>
        </w:tc>
        <w:tc>
          <w:tcPr>
            <w:tcW w:w="3117" w:type="dxa"/>
          </w:tcPr>
          <w:p w14:paraId="0EF832BA" w14:textId="77777777" w:rsidR="0078015D" w:rsidRDefault="0078015D" w:rsidP="00DF6FD6">
            <w:pPr>
              <w:pStyle w:val="ListParagraph"/>
              <w:ind w:left="0"/>
            </w:pPr>
            <w:r>
              <w:t>Dimensional models</w:t>
            </w:r>
          </w:p>
        </w:tc>
      </w:tr>
      <w:tr w:rsidR="0078015D" w14:paraId="05980CCE" w14:textId="77777777" w:rsidTr="00DF6FD6">
        <w:tc>
          <w:tcPr>
            <w:tcW w:w="3116" w:type="dxa"/>
          </w:tcPr>
          <w:p w14:paraId="4D558547" w14:textId="77777777" w:rsidR="0078015D" w:rsidRDefault="0078015D" w:rsidP="00DF6FD6">
            <w:pPr>
              <w:pStyle w:val="ListParagraph"/>
              <w:ind w:left="0"/>
            </w:pPr>
            <w:r>
              <w:t>Purpose of data warehouse</w:t>
            </w:r>
          </w:p>
        </w:tc>
        <w:tc>
          <w:tcPr>
            <w:tcW w:w="3117" w:type="dxa"/>
          </w:tcPr>
          <w:p w14:paraId="64E6CCC2" w14:textId="77777777" w:rsidR="0078015D" w:rsidRDefault="0078015D" w:rsidP="00DF6FD6">
            <w:pPr>
              <w:pStyle w:val="ListParagraph"/>
              <w:ind w:left="0"/>
            </w:pPr>
            <w:r>
              <w:t>Data integration</w:t>
            </w:r>
          </w:p>
        </w:tc>
        <w:tc>
          <w:tcPr>
            <w:tcW w:w="3117" w:type="dxa"/>
          </w:tcPr>
          <w:p w14:paraId="054A11C3" w14:textId="77777777" w:rsidR="0078015D" w:rsidRDefault="0078015D" w:rsidP="00DF6FD6">
            <w:pPr>
              <w:pStyle w:val="ListParagraph"/>
              <w:ind w:left="0"/>
            </w:pPr>
            <w:r>
              <w:t>Query</w:t>
            </w:r>
          </w:p>
        </w:tc>
      </w:tr>
      <w:tr w:rsidR="0078015D" w14:paraId="34CAF770" w14:textId="77777777" w:rsidTr="00DF6FD6">
        <w:tc>
          <w:tcPr>
            <w:tcW w:w="3116" w:type="dxa"/>
          </w:tcPr>
          <w:p w14:paraId="352FFFB2" w14:textId="77777777" w:rsidR="0078015D" w:rsidRDefault="0078015D" w:rsidP="00DF6FD6">
            <w:pPr>
              <w:pStyle w:val="ListParagraph"/>
              <w:ind w:left="0"/>
            </w:pPr>
            <w:r>
              <w:t xml:space="preserve">Approach: </w:t>
            </w:r>
          </w:p>
        </w:tc>
        <w:tc>
          <w:tcPr>
            <w:tcW w:w="3117" w:type="dxa"/>
          </w:tcPr>
          <w:p w14:paraId="0D7126BC" w14:textId="77777777" w:rsidR="0078015D" w:rsidRDefault="0078015D" w:rsidP="00DF6FD6">
            <w:pPr>
              <w:pStyle w:val="ListParagraph"/>
              <w:ind w:left="0"/>
            </w:pPr>
            <w:r>
              <w:t>Data-first (iterative, bottom-up). Relational modelling. Entity-relational model. Data marts – Not believed to be part of the data warehouse.</w:t>
            </w:r>
          </w:p>
          <w:p w14:paraId="48E7B052" w14:textId="77777777" w:rsidR="0078015D" w:rsidRDefault="0078015D" w:rsidP="00DF6FD6">
            <w:pPr>
              <w:pStyle w:val="ListParagraph"/>
              <w:ind w:left="0"/>
            </w:pPr>
            <w:proofErr w:type="spellStart"/>
            <w:r>
              <w:t>Inmon</w:t>
            </w:r>
            <w:proofErr w:type="spellEnd"/>
            <w:r>
              <w:t xml:space="preserve"> advocates the hub-and-spoke architecture (e.g., the Corporate Information Factory), while </w:t>
            </w:r>
          </w:p>
        </w:tc>
        <w:tc>
          <w:tcPr>
            <w:tcW w:w="3117" w:type="dxa"/>
          </w:tcPr>
          <w:p w14:paraId="7B641233" w14:textId="77777777" w:rsidR="0078015D" w:rsidRDefault="0078015D" w:rsidP="00DF6FD6">
            <w:pPr>
              <w:pStyle w:val="ListParagraph"/>
              <w:ind w:left="0"/>
            </w:pPr>
            <w:r>
              <w:t xml:space="preserve">Process-first (waterfall, top-down). Dimensional modelling. Fact tables and dimensions. Data marts – believes they are part of the data warehouse). </w:t>
            </w:r>
          </w:p>
          <w:p w14:paraId="491B3B9E" w14:textId="77777777" w:rsidR="0078015D" w:rsidRDefault="0078015D" w:rsidP="00DF6FD6">
            <w:pPr>
              <w:pStyle w:val="ListParagraph"/>
              <w:ind w:left="0"/>
            </w:pPr>
            <w:r>
              <w:t>Kimball promotes the data mart bus architecture with conformed dimensions.</w:t>
            </w:r>
          </w:p>
        </w:tc>
      </w:tr>
    </w:tbl>
    <w:p w14:paraId="4BEB2F27" w14:textId="459286BB" w:rsidR="00440CFA" w:rsidRDefault="00440CFA" w:rsidP="00862C1A"/>
    <w:p w14:paraId="1EA1F2A9" w14:textId="1E3E4B98" w:rsidR="00862C1A" w:rsidRDefault="00862C1A" w:rsidP="00862C1A">
      <w:r>
        <w:t>WORKS CITED:</w:t>
      </w:r>
      <w:r w:rsidR="001B3E3F">
        <w:t xml:space="preserve"> From video lectures. </w:t>
      </w:r>
    </w:p>
    <w:p w14:paraId="45E708C6" w14:textId="77777777" w:rsidR="00862C1A" w:rsidRPr="00862C1A" w:rsidRDefault="00862C1A" w:rsidP="00862C1A"/>
    <w:p w14:paraId="466DB91E" w14:textId="187CC3D0" w:rsidR="00862C1A" w:rsidRPr="00862C1A" w:rsidRDefault="00862C1A" w:rsidP="00862C1A">
      <w:pPr>
        <w:tabs>
          <w:tab w:val="left" w:pos="1416"/>
        </w:tabs>
      </w:pPr>
    </w:p>
    <w:sectPr w:rsidR="00862C1A" w:rsidRPr="00862C1A" w:rsidSect="009B6C37">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FDF54" w14:textId="77777777" w:rsidR="009A0013" w:rsidRDefault="009A0013" w:rsidP="00255876">
      <w:pPr>
        <w:spacing w:after="0" w:line="240" w:lineRule="auto"/>
      </w:pPr>
      <w:r>
        <w:separator/>
      </w:r>
    </w:p>
  </w:endnote>
  <w:endnote w:type="continuationSeparator" w:id="0">
    <w:p w14:paraId="13BC854E" w14:textId="77777777" w:rsidR="009A0013" w:rsidRDefault="009A0013" w:rsidP="0025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7642" w14:textId="77777777" w:rsidR="00993DF2" w:rsidRDefault="00993D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F65A4" w14:textId="71E0D241" w:rsidR="00026398" w:rsidRPr="00993DF2" w:rsidRDefault="00ED7519" w:rsidP="00993DF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993DF2">
      <w:t>Class Exercise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C536A" w14:textId="77777777" w:rsidR="00993DF2" w:rsidRDefault="00993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ADA3B" w14:textId="77777777" w:rsidR="009A0013" w:rsidRDefault="009A0013" w:rsidP="00255876">
      <w:pPr>
        <w:spacing w:after="0" w:line="240" w:lineRule="auto"/>
      </w:pPr>
      <w:r>
        <w:separator/>
      </w:r>
    </w:p>
  </w:footnote>
  <w:footnote w:type="continuationSeparator" w:id="0">
    <w:p w14:paraId="26D4AB3D" w14:textId="77777777" w:rsidR="009A0013" w:rsidRDefault="009A0013" w:rsidP="00255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76B40" w14:textId="77777777" w:rsidR="00993DF2" w:rsidRDefault="00993D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BDCD2" w14:textId="77777777" w:rsidR="00993DF2" w:rsidRDefault="00993D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138BC" w14:textId="77777777" w:rsidR="00993DF2" w:rsidRDefault="00993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A13065B"/>
    <w:multiLevelType w:val="hybridMultilevel"/>
    <w:tmpl w:val="0E0AF3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21529"/>
    <w:multiLevelType w:val="hybridMultilevel"/>
    <w:tmpl w:val="E7067A76"/>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117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D4C7B"/>
    <w:multiLevelType w:val="hybridMultilevel"/>
    <w:tmpl w:val="9350EA36"/>
    <w:lvl w:ilvl="0" w:tplc="0409001B">
      <w:start w:val="1"/>
      <w:numFmt w:val="lowerRoman"/>
      <w:lvlText w:val="%1."/>
      <w:lvlJc w:val="right"/>
      <w:pPr>
        <w:ind w:left="63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9" w15:restartNumberingAfterBreak="0">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03E79"/>
    <w:multiLevelType w:val="hybridMultilevel"/>
    <w:tmpl w:val="D5C202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9"/>
  </w:num>
  <w:num w:numId="3">
    <w:abstractNumId w:val="14"/>
  </w:num>
  <w:num w:numId="4">
    <w:abstractNumId w:val="0"/>
  </w:num>
  <w:num w:numId="5">
    <w:abstractNumId w:val="26"/>
  </w:num>
  <w:num w:numId="6">
    <w:abstractNumId w:val="1"/>
  </w:num>
  <w:num w:numId="7">
    <w:abstractNumId w:val="12"/>
  </w:num>
  <w:num w:numId="8">
    <w:abstractNumId w:val="21"/>
  </w:num>
  <w:num w:numId="9">
    <w:abstractNumId w:val="5"/>
  </w:num>
  <w:num w:numId="10">
    <w:abstractNumId w:val="8"/>
  </w:num>
  <w:num w:numId="11">
    <w:abstractNumId w:val="16"/>
  </w:num>
  <w:num w:numId="12">
    <w:abstractNumId w:val="7"/>
  </w:num>
  <w:num w:numId="13">
    <w:abstractNumId w:val="4"/>
  </w:num>
  <w:num w:numId="14">
    <w:abstractNumId w:val="15"/>
  </w:num>
  <w:num w:numId="15">
    <w:abstractNumId w:val="17"/>
  </w:num>
  <w:num w:numId="16">
    <w:abstractNumId w:val="2"/>
  </w:num>
  <w:num w:numId="17">
    <w:abstractNumId w:val="13"/>
  </w:num>
  <w:num w:numId="18">
    <w:abstractNumId w:val="22"/>
  </w:num>
  <w:num w:numId="19">
    <w:abstractNumId w:val="11"/>
  </w:num>
  <w:num w:numId="20">
    <w:abstractNumId w:val="24"/>
  </w:num>
  <w:num w:numId="21">
    <w:abstractNumId w:val="10"/>
  </w:num>
  <w:num w:numId="22">
    <w:abstractNumId w:val="19"/>
  </w:num>
  <w:num w:numId="23">
    <w:abstractNumId w:val="25"/>
  </w:num>
  <w:num w:numId="24">
    <w:abstractNumId w:val="6"/>
  </w:num>
  <w:num w:numId="25">
    <w:abstractNumId w:val="3"/>
  </w:num>
  <w:num w:numId="26">
    <w:abstractNumId w:val="2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6B79"/>
    <w:rsid w:val="00000C97"/>
    <w:rsid w:val="00006B79"/>
    <w:rsid w:val="00026398"/>
    <w:rsid w:val="00042D0E"/>
    <w:rsid w:val="0004797C"/>
    <w:rsid w:val="0007450F"/>
    <w:rsid w:val="00084086"/>
    <w:rsid w:val="00091E32"/>
    <w:rsid w:val="00093E51"/>
    <w:rsid w:val="0009401E"/>
    <w:rsid w:val="000A34D6"/>
    <w:rsid w:val="000A361D"/>
    <w:rsid w:val="000A7E29"/>
    <w:rsid w:val="000D4116"/>
    <w:rsid w:val="000D7615"/>
    <w:rsid w:val="000E5C63"/>
    <w:rsid w:val="000E7E35"/>
    <w:rsid w:val="000F1011"/>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211A"/>
    <w:rsid w:val="001A40F6"/>
    <w:rsid w:val="001A6CD2"/>
    <w:rsid w:val="001B0746"/>
    <w:rsid w:val="001B3E3F"/>
    <w:rsid w:val="001B4ACE"/>
    <w:rsid w:val="001C5A38"/>
    <w:rsid w:val="001D552B"/>
    <w:rsid w:val="001E54C4"/>
    <w:rsid w:val="001E5680"/>
    <w:rsid w:val="001E7257"/>
    <w:rsid w:val="001F1985"/>
    <w:rsid w:val="001F31E9"/>
    <w:rsid w:val="00206C13"/>
    <w:rsid w:val="0021022C"/>
    <w:rsid w:val="00217840"/>
    <w:rsid w:val="00225824"/>
    <w:rsid w:val="0022737C"/>
    <w:rsid w:val="00236672"/>
    <w:rsid w:val="002377FD"/>
    <w:rsid w:val="00255876"/>
    <w:rsid w:val="00267B2E"/>
    <w:rsid w:val="002734EF"/>
    <w:rsid w:val="00292CCD"/>
    <w:rsid w:val="002A15B3"/>
    <w:rsid w:val="002B0EF4"/>
    <w:rsid w:val="002B1B0C"/>
    <w:rsid w:val="002B5F15"/>
    <w:rsid w:val="002C73AF"/>
    <w:rsid w:val="002D09C0"/>
    <w:rsid w:val="002D2A83"/>
    <w:rsid w:val="002E3717"/>
    <w:rsid w:val="002E479C"/>
    <w:rsid w:val="002E6CA4"/>
    <w:rsid w:val="002F4957"/>
    <w:rsid w:val="002F6AF7"/>
    <w:rsid w:val="00306EAE"/>
    <w:rsid w:val="00312747"/>
    <w:rsid w:val="003162D3"/>
    <w:rsid w:val="00322408"/>
    <w:rsid w:val="003241EE"/>
    <w:rsid w:val="00326092"/>
    <w:rsid w:val="003260AD"/>
    <w:rsid w:val="00326623"/>
    <w:rsid w:val="003337A2"/>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0CFA"/>
    <w:rsid w:val="00443809"/>
    <w:rsid w:val="00445C47"/>
    <w:rsid w:val="004462BF"/>
    <w:rsid w:val="004553BF"/>
    <w:rsid w:val="004629B2"/>
    <w:rsid w:val="00464E7F"/>
    <w:rsid w:val="0046507B"/>
    <w:rsid w:val="004760C6"/>
    <w:rsid w:val="004A1AC6"/>
    <w:rsid w:val="004A403A"/>
    <w:rsid w:val="004A4123"/>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E2B8A"/>
    <w:rsid w:val="006F0895"/>
    <w:rsid w:val="006F0B83"/>
    <w:rsid w:val="006F1403"/>
    <w:rsid w:val="006F1D1E"/>
    <w:rsid w:val="006F420D"/>
    <w:rsid w:val="006F4AC3"/>
    <w:rsid w:val="00703515"/>
    <w:rsid w:val="007045D7"/>
    <w:rsid w:val="00710A7D"/>
    <w:rsid w:val="0072585E"/>
    <w:rsid w:val="007304C3"/>
    <w:rsid w:val="00753061"/>
    <w:rsid w:val="00755073"/>
    <w:rsid w:val="00765A21"/>
    <w:rsid w:val="0077192E"/>
    <w:rsid w:val="0077721F"/>
    <w:rsid w:val="00777560"/>
    <w:rsid w:val="0078015D"/>
    <w:rsid w:val="0079500B"/>
    <w:rsid w:val="00797423"/>
    <w:rsid w:val="007B7A88"/>
    <w:rsid w:val="007B7AA6"/>
    <w:rsid w:val="007C53D8"/>
    <w:rsid w:val="007C541B"/>
    <w:rsid w:val="007D58C0"/>
    <w:rsid w:val="007E105E"/>
    <w:rsid w:val="007E5372"/>
    <w:rsid w:val="007F166E"/>
    <w:rsid w:val="007F52F7"/>
    <w:rsid w:val="00810B35"/>
    <w:rsid w:val="0081286B"/>
    <w:rsid w:val="008140A3"/>
    <w:rsid w:val="00820C78"/>
    <w:rsid w:val="00830571"/>
    <w:rsid w:val="008330D1"/>
    <w:rsid w:val="00835AAF"/>
    <w:rsid w:val="00842434"/>
    <w:rsid w:val="00845282"/>
    <w:rsid w:val="008461DE"/>
    <w:rsid w:val="0084659B"/>
    <w:rsid w:val="0084696F"/>
    <w:rsid w:val="00850592"/>
    <w:rsid w:val="0085520D"/>
    <w:rsid w:val="0085589C"/>
    <w:rsid w:val="00856D59"/>
    <w:rsid w:val="00862C1A"/>
    <w:rsid w:val="00863271"/>
    <w:rsid w:val="0087217B"/>
    <w:rsid w:val="00874532"/>
    <w:rsid w:val="00877649"/>
    <w:rsid w:val="008807AF"/>
    <w:rsid w:val="00886A0A"/>
    <w:rsid w:val="008929F6"/>
    <w:rsid w:val="008942FF"/>
    <w:rsid w:val="008B0CE0"/>
    <w:rsid w:val="008C1F31"/>
    <w:rsid w:val="008C66C9"/>
    <w:rsid w:val="008D08D6"/>
    <w:rsid w:val="008D6B56"/>
    <w:rsid w:val="008E630D"/>
    <w:rsid w:val="008E757E"/>
    <w:rsid w:val="009053AB"/>
    <w:rsid w:val="00915B2F"/>
    <w:rsid w:val="00926B20"/>
    <w:rsid w:val="00926E31"/>
    <w:rsid w:val="00937729"/>
    <w:rsid w:val="00941B8F"/>
    <w:rsid w:val="009607A6"/>
    <w:rsid w:val="0097046A"/>
    <w:rsid w:val="00975029"/>
    <w:rsid w:val="00983E4C"/>
    <w:rsid w:val="00991DFE"/>
    <w:rsid w:val="00993DF2"/>
    <w:rsid w:val="009A0013"/>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77D8"/>
    <w:rsid w:val="00B7775D"/>
    <w:rsid w:val="00B82091"/>
    <w:rsid w:val="00B8417C"/>
    <w:rsid w:val="00B85052"/>
    <w:rsid w:val="00B875A2"/>
    <w:rsid w:val="00B94BC4"/>
    <w:rsid w:val="00BB0A45"/>
    <w:rsid w:val="00BB3E1C"/>
    <w:rsid w:val="00BC43C4"/>
    <w:rsid w:val="00BC7BBE"/>
    <w:rsid w:val="00BD35AA"/>
    <w:rsid w:val="00BD48A3"/>
    <w:rsid w:val="00BD756F"/>
    <w:rsid w:val="00BE24AB"/>
    <w:rsid w:val="00BE7A28"/>
    <w:rsid w:val="00BF4E7D"/>
    <w:rsid w:val="00C01713"/>
    <w:rsid w:val="00C0261A"/>
    <w:rsid w:val="00C02840"/>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C388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40FF"/>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FBC03"/>
  <w15:docId w15:val="{4EF3D5D5-9EF9-49C5-A13C-01D0D3A6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39"/>
    <w:rsid w:val="00EE5D5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1">
    <w:name w:val="Plain Table 11"/>
    <w:basedOn w:val="TableNormal"/>
    <w:uiPriority w:val="41"/>
    <w:rsid w:val="00A164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816F3-DBE4-403B-BBDB-C919D641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Abhi</cp:lastModifiedBy>
  <cp:revision>23</cp:revision>
  <cp:lastPrinted>2009-02-04T16:48:00Z</cp:lastPrinted>
  <dcterms:created xsi:type="dcterms:W3CDTF">2017-10-16T12:14:00Z</dcterms:created>
  <dcterms:modified xsi:type="dcterms:W3CDTF">2023-01-05T17:27:00Z</dcterms:modified>
</cp:coreProperties>
</file>