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C94DA" w14:textId="52D38CA5" w:rsidR="00820B0E" w:rsidRPr="00820B0E" w:rsidRDefault="00820B0E" w:rsidP="00820B0E">
      <w:pPr>
        <w:spacing w:after="200"/>
        <w:jc w:val="center"/>
        <w:rPr>
          <w:rFonts w:eastAsia="宋体"/>
          <w:b/>
          <w:spacing w:val="5"/>
          <w:kern w:val="28"/>
          <w:sz w:val="28"/>
          <w:szCs w:val="144"/>
          <w:lang w:eastAsia="zh-CN"/>
        </w:rPr>
      </w:pPr>
      <w:r w:rsidRPr="00820B0E">
        <w:rPr>
          <w:rFonts w:eastAsia="宋体"/>
          <w:b/>
          <w:spacing w:val="5"/>
          <w:kern w:val="28"/>
          <w:sz w:val="28"/>
          <w:szCs w:val="144"/>
          <w:lang w:eastAsia="zh-CN"/>
        </w:rPr>
        <w:t>Histogram Gradient Boosting: Performance and Robustness</w:t>
      </w:r>
    </w:p>
    <w:p w14:paraId="02D21C30" w14:textId="77777777" w:rsidR="00820B0E" w:rsidRPr="00820B0E" w:rsidRDefault="00000000" w:rsidP="00820B0E">
      <w:pPr>
        <w:spacing w:after="200" w:line="240" w:lineRule="auto"/>
        <w:rPr>
          <w:rFonts w:eastAsia="宋体"/>
          <w:b/>
          <w:spacing w:val="5"/>
          <w:kern w:val="28"/>
          <w:sz w:val="24"/>
          <w:szCs w:val="96"/>
          <w:lang w:eastAsia="zh-CN"/>
        </w:rPr>
      </w:pPr>
      <w:r w:rsidRPr="00820B0E">
        <w:rPr>
          <w:b/>
          <w:sz w:val="21"/>
          <w:szCs w:val="24"/>
        </w:rPr>
        <w:t>1. Experimental design</w:t>
      </w:r>
    </w:p>
    <w:p w14:paraId="4E22C533" w14:textId="2F23932E" w:rsidR="003171B5" w:rsidRPr="00820B0E" w:rsidRDefault="00000000" w:rsidP="00820B0E">
      <w:pPr>
        <w:spacing w:after="200"/>
        <w:rPr>
          <w:b/>
          <w:spacing w:val="5"/>
          <w:kern w:val="28"/>
          <w:sz w:val="22"/>
          <w:szCs w:val="72"/>
        </w:rPr>
      </w:pPr>
      <w:r>
        <w:t>We evaluated a shallow HistGradientBoostingClassifier on ECG-derived measurements for binary atrial fibrillation (AFIB) classification. The shared dataset contains 21,799 ECG recordings from 18,869 patients, including 1,514 AFIB-positive recordings (6.95%). The input workflow retained 504 original lead features and, where specified, 63 engineered cross-lead features. Patient identifiers were used only to define non-overlapping folds, not as predictors.</w:t>
      </w:r>
    </w:p>
    <w:p w14:paraId="26F41C68" w14:textId="77777777" w:rsidR="003171B5" w:rsidRDefault="00000000">
      <w:r>
        <w:t>All four arms used the same ten outer patient-grouped folds and three inner folds within each outer training partition. Hyperparameters were selected by mean inner-validation macro-F1; the selected model was then refit on the outer training partition and assessed on held-out patients. The initial max_depth candidates were {2, 3, 4}; an inner-only boundary refinement tested depth 5 when depth 4 won. Common settings were 150 boosting iterations, learning rate 0.05, at most 16 leaves, at least 30 observations per leaf, L2 regularisation 1, no early stopping, and random_state 42. Fold-specific data preparation and shared sample weights were applied using the project loader. A probability threshold of 0.5 was used for primary classification metrics.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62"/>
        <w:gridCol w:w="3363"/>
      </w:tblGrid>
      <w:tr w:rsidR="003171B5" w14:paraId="0BD8EE85" w14:textId="77777777" w:rsidTr="00317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7DF28450" w14:textId="77777777" w:rsidR="003171B5" w:rsidRDefault="00000000">
            <w:pPr>
              <w:spacing w:before="20" w:after="20"/>
            </w:pPr>
            <w:r>
              <w:t>Arm</w:t>
            </w:r>
          </w:p>
        </w:tc>
        <w:tc>
          <w:tcPr>
            <w:tcW w:w="337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5BCAFCA7" w14:textId="77777777" w:rsidR="003171B5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Engineered features</w:t>
            </w:r>
          </w:p>
        </w:tc>
        <w:tc>
          <w:tcPr>
            <w:tcW w:w="337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154B7BCC" w14:textId="77777777" w:rsidR="003171B5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augmentation</w:t>
            </w:r>
          </w:p>
        </w:tc>
      </w:tr>
      <w:tr w:rsidR="003171B5" w14:paraId="6BB83245" w14:textId="77777777" w:rsidTr="00317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1C431AA4" w14:textId="77777777" w:rsidR="003171B5" w:rsidRDefault="00000000">
            <w:pPr>
              <w:spacing w:before="20" w:after="20"/>
            </w:pPr>
            <w:r>
              <w:rPr>
                <w:b w:val="0"/>
              </w:rPr>
              <w:t>A</w:t>
            </w:r>
          </w:p>
        </w:tc>
        <w:tc>
          <w:tcPr>
            <w:tcW w:w="337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5561D381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37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24FBD21C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3171B5" w14:paraId="5AE2DB07" w14:textId="77777777" w:rsidTr="003171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146D6074" w14:textId="77777777" w:rsidR="003171B5" w:rsidRDefault="00000000">
            <w:pPr>
              <w:spacing w:before="20" w:after="20"/>
            </w:pPr>
            <w:r>
              <w:rPr>
                <w:b w:val="0"/>
              </w:rPr>
              <w:t>B</w:t>
            </w:r>
          </w:p>
        </w:tc>
        <w:tc>
          <w:tcPr>
            <w:tcW w:w="337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4319FE75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337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5743B0CF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3171B5" w14:paraId="0F92F6E8" w14:textId="77777777" w:rsidTr="00317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4BF96F9D" w14:textId="77777777" w:rsidR="003171B5" w:rsidRDefault="00000000">
            <w:pPr>
              <w:spacing w:before="20" w:after="20"/>
            </w:pPr>
            <w:r>
              <w:rPr>
                <w:b w:val="0"/>
              </w:rPr>
              <w:t>C</w:t>
            </w:r>
          </w:p>
        </w:tc>
        <w:tc>
          <w:tcPr>
            <w:tcW w:w="337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3B3BAC3B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37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7B4B373C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3171B5" w14:paraId="63355991" w14:textId="77777777" w:rsidTr="003171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1416CA5F" w14:textId="77777777" w:rsidR="003171B5" w:rsidRDefault="00000000">
            <w:pPr>
              <w:spacing w:before="20" w:after="20"/>
            </w:pPr>
            <w:r>
              <w:rPr>
                <w:b w:val="0"/>
              </w:rPr>
              <w:t>D</w:t>
            </w:r>
          </w:p>
        </w:tc>
        <w:tc>
          <w:tcPr>
            <w:tcW w:w="337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495E58CE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337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4381BCD0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0E451472" w14:textId="77777777" w:rsidR="00820B0E" w:rsidRDefault="00820B0E">
      <w:pPr>
        <w:pStyle w:val="1"/>
        <w:spacing w:before="100" w:after="100"/>
        <w:rPr>
          <w:rFonts w:ascii="Times New Roman" w:eastAsia="宋体" w:hAnsi="Times New Roman" w:cs="Times New Roman"/>
          <w:sz w:val="21"/>
          <w:szCs w:val="32"/>
          <w:lang w:eastAsia="zh-CN"/>
        </w:rPr>
      </w:pPr>
    </w:p>
    <w:p w14:paraId="10B9FFFF" w14:textId="1E4D15AB" w:rsidR="003171B5" w:rsidRPr="00820B0E" w:rsidRDefault="00000000">
      <w:pPr>
        <w:pStyle w:val="1"/>
        <w:spacing w:before="100" w:after="100"/>
        <w:rPr>
          <w:sz w:val="21"/>
          <w:szCs w:val="32"/>
        </w:rPr>
      </w:pPr>
      <w:r w:rsidRPr="00820B0E">
        <w:rPr>
          <w:rFonts w:ascii="Times New Roman" w:eastAsia="Times New Roman" w:hAnsi="Times New Roman" w:cs="Times New Roman"/>
          <w:sz w:val="21"/>
          <w:szCs w:val="32"/>
        </w:rPr>
        <w:t>2. Observed-data performance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2016"/>
        <w:gridCol w:w="2018"/>
        <w:gridCol w:w="2018"/>
        <w:gridCol w:w="2017"/>
      </w:tblGrid>
      <w:tr w:rsidR="003171B5" w14:paraId="199E2459" w14:textId="77777777" w:rsidTr="00317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4A9E97D4" w14:textId="77777777" w:rsidR="003171B5" w:rsidRDefault="00000000">
            <w:pPr>
              <w:spacing w:before="20" w:after="20"/>
            </w:pPr>
            <w:r>
              <w:t>Arm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413370B7" w14:textId="77777777" w:rsidR="003171B5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Macro-F1 ± SD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6D77E801" w14:textId="77777777" w:rsidR="003171B5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Sensitivity ± SD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2C0C722A" w14:textId="77777777" w:rsidR="003171B5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Specificity ± SD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74847C36" w14:textId="77777777" w:rsidR="003171B5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AUROC ± SD</w:t>
            </w:r>
          </w:p>
        </w:tc>
      </w:tr>
      <w:tr w:rsidR="003171B5" w14:paraId="0BD6EEBA" w14:textId="77777777" w:rsidTr="00317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62E52034" w14:textId="77777777" w:rsidR="003171B5" w:rsidRDefault="00000000">
            <w:pPr>
              <w:spacing w:before="20" w:after="20"/>
            </w:pPr>
            <w:r>
              <w:rPr>
                <w:b w:val="0"/>
              </w:rPr>
              <w:t>A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0B115BBC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0.9213 ± 0.0158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33F903E7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0.9514 ± 0.0243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73178F21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0.9795 ± 0.0035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69DAD980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0.9930 ± 0.0032</w:t>
            </w:r>
          </w:p>
        </w:tc>
      </w:tr>
      <w:tr w:rsidR="003171B5" w14:paraId="44A95972" w14:textId="77777777" w:rsidTr="003171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4F910646" w14:textId="77777777" w:rsidR="003171B5" w:rsidRDefault="00000000">
            <w:pPr>
              <w:spacing w:before="20" w:after="20"/>
            </w:pPr>
            <w:r>
              <w:rPr>
                <w:b w:val="0"/>
              </w:rPr>
              <w:t>B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09AA87D2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0.9230 ± 0.0143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6E293557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0.9496 ± 0.0198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3DF03155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0.9803 ± 0.0037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42A164EB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0.9935 ± 0.0035</w:t>
            </w:r>
          </w:p>
        </w:tc>
      </w:tr>
      <w:tr w:rsidR="003171B5" w14:paraId="23F3B203" w14:textId="77777777" w:rsidTr="00317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2FD94E98" w14:textId="77777777" w:rsidR="003171B5" w:rsidRDefault="00000000">
            <w:pPr>
              <w:spacing w:before="20" w:after="20"/>
            </w:pPr>
            <w:r>
              <w:rPr>
                <w:b w:val="0"/>
              </w:rPr>
              <w:t>C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3EA8F170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0.9156 ± 0.0122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724335D1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0.9549 ± 0.0209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177494DB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0.9771 ± 0.0034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6E7F47D5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0.9931 ± 0.0040</w:t>
            </w:r>
          </w:p>
        </w:tc>
      </w:tr>
      <w:tr w:rsidR="003171B5" w14:paraId="073CA931" w14:textId="77777777" w:rsidTr="003171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5700EBD7" w14:textId="77777777" w:rsidR="003171B5" w:rsidRDefault="00000000">
            <w:pPr>
              <w:spacing w:before="20" w:after="20"/>
            </w:pPr>
            <w:r>
              <w:rPr>
                <w:b w:val="0"/>
              </w:rPr>
              <w:t>D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59646D46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0.9179 ± 0.0126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7CC0EBEB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0.9583 ± 0.0190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1027A03E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0.9776 ± 0.0031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5B3B2664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0.9934 ± 0.0041</w:t>
            </w:r>
          </w:p>
        </w:tc>
      </w:tr>
    </w:tbl>
    <w:p w14:paraId="3D336EA1" w14:textId="77777777" w:rsidR="003171B5" w:rsidRDefault="00000000">
      <w:pPr>
        <w:pStyle w:val="af7"/>
        <w:spacing w:after="100"/>
      </w:pPr>
      <w:r>
        <w:t>Table 1. Mean ± sample standard deviation across ten outer test folds. The class imbalance motivated macro-F1 as the primary model-selection metric.</w:t>
      </w:r>
    </w:p>
    <w:p w14:paraId="7927E84F" w14:textId="77777777" w:rsidR="003171B5" w:rsidRDefault="00000000">
      <w:pPr>
        <w:rPr>
          <w:rFonts w:eastAsia="宋体"/>
          <w:lang w:eastAsia="zh-CN"/>
        </w:rPr>
      </w:pPr>
      <w:r>
        <w:t>Arm B had the highest observed-data macro-F1 (0.9230), but its paired mean advantage over A was small (B − A: +0.0018 ± 0.0047). Augmentation reduced observed macro-F1 (C − A: −0.0057 ± 0.0048; D − B: −0.0051 ± 0.0045), while Arm D achieved the highest AFIB sensitivity (0.9583).</w:t>
      </w:r>
    </w:p>
    <w:p w14:paraId="009A598A" w14:textId="77777777" w:rsidR="00820B0E" w:rsidRPr="00820B0E" w:rsidRDefault="00820B0E">
      <w:pPr>
        <w:rPr>
          <w:rFonts w:eastAsia="宋体" w:hint="eastAsia"/>
          <w:lang w:eastAsia="zh-CN"/>
        </w:rPr>
      </w:pPr>
    </w:p>
    <w:p w14:paraId="4DDC009A" w14:textId="62F3E02E" w:rsidR="003171B5" w:rsidRPr="00820B0E" w:rsidRDefault="00000000" w:rsidP="00820B0E">
      <w:pPr>
        <w:rPr>
          <w:sz w:val="21"/>
          <w:szCs w:val="24"/>
        </w:rPr>
      </w:pPr>
      <w:r w:rsidRPr="00820B0E">
        <w:rPr>
          <w:b/>
          <w:sz w:val="21"/>
          <w:szCs w:val="24"/>
        </w:rPr>
        <w:t>3. Robustness to missing leads and perturbations</w:t>
      </w:r>
    </w:p>
    <w:p w14:paraId="0C0FE76B" w14:textId="77777777" w:rsidR="003171B5" w:rsidRDefault="00000000">
      <w:r>
        <w:rPr>
          <w:noProof/>
        </w:rPr>
        <w:drawing>
          <wp:inline distT="0" distB="0" distL="0" distR="0" wp14:anchorId="5F9E86AA" wp14:editId="5FA10D49">
            <wp:extent cx="6217920" cy="21872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ng_lead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8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B4AF" w14:textId="77777777" w:rsidR="003171B5" w:rsidRDefault="00000000" w:rsidP="00820B0E">
      <w:pPr>
        <w:pStyle w:val="af7"/>
        <w:spacing w:after="100"/>
        <w:jc w:val="center"/>
      </w:pPr>
      <w:r>
        <w:t>Figure 1. Mean macro-F1 by number of simulated missing ECG leads. For perturbed scenarios, three matched repeats were averaged within each outer fold before averaging across ten folds.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2018"/>
        <w:gridCol w:w="2017"/>
        <w:gridCol w:w="2017"/>
        <w:gridCol w:w="2017"/>
      </w:tblGrid>
      <w:tr w:rsidR="003171B5" w14:paraId="6AEB4B6E" w14:textId="77777777" w:rsidTr="00317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49797BFC" w14:textId="77777777" w:rsidR="003171B5" w:rsidRDefault="00000000">
            <w:pPr>
              <w:spacing w:before="20" w:after="20"/>
            </w:pPr>
            <w:r>
              <w:t>Arm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5496474A" w14:textId="77777777" w:rsidR="003171B5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2439CC6F" w14:textId="77777777" w:rsidR="003171B5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 missing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58647D0A" w14:textId="77777777" w:rsidR="003171B5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 missing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221DC3BF" w14:textId="77777777" w:rsidR="003171B5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 missing</w:t>
            </w:r>
          </w:p>
        </w:tc>
      </w:tr>
      <w:tr w:rsidR="003171B5" w14:paraId="58BD768B" w14:textId="77777777" w:rsidTr="00317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5FB99B04" w14:textId="77777777" w:rsidR="003171B5" w:rsidRDefault="00000000">
            <w:pPr>
              <w:spacing w:before="20" w:after="20"/>
            </w:pPr>
            <w:r>
              <w:rPr>
                <w:b w:val="0"/>
              </w:rPr>
              <w:t>A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6E7CE38F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0.9213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4832CF7F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0.9226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604F205D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0.8524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569978D5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0.5912</w:t>
            </w:r>
          </w:p>
        </w:tc>
      </w:tr>
      <w:tr w:rsidR="003171B5" w14:paraId="44D8A720" w14:textId="77777777" w:rsidTr="003171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7779934D" w14:textId="77777777" w:rsidR="003171B5" w:rsidRDefault="00000000">
            <w:pPr>
              <w:spacing w:before="20" w:after="20"/>
            </w:pPr>
            <w:r>
              <w:rPr>
                <w:b w:val="0"/>
              </w:rPr>
              <w:lastRenderedPageBreak/>
              <w:t>B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0E14E4E4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0.9230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529DB24E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0.9237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06CE2C03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0.8935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2E7B221E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0.7356</w:t>
            </w:r>
          </w:p>
        </w:tc>
      </w:tr>
      <w:tr w:rsidR="003171B5" w14:paraId="68D6B4D6" w14:textId="77777777" w:rsidTr="00317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46904261" w14:textId="77777777" w:rsidR="003171B5" w:rsidRDefault="00000000">
            <w:pPr>
              <w:spacing w:before="20" w:after="20"/>
            </w:pPr>
            <w:r>
              <w:rPr>
                <w:b w:val="0"/>
              </w:rPr>
              <w:t>C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274F4F38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0.9156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289ED1DD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0.9119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6FE5DFCD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0.9069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60C7B77A" w14:textId="77777777" w:rsidR="003171B5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0.8892</w:t>
            </w:r>
          </w:p>
        </w:tc>
      </w:tr>
      <w:tr w:rsidR="003171B5" w14:paraId="0863E210" w14:textId="77777777" w:rsidTr="003171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0FE456B4" w14:textId="77777777" w:rsidR="003171B5" w:rsidRDefault="00000000">
            <w:pPr>
              <w:spacing w:before="20" w:after="20"/>
            </w:pPr>
            <w:r>
              <w:rPr>
                <w:b w:val="0"/>
              </w:rPr>
              <w:t>D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45DEEC84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0.9179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1424557A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0.9149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50EFF4C6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0.9035</w:t>
            </w:r>
          </w:p>
        </w:tc>
        <w:tc>
          <w:tcPr>
            <w:tcW w:w="202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FFFFF"/>
            <w:vAlign w:val="center"/>
          </w:tcPr>
          <w:p w14:paraId="208E2666" w14:textId="77777777" w:rsidR="003171B5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0.8771</w:t>
            </w:r>
          </w:p>
        </w:tc>
      </w:tr>
    </w:tbl>
    <w:p w14:paraId="7AE42C77" w14:textId="77777777" w:rsidR="003171B5" w:rsidRDefault="00000000" w:rsidP="00820B0E">
      <w:pPr>
        <w:pStyle w:val="af7"/>
        <w:spacing w:after="100"/>
        <w:jc w:val="center"/>
      </w:pPr>
      <w:r>
        <w:t>Table 2. Ten-fold mean macro-F1 under missing-lead simulations.</w:t>
      </w:r>
    </w:p>
    <w:p w14:paraId="1E8ADB53" w14:textId="77777777" w:rsidR="003171B5" w:rsidRDefault="00000000">
      <w:r>
        <w:t>With six leads missing, Arm A fell to 0.5912 and Arm B to 0.7356; augmentation-trained Arms C and D retained 0.8892 and 0.8771, respectively. Within-fold paired losses (observed minus perturbed) were 0.3301 ± 0.0242 for A, 0.1874 ± 0.0405 for B, 0.0264 ± 0.0115 for C, and 0.0408 ± 0.0051 for D. These descriptive results indicate substantially better tolerance to simulated missing leads after augmentation.</w:t>
      </w:r>
    </w:p>
    <w:p w14:paraId="500CD000" w14:textId="77777777" w:rsidR="003171B5" w:rsidRDefault="00000000">
      <w:r>
        <w:t>Isolated measurement noise (σ = 0.05, 0.10, 0.20 times training IQR) and multiplicative gain perturbations (log-scale σ = 0.05, 0.10, 0.20) changed mean macro-F1 only modestly. Under combined three-lead missingness and noise 0.10, mean macro-F1 was 0.8493 (A), 0.8876 (B), 0.9062 (C), and 0.9019 (D). Corresponding paired drops were 0.0719 ± 0.0162, 0.0354 ± 0.0149, 0.0094 ± 0.0067, and 0.0160 ± 0.0058.</w:t>
      </w:r>
    </w:p>
    <w:p w14:paraId="16946978" w14:textId="77777777" w:rsidR="003171B5" w:rsidRDefault="00000000">
      <w:pPr>
        <w:pStyle w:val="1"/>
        <w:spacing w:before="100" w:after="100"/>
      </w:pPr>
      <w:r>
        <w:rPr>
          <w:rFonts w:ascii="Times New Roman" w:eastAsia="Times New Roman" w:hAnsi="Times New Roman" w:cs="Times New Roman"/>
        </w:rPr>
        <w:t>4. Interpretation and limitations</w:t>
      </w:r>
    </w:p>
    <w:p w14:paraId="569ECF6C" w14:textId="77777777" w:rsidR="003171B5" w:rsidRDefault="00000000">
      <w:r>
        <w:t>The principal trade-off was between performance on observed ECGs and robustness under missing measurements. Engineered features slightly improved unperturbed macro-F1, whereas augmentation made performance considerably more stable when multiple leads were hidden. The extra engineered features did not further improve missing-lead robustness once augmentation was applied (C outperformed D for three and six hidden leads).</w:t>
      </w:r>
    </w:p>
    <w:p w14:paraId="2588503B" w14:textId="77777777" w:rsidR="003171B5" w:rsidRDefault="00000000">
      <w:r>
        <w:t>These findings are limited to the specified dataset, predefined patient-grouped folds, and simulated perturbations; the reported standard deviations describe fold-to-fold variability, not clinical confidence intervals. No claim of statistical significance or external clinical generalisation is made. The experiment does not establish performance on a separately recruited population. Additional group-project baselines, quality-flag subgroup analyses, and controls should be integrated by the full team before final submission.</w:t>
      </w:r>
    </w:p>
    <w:p w14:paraId="797AB3C8" w14:textId="77777777" w:rsidR="003171B5" w:rsidRDefault="00000000">
      <w:pPr>
        <w:pStyle w:val="1"/>
        <w:spacing w:before="100" w:after="100"/>
      </w:pPr>
      <w:r>
        <w:rPr>
          <w:rFonts w:ascii="Times New Roman" w:eastAsia="Times New Roman" w:hAnsi="Times New Roman" w:cs="Times New Roman"/>
        </w:rPr>
        <w:t>Reproducibility and source note</w:t>
      </w:r>
    </w:p>
    <w:p w14:paraId="73500361" w14:textId="77777777" w:rsidR="003171B5" w:rsidRDefault="00000000">
      <w:r>
        <w:t>Results were transcribed from the user-provided output of the project’s verified 40-fold, four-arm experiment. The result checker reported 31 recorded scenarios per fold. Source artefacts: algorithms/histogram_gradient_boosting/{model.py, run_experiment.py, check_results.py, README.md}; reports/histogram_gradient_boosting/formal/. Dataset and preprocessing specifications follow the team’s project plan and shared input workflow. This document covers the HGB component only, not the full group’s four-page integrated report.</w:t>
      </w:r>
    </w:p>
    <w:sectPr w:rsidR="003171B5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7CB54" w14:textId="77777777" w:rsidR="00674951" w:rsidRDefault="00674951">
      <w:pPr>
        <w:spacing w:after="0" w:line="240" w:lineRule="auto"/>
      </w:pPr>
      <w:r>
        <w:separator/>
      </w:r>
    </w:p>
  </w:endnote>
  <w:endnote w:type="continuationSeparator" w:id="0">
    <w:p w14:paraId="2F938BD0" w14:textId="77777777" w:rsidR="00674951" w:rsidRDefault="00674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0271C" w14:textId="77777777" w:rsidR="003171B5" w:rsidRDefault="00000000">
    <w:pPr>
      <w:pStyle w:val="a7"/>
      <w:jc w:val="center"/>
    </w:pPr>
    <w:r>
      <w:t>COMP90051  •  Histogram Gradient Boosting model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33EF9" w14:textId="77777777" w:rsidR="00674951" w:rsidRDefault="00674951">
      <w:pPr>
        <w:spacing w:after="0" w:line="240" w:lineRule="auto"/>
      </w:pPr>
      <w:r>
        <w:separator/>
      </w:r>
    </w:p>
  </w:footnote>
  <w:footnote w:type="continuationSeparator" w:id="0">
    <w:p w14:paraId="441AEF8F" w14:textId="77777777" w:rsidR="00674951" w:rsidRDefault="006749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237495">
    <w:abstractNumId w:val="8"/>
  </w:num>
  <w:num w:numId="2" w16cid:durableId="947196716">
    <w:abstractNumId w:val="6"/>
  </w:num>
  <w:num w:numId="3" w16cid:durableId="268435836">
    <w:abstractNumId w:val="5"/>
  </w:num>
  <w:num w:numId="4" w16cid:durableId="898787377">
    <w:abstractNumId w:val="4"/>
  </w:num>
  <w:num w:numId="5" w16cid:durableId="1162962392">
    <w:abstractNumId w:val="7"/>
  </w:num>
  <w:num w:numId="6" w16cid:durableId="2130319001">
    <w:abstractNumId w:val="3"/>
  </w:num>
  <w:num w:numId="7" w16cid:durableId="176501500">
    <w:abstractNumId w:val="2"/>
  </w:num>
  <w:num w:numId="8" w16cid:durableId="161750194">
    <w:abstractNumId w:val="1"/>
  </w:num>
  <w:num w:numId="9" w16cid:durableId="9617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1B5"/>
    <w:rsid w:val="00326F90"/>
    <w:rsid w:val="00674951"/>
    <w:rsid w:val="00820B0E"/>
    <w:rsid w:val="00AA1D8D"/>
    <w:rsid w:val="00B47730"/>
    <w:rsid w:val="00BB5D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5AA23"/>
  <w14:defaultImageDpi w14:val="300"/>
  <w15:docId w15:val="{0FFB70A9-B0F0-462F-A739-2BD96F62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 w:cs="Times New Roman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718</Words>
  <Characters>4279</Characters>
  <Application>Microsoft Office Word</Application>
  <DocSecurity>0</DocSecurity>
  <Lines>115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 h</cp:lastModifiedBy>
  <cp:revision>2</cp:revision>
  <dcterms:created xsi:type="dcterms:W3CDTF">2013-12-23T23:15:00Z</dcterms:created>
  <dcterms:modified xsi:type="dcterms:W3CDTF">2026-10-14T06:04:00Z</dcterms:modified>
  <cp:category/>
</cp:coreProperties>
</file>