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04682" w14:textId="77777777" w:rsidR="00BC7DDC" w:rsidRPr="00BC7DDC" w:rsidRDefault="00BC7DDC" w:rsidP="00BC7DDC">
      <w:pPr>
        <w:rPr>
          <w:sz w:val="36"/>
          <w:szCs w:val="36"/>
        </w:rPr>
      </w:pPr>
      <w:r w:rsidRPr="00BC7DDC">
        <w:rPr>
          <w:b/>
          <w:bCs/>
          <w:sz w:val="36"/>
          <w:szCs w:val="36"/>
        </w:rPr>
        <w:t>Product Inventory Management System</w:t>
      </w:r>
    </w:p>
    <w:p w14:paraId="5E5D9FFF" w14:textId="77777777" w:rsidR="00BC7DDC" w:rsidRPr="00BC7DDC" w:rsidRDefault="00BC7DDC" w:rsidP="00BC7DDC">
      <w:pPr>
        <w:rPr>
          <w:sz w:val="32"/>
          <w:szCs w:val="32"/>
        </w:rPr>
      </w:pPr>
      <w:r w:rsidRPr="00BC7DDC">
        <w:rPr>
          <w:b/>
          <w:bCs/>
          <w:sz w:val="32"/>
          <w:szCs w:val="32"/>
        </w:rPr>
        <w:t>Ideation Phase</w:t>
      </w:r>
    </w:p>
    <w:p w14:paraId="48CFF15F" w14:textId="77777777" w:rsidR="00BC7DDC" w:rsidRPr="00BC7DDC" w:rsidRDefault="00BC7DDC" w:rsidP="00BC7DDC">
      <w:pPr>
        <w:rPr>
          <w:b/>
          <w:bCs/>
          <w:sz w:val="24"/>
          <w:szCs w:val="24"/>
        </w:rPr>
      </w:pPr>
      <w:r w:rsidRPr="00BC7DDC">
        <w:rPr>
          <w:b/>
          <w:bCs/>
          <w:sz w:val="24"/>
          <w:szCs w:val="24"/>
        </w:rPr>
        <w:t>Empathize &amp; Discover</w:t>
      </w:r>
    </w:p>
    <w:p w14:paraId="6C6BAD64" w14:textId="77777777" w:rsidR="00BC7DDC" w:rsidRPr="00BC7DDC" w:rsidRDefault="00BC7DDC" w:rsidP="00BC7DDC"/>
    <w:tbl>
      <w:tblPr>
        <w:tblW w:w="0" w:type="auto"/>
        <w:tblCellMar>
          <w:top w:w="15" w:type="dxa"/>
          <w:left w:w="15" w:type="dxa"/>
          <w:bottom w:w="15" w:type="dxa"/>
          <w:right w:w="15" w:type="dxa"/>
        </w:tblCellMar>
        <w:tblLook w:val="04A0" w:firstRow="1" w:lastRow="0" w:firstColumn="1" w:lastColumn="0" w:noHBand="0" w:noVBand="1"/>
      </w:tblPr>
      <w:tblGrid>
        <w:gridCol w:w="1725"/>
        <w:gridCol w:w="3050"/>
      </w:tblGrid>
      <w:tr w:rsidR="00BC7DDC" w:rsidRPr="00BC7DDC" w14:paraId="2105B79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E7B409" w14:textId="77777777" w:rsidR="00BC7DDC" w:rsidRPr="00BC7DDC" w:rsidRDefault="00BC7DDC" w:rsidP="00BC7DDC">
            <w:r w:rsidRPr="00BC7DDC">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F2ADE3" w14:textId="335802D4" w:rsidR="00BC7DDC" w:rsidRPr="00BC7DDC" w:rsidRDefault="00BC7DDC" w:rsidP="00BC7DDC">
            <w:r>
              <w:t>07 march 2026</w:t>
            </w:r>
          </w:p>
        </w:tc>
      </w:tr>
      <w:tr w:rsidR="00BC7DDC" w:rsidRPr="00BC7DDC" w14:paraId="3CFA010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617C7D" w14:textId="77777777" w:rsidR="00BC7DDC" w:rsidRPr="00BC7DDC" w:rsidRDefault="00BC7DDC" w:rsidP="00BC7DDC">
            <w:r w:rsidRPr="00BC7DDC">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F1B6AD" w14:textId="0553A6AC" w:rsidR="00BC7DDC" w:rsidRPr="00BC7DDC" w:rsidRDefault="00BC7DDC" w:rsidP="00BC7DDC">
            <w:r w:rsidRPr="00BC7DDC">
              <w:t>SWTID-2026-6943</w:t>
            </w:r>
          </w:p>
        </w:tc>
      </w:tr>
      <w:tr w:rsidR="00BC7DDC" w:rsidRPr="00BC7DDC" w14:paraId="4BBD09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0594CC" w14:textId="77777777" w:rsidR="00BC7DDC" w:rsidRPr="00BC7DDC" w:rsidRDefault="00BC7DDC" w:rsidP="00BC7DDC">
            <w:r w:rsidRPr="00BC7DDC">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A459B" w14:textId="3A205DEA" w:rsidR="00BC7DDC" w:rsidRPr="00BC7DDC" w:rsidRDefault="00BC7DDC" w:rsidP="00BC7DDC">
            <w:r>
              <w:t>Product inventory management</w:t>
            </w:r>
          </w:p>
        </w:tc>
      </w:tr>
      <w:tr w:rsidR="00BC7DDC" w:rsidRPr="00BC7DDC" w14:paraId="3E835AB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52412" w14:textId="77777777" w:rsidR="00BC7DDC" w:rsidRPr="00BC7DDC" w:rsidRDefault="00BC7DDC" w:rsidP="00BC7DDC">
            <w:r w:rsidRPr="00BC7DDC">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E58DF2" w14:textId="77777777" w:rsidR="00BC7DDC" w:rsidRPr="00BC7DDC" w:rsidRDefault="00BC7DDC" w:rsidP="00BC7DDC">
            <w:r w:rsidRPr="00BC7DDC">
              <w:t>4 Marks</w:t>
            </w:r>
          </w:p>
        </w:tc>
      </w:tr>
    </w:tbl>
    <w:p w14:paraId="503C54EE" w14:textId="77777777" w:rsidR="00BC7DDC" w:rsidRPr="00BC7DDC" w:rsidRDefault="00BC7DDC" w:rsidP="00BC7DDC"/>
    <w:p w14:paraId="3593139D" w14:textId="77777777" w:rsidR="00BC7DDC" w:rsidRPr="00BC7DDC" w:rsidRDefault="00BC7DDC" w:rsidP="00BC7DDC">
      <w:pPr>
        <w:rPr>
          <w:sz w:val="32"/>
          <w:szCs w:val="32"/>
        </w:rPr>
      </w:pPr>
      <w:r w:rsidRPr="00BC7DDC">
        <w:rPr>
          <w:b/>
          <w:bCs/>
          <w:sz w:val="32"/>
          <w:szCs w:val="32"/>
        </w:rPr>
        <w:t>Empathy Map Canvas:</w:t>
      </w:r>
    </w:p>
    <w:p w14:paraId="09E90ED6" w14:textId="77777777" w:rsidR="00BC7DDC" w:rsidRPr="00BC7DDC" w:rsidRDefault="00BC7DDC" w:rsidP="00BC7DDC">
      <w:r w:rsidRPr="00BC7DDC">
        <w:t xml:space="preserve">An empathy map is a simple visual tool used to understand the needs, thoughts, and behaviours of users. It helps teams gain a clear understanding of how users interact with a system and the challenges they face while performing their tasks. By analysing the user's experiences and perspectives, developers can identify real problems and design effective solutions. In the context of product inventory management, an empathy map helps identify the difficulties faced by shop owners or managers in tracking stock, updating product information, and managing inventory records, which helps in developing a more efficient and user-friendly </w:t>
      </w:r>
      <w:proofErr w:type="spellStart"/>
      <w:r w:rsidRPr="00BC7DDC">
        <w:t>system.</w:t>
      </w:r>
      <w:proofErr w:type="spellEnd"/>
    </w:p>
    <w:p w14:paraId="563AA729" w14:textId="331363D1" w:rsidR="00BC7DDC" w:rsidRPr="00BC7DDC" w:rsidRDefault="00BC7DDC" w:rsidP="00BC7DDC">
      <w:pPr>
        <w:rPr>
          <w:sz w:val="24"/>
          <w:szCs w:val="24"/>
        </w:rPr>
      </w:pPr>
      <w:r w:rsidRPr="00BC7DDC">
        <w:rPr>
          <w:b/>
          <w:bCs/>
          <w:sz w:val="24"/>
          <w:szCs w:val="24"/>
        </w:rPr>
        <w:t>Example:</w:t>
      </w:r>
    </w:p>
    <w:p w14:paraId="048BB610" w14:textId="7E8DB458" w:rsidR="00BC7DDC" w:rsidRPr="00BC7DDC" w:rsidRDefault="00BC7DDC" w:rsidP="00BC7DDC">
      <w:r w:rsidRPr="00BC7DDC">
        <w:drawing>
          <wp:inline distT="0" distB="0" distL="0" distR="0" wp14:anchorId="26482002" wp14:editId="7B966CE9">
            <wp:extent cx="5731510" cy="3963670"/>
            <wp:effectExtent l="0" t="0" r="2540" b="9525"/>
            <wp:docPr id="1566983030"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agram&#10;&#10;Description automatically generated"/>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963670"/>
                    </a:xfrm>
                    <a:prstGeom prst="rect">
                      <a:avLst/>
                    </a:prstGeom>
                    <a:noFill/>
                    <a:ln>
                      <a:noFill/>
                    </a:ln>
                  </pic:spPr>
                </pic:pic>
              </a:graphicData>
            </a:graphic>
          </wp:inline>
        </w:drawing>
      </w:r>
    </w:p>
    <w:p w14:paraId="7ED44958" w14:textId="2F9099DA" w:rsidR="00BC7DDC" w:rsidRPr="00BC7DDC" w:rsidRDefault="00BC7DDC" w:rsidP="00BC7DDC">
      <w:r w:rsidRPr="00BC7DDC">
        <w:rPr>
          <w:b/>
          <w:bCs/>
        </w:rPr>
        <w:lastRenderedPageBreak/>
        <w:drawing>
          <wp:inline distT="0" distB="0" distL="0" distR="0" wp14:anchorId="3800BF86" wp14:editId="12144B12">
            <wp:extent cx="5731510" cy="5924550"/>
            <wp:effectExtent l="0" t="0" r="2540" b="0"/>
            <wp:docPr id="452095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924550"/>
                    </a:xfrm>
                    <a:prstGeom prst="rect">
                      <a:avLst/>
                    </a:prstGeom>
                    <a:noFill/>
                    <a:ln>
                      <a:noFill/>
                    </a:ln>
                  </pic:spPr>
                </pic:pic>
              </a:graphicData>
            </a:graphic>
          </wp:inline>
        </w:drawing>
      </w:r>
    </w:p>
    <w:p w14:paraId="0DBF0187" w14:textId="77777777" w:rsidR="00924C83" w:rsidRDefault="00924C83"/>
    <w:sectPr w:rsidR="00924C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7DDC"/>
    <w:rsid w:val="00123D61"/>
    <w:rsid w:val="00332947"/>
    <w:rsid w:val="00741B66"/>
    <w:rsid w:val="007A55AE"/>
    <w:rsid w:val="00924C83"/>
    <w:rsid w:val="00A70B34"/>
    <w:rsid w:val="00BC7DDC"/>
    <w:rsid w:val="00E36C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D76E5"/>
  <w15:chartTrackingRefBased/>
  <w15:docId w15:val="{193E24C6-61C1-49CD-BA91-5D7FE881C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7D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7D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7D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7D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7D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7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7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7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7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7D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7D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7D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7D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7D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7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7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7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7DDC"/>
    <w:rPr>
      <w:rFonts w:eastAsiaTheme="majorEastAsia" w:cstheme="majorBidi"/>
      <w:color w:val="272727" w:themeColor="text1" w:themeTint="D8"/>
    </w:rPr>
  </w:style>
  <w:style w:type="paragraph" w:styleId="Title">
    <w:name w:val="Title"/>
    <w:basedOn w:val="Normal"/>
    <w:next w:val="Normal"/>
    <w:link w:val="TitleChar"/>
    <w:uiPriority w:val="10"/>
    <w:qFormat/>
    <w:rsid w:val="00BC7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7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7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7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7DDC"/>
    <w:pPr>
      <w:spacing w:before="160"/>
      <w:jc w:val="center"/>
    </w:pPr>
    <w:rPr>
      <w:i/>
      <w:iCs/>
      <w:color w:val="404040" w:themeColor="text1" w:themeTint="BF"/>
    </w:rPr>
  </w:style>
  <w:style w:type="character" w:customStyle="1" w:styleId="QuoteChar">
    <w:name w:val="Quote Char"/>
    <w:basedOn w:val="DefaultParagraphFont"/>
    <w:link w:val="Quote"/>
    <w:uiPriority w:val="29"/>
    <w:rsid w:val="00BC7DDC"/>
    <w:rPr>
      <w:i/>
      <w:iCs/>
      <w:color w:val="404040" w:themeColor="text1" w:themeTint="BF"/>
    </w:rPr>
  </w:style>
  <w:style w:type="paragraph" w:styleId="ListParagraph">
    <w:name w:val="List Paragraph"/>
    <w:basedOn w:val="Normal"/>
    <w:uiPriority w:val="34"/>
    <w:qFormat/>
    <w:rsid w:val="00BC7DDC"/>
    <w:pPr>
      <w:ind w:left="720"/>
      <w:contextualSpacing/>
    </w:pPr>
  </w:style>
  <w:style w:type="character" w:styleId="IntenseEmphasis">
    <w:name w:val="Intense Emphasis"/>
    <w:basedOn w:val="DefaultParagraphFont"/>
    <w:uiPriority w:val="21"/>
    <w:qFormat/>
    <w:rsid w:val="00BC7DDC"/>
    <w:rPr>
      <w:i/>
      <w:iCs/>
      <w:color w:val="2F5496" w:themeColor="accent1" w:themeShade="BF"/>
    </w:rPr>
  </w:style>
  <w:style w:type="paragraph" w:styleId="IntenseQuote">
    <w:name w:val="Intense Quote"/>
    <w:basedOn w:val="Normal"/>
    <w:next w:val="Normal"/>
    <w:link w:val="IntenseQuoteChar"/>
    <w:uiPriority w:val="30"/>
    <w:qFormat/>
    <w:rsid w:val="00BC7D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7DDC"/>
    <w:rPr>
      <w:i/>
      <w:iCs/>
      <w:color w:val="2F5496" w:themeColor="accent1" w:themeShade="BF"/>
    </w:rPr>
  </w:style>
  <w:style w:type="character" w:styleId="IntenseReference">
    <w:name w:val="Intense Reference"/>
    <w:basedOn w:val="DefaultParagraphFont"/>
    <w:uiPriority w:val="32"/>
    <w:qFormat/>
    <w:rsid w:val="00BC7DDC"/>
    <w:rPr>
      <w:b/>
      <w:bCs/>
      <w:smallCaps/>
      <w:color w:val="2F5496" w:themeColor="accent1" w:themeShade="BF"/>
      <w:spacing w:val="5"/>
    </w:rPr>
  </w:style>
  <w:style w:type="character" w:styleId="Hyperlink">
    <w:name w:val="Hyperlink"/>
    <w:basedOn w:val="DefaultParagraphFont"/>
    <w:uiPriority w:val="99"/>
    <w:unhideWhenUsed/>
    <w:rsid w:val="00BC7DDC"/>
    <w:rPr>
      <w:color w:val="0563C1" w:themeColor="hyperlink"/>
      <w:u w:val="single"/>
    </w:rPr>
  </w:style>
  <w:style w:type="character" w:styleId="UnresolvedMention">
    <w:name w:val="Unresolved Mention"/>
    <w:basedOn w:val="DefaultParagraphFont"/>
    <w:uiPriority w:val="99"/>
    <w:semiHidden/>
    <w:unhideWhenUsed/>
    <w:rsid w:val="00BC7D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128</Words>
  <Characters>734</Characters>
  <Application>Microsoft Office Word</Application>
  <DocSecurity>0</DocSecurity>
  <Lines>6</Lines>
  <Paragraphs>1</Paragraphs>
  <ScaleCrop>false</ScaleCrop>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1</cp:revision>
  <dcterms:created xsi:type="dcterms:W3CDTF">2026-03-09T05:14:00Z</dcterms:created>
  <dcterms:modified xsi:type="dcterms:W3CDTF">2026-03-09T05:19:00Z</dcterms:modified>
</cp:coreProperties>
</file>