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ED861" w14:textId="77777777" w:rsidR="00CB6744" w:rsidRPr="00660AEE" w:rsidRDefault="00CB6744" w:rsidP="00660AEE">
      <w:pPr>
        <w:rPr>
          <w:lang w:val="sv-SE"/>
        </w:rPr>
      </w:pPr>
    </w:p>
    <w:p w14:paraId="5AB5A6BA" w14:textId="1DF4F7F6" w:rsidR="001B0C8E" w:rsidRDefault="001B0C8E" w:rsidP="003F392E">
      <w:pPr>
        <w:ind w:firstLine="851"/>
        <w:jc w:val="both"/>
      </w:pPr>
      <w:r>
        <w:t xml:space="preserve">Реферат литературы по теме «Семантика и употребление союза </w:t>
      </w:r>
      <w:r w:rsidRPr="001B0C8E">
        <w:rPr>
          <w:i/>
          <w:iCs/>
        </w:rPr>
        <w:t>то есть</w:t>
      </w:r>
      <w:r>
        <w:t>»</w:t>
      </w:r>
    </w:p>
    <w:p w14:paraId="7DA91455" w14:textId="3EDE8F5E" w:rsidR="0021766F" w:rsidRDefault="00CB6744" w:rsidP="003F392E">
      <w:pPr>
        <w:spacing w:before="100" w:beforeAutospacing="1" w:after="100" w:afterAutospacing="1"/>
        <w:ind w:firstLine="851"/>
        <w:jc w:val="both"/>
      </w:pPr>
      <w:r>
        <w:t xml:space="preserve">В современной русистике исследователи все чаще обращают внимание на слова, выполняющие дискурсивные функции. Зачастую, подобные </w:t>
      </w:r>
      <w:r w:rsidR="00020D67">
        <w:t>единицы</w:t>
      </w:r>
      <w:r>
        <w:t xml:space="preserve"> являются </w:t>
      </w:r>
      <w:proofErr w:type="spellStart"/>
      <w:r>
        <w:t>грамматикализованными</w:t>
      </w:r>
      <w:proofErr w:type="spellEnd"/>
      <w:r>
        <w:t xml:space="preserve"> ранее знаменательными </w:t>
      </w:r>
      <w:r w:rsidR="00020D67">
        <w:t>частями речи</w:t>
      </w:r>
      <w:r>
        <w:t xml:space="preserve">. </w:t>
      </w:r>
      <w:r w:rsidR="001B0C8E">
        <w:t xml:space="preserve">Наша работа посвящена союзу </w:t>
      </w:r>
      <w:r w:rsidR="001B0C8E" w:rsidRPr="001B0C8E">
        <w:rPr>
          <w:i/>
          <w:iCs/>
        </w:rPr>
        <w:t>то есть</w:t>
      </w:r>
      <w:r w:rsidR="001B0C8E">
        <w:t xml:space="preserve">, оформляющему присоединительные и пояснительные значения. </w:t>
      </w:r>
      <w:proofErr w:type="gramStart"/>
      <w:r w:rsidR="001B0C8E">
        <w:t>В настоящее время</w:t>
      </w:r>
      <w:proofErr w:type="gramEnd"/>
      <w:r w:rsidR="001B0C8E">
        <w:t xml:space="preserve"> </w:t>
      </w:r>
      <w:r w:rsidR="001B0C8E" w:rsidRPr="001B0C8E">
        <w:rPr>
          <w:i/>
          <w:iCs/>
        </w:rPr>
        <w:t>то есть</w:t>
      </w:r>
      <w:r w:rsidR="001B0C8E">
        <w:t xml:space="preserve"> все чаще употребляется в начале предложения в парцеллированных конструкциях. Мы предполагаем, что такая особенность употребления коррелирует с семантическими сдвигами. </w:t>
      </w:r>
      <w:r>
        <w:t>Рассматриваем</w:t>
      </w:r>
      <w:r w:rsidR="001B0C8E">
        <w:t>ая</w:t>
      </w:r>
      <w:r>
        <w:t xml:space="preserve"> в работе </w:t>
      </w:r>
      <w:r w:rsidR="001B0C8E">
        <w:t>единица</w:t>
      </w:r>
      <w:r>
        <w:t xml:space="preserve"> на </w:t>
      </w:r>
      <w:r w:rsidR="00020D67">
        <w:t>разных стадиях</w:t>
      </w:r>
      <w:r>
        <w:t xml:space="preserve"> </w:t>
      </w:r>
      <w:r w:rsidR="00020D67">
        <w:t>семантического и функционального развития</w:t>
      </w:r>
      <w:r>
        <w:t xml:space="preserve"> может </w:t>
      </w:r>
      <w:r w:rsidR="00020D67">
        <w:t>играть роль союза, дискурсивного или коммуникативного слова.</w:t>
      </w:r>
    </w:p>
    <w:p w14:paraId="472B1E10" w14:textId="77777777" w:rsidR="0021766F" w:rsidRDefault="0021766F" w:rsidP="003F392E">
      <w:pPr>
        <w:spacing w:before="100" w:beforeAutospacing="1" w:after="100" w:afterAutospacing="1"/>
        <w:ind w:firstLine="851"/>
        <w:jc w:val="both"/>
        <w:rPr>
          <w:color w:val="000000"/>
        </w:rPr>
      </w:pPr>
      <w:r>
        <w:rPr>
          <w:color w:val="000000"/>
        </w:rPr>
        <w:t xml:space="preserve">«Русская грамматика 80» </w:t>
      </w:r>
      <w:r>
        <w:rPr>
          <w:color w:val="000000"/>
          <w:lang w:val="en-GB"/>
        </w:rPr>
        <w:t>[</w:t>
      </w:r>
      <w:r>
        <w:rPr>
          <w:color w:val="000000"/>
        </w:rPr>
        <w:t>РГ</w:t>
      </w:r>
      <w:r>
        <w:rPr>
          <w:color w:val="000000"/>
          <w:lang w:val="en-GB"/>
        </w:rPr>
        <w:t xml:space="preserve"> 1980] </w:t>
      </w:r>
      <w:proofErr w:type="gramStart"/>
      <w:r>
        <w:rPr>
          <w:color w:val="000000"/>
        </w:rPr>
        <w:t>определяет</w:t>
      </w:r>
      <w:proofErr w:type="gramEnd"/>
      <w:r>
        <w:rPr>
          <w:color w:val="000000"/>
        </w:rPr>
        <w:t xml:space="preserve"> </w:t>
      </w:r>
      <w:r w:rsidRPr="00611800">
        <w:rPr>
          <w:i/>
          <w:iCs/>
          <w:color w:val="000000"/>
        </w:rPr>
        <w:t>то есть</w:t>
      </w:r>
      <w:r>
        <w:rPr>
          <w:color w:val="000000"/>
        </w:rPr>
        <w:t xml:space="preserve"> как союз, оформляющий пояснительные отношения и приравнивает его к </w:t>
      </w:r>
      <w:r w:rsidRPr="00611800">
        <w:rPr>
          <w:i/>
          <w:iCs/>
          <w:color w:val="000000"/>
        </w:rPr>
        <w:t>а именно</w:t>
      </w:r>
      <w:r>
        <w:rPr>
          <w:color w:val="000000"/>
        </w:rPr>
        <w:t xml:space="preserve">. При этом отношения ситуаций, соотносимых союзом, описываются как тождественные или равнозначные с представлением основной информации сообщения до союза и добавочной после нее. Однако существуют примеры, в которых семантически наиболее важная информация расположена после союза </w:t>
      </w:r>
      <w:r w:rsidRPr="009670C8">
        <w:rPr>
          <w:i/>
          <w:iCs/>
          <w:color w:val="000000"/>
        </w:rPr>
        <w:t>то есть</w:t>
      </w:r>
      <w:r>
        <w:rPr>
          <w:color w:val="000000"/>
        </w:rPr>
        <w:t>, а не перед ним.</w:t>
      </w:r>
    </w:p>
    <w:p w14:paraId="5C2D26D9" w14:textId="77777777" w:rsidR="0021766F" w:rsidRDefault="0021766F" w:rsidP="003F392E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ab/>
        <w:t xml:space="preserve">Довольно близким к типу связи между двумя частями сообщения, связанными союзом </w:t>
      </w:r>
      <w:r w:rsidRPr="006402D8">
        <w:rPr>
          <w:i/>
          <w:iCs/>
          <w:color w:val="000000"/>
        </w:rPr>
        <w:t>то есть</w:t>
      </w:r>
      <w:r>
        <w:rPr>
          <w:i/>
          <w:iCs/>
          <w:color w:val="000000"/>
          <w:lang w:val="en-GB"/>
        </w:rPr>
        <w:t>,</w:t>
      </w:r>
      <w:r>
        <w:rPr>
          <w:color w:val="000000"/>
        </w:rPr>
        <w:t xml:space="preserve"> нам кажется присоединение. </w:t>
      </w:r>
    </w:p>
    <w:p w14:paraId="3D68C9CA" w14:textId="309B36D6" w:rsidR="0021766F" w:rsidRDefault="0021766F" w:rsidP="003F392E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ab/>
        <w:t>В.В. Виноградов описывает подобные присоединительные контексты как «</w:t>
      </w:r>
      <w:r w:rsidRPr="005F6D0A">
        <w:rPr>
          <w:color w:val="000000"/>
        </w:rPr>
        <w:t>конструкции, в которых фразы часто не умещаются сразу в одну смысловую плоскость, но образуют ассоциативную цепь присоединения»</w:t>
      </w:r>
      <w:r>
        <w:rPr>
          <w:color w:val="000000"/>
        </w:rPr>
        <w:t>, отделяя присоединительную связь от сочинительной и подчинительной, по признаку порядка формирования частей сообщения.</w:t>
      </w:r>
    </w:p>
    <w:p w14:paraId="325217CE" w14:textId="68556F49" w:rsidR="0021766F" w:rsidRPr="0021766F" w:rsidRDefault="0021766F" w:rsidP="003F392E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ab/>
        <w:t xml:space="preserve">Н.С. </w:t>
      </w:r>
      <w:proofErr w:type="spellStart"/>
      <w:r>
        <w:rPr>
          <w:color w:val="000000"/>
        </w:rPr>
        <w:t>Валгина</w:t>
      </w:r>
      <w:proofErr w:type="spellEnd"/>
      <w:r>
        <w:rPr>
          <w:color w:val="000000"/>
        </w:rPr>
        <w:t xml:space="preserve">, развивая концепцию Виноградова, также выделяет присоединение как отдельный тип синтаксической связи </w:t>
      </w:r>
      <w:r>
        <w:rPr>
          <w:color w:val="000000"/>
          <w:lang w:val="en-GB"/>
        </w:rPr>
        <w:t>[</w:t>
      </w:r>
      <w:proofErr w:type="spellStart"/>
      <w:r>
        <w:rPr>
          <w:color w:val="000000"/>
        </w:rPr>
        <w:t>Валгина</w:t>
      </w:r>
      <w:proofErr w:type="spellEnd"/>
      <w:r>
        <w:rPr>
          <w:color w:val="000000"/>
        </w:rPr>
        <w:t xml:space="preserve"> 2003</w:t>
      </w:r>
      <w:r>
        <w:rPr>
          <w:color w:val="000000"/>
          <w:lang w:val="en-GB"/>
        </w:rPr>
        <w:t>]</w:t>
      </w:r>
      <w:r>
        <w:rPr>
          <w:color w:val="000000"/>
        </w:rPr>
        <w:t xml:space="preserve">. Характерной особенностью этого типа связи лингвист называет интонационный и синтаксический разрыв между частями сообщения, который обусловлен их функциональными особенностями. Такой тип отношений между частями высказывания возникает в случае, когда говорящий выражает мысль, сформированную после завершения первой части высказывания. Как следствие, возникает эффект синтаксической оторванности присоединяемой части, что делает сообщение стилистически или экспрессивно окрашенным. В качестве основных значений конструкций с присоединительной связью </w:t>
      </w:r>
      <w:proofErr w:type="spellStart"/>
      <w:r>
        <w:rPr>
          <w:color w:val="000000"/>
        </w:rPr>
        <w:t>Валгина</w:t>
      </w:r>
      <w:proofErr w:type="spellEnd"/>
      <w:r>
        <w:rPr>
          <w:color w:val="000000"/>
        </w:rPr>
        <w:t xml:space="preserve"> называет уточнение, пояснение, вывод и развитие мысли предыдущего высказывания. Такие типы конструкций могут оформляться сочинительными или подчинительными союзами (союзными словами). Говоря о простых предложениях, Н.С. </w:t>
      </w:r>
      <w:proofErr w:type="spellStart"/>
      <w:r>
        <w:rPr>
          <w:color w:val="000000"/>
        </w:rPr>
        <w:t>Валгина</w:t>
      </w:r>
      <w:proofErr w:type="spellEnd"/>
      <w:r>
        <w:rPr>
          <w:color w:val="000000"/>
        </w:rPr>
        <w:t xml:space="preserve"> утверждает, что подчинительные союзы способны оформлять отношения присоединения только в случае синтаксического разрыва между частями сообщения, т.е. парцелляции. Формальным показателем отношения присоединения в таких примерах служит точка. Среди сложных предложений традиционно выделяются СПП с придаточным-присоединительным. В главной части предложений этого типа отсутствуют формальные признаки, указывающие на наличие зависимого, в то время как придаточная часть связана с главной союзным словом, замещающим главную клаузу, без которой его значение определить невозможно. </w:t>
      </w:r>
      <w:proofErr w:type="spellStart"/>
      <w:r>
        <w:rPr>
          <w:color w:val="000000"/>
        </w:rPr>
        <w:t>Валгина</w:t>
      </w:r>
      <w:proofErr w:type="spellEnd"/>
      <w:r>
        <w:rPr>
          <w:color w:val="000000"/>
        </w:rPr>
        <w:t xml:space="preserve"> замечает, что присоединительная связь между частями сложного предложения имеет некоторое сходство с сочинительной связью и иногда может быть заменена ею без потери смысла.</w:t>
      </w:r>
    </w:p>
    <w:p w14:paraId="79E3731A" w14:textId="77777777" w:rsidR="0021766F" w:rsidRDefault="0021766F" w:rsidP="003F392E">
      <w:pPr>
        <w:spacing w:before="100" w:beforeAutospacing="1" w:after="100" w:afterAutospacing="1"/>
        <w:ind w:firstLine="851"/>
        <w:jc w:val="both"/>
        <w:rPr>
          <w:color w:val="000000"/>
        </w:rPr>
      </w:pPr>
      <w:r>
        <w:rPr>
          <w:color w:val="000000"/>
        </w:rPr>
        <w:t xml:space="preserve">В.А. </w:t>
      </w:r>
      <w:proofErr w:type="spellStart"/>
      <w:r>
        <w:rPr>
          <w:color w:val="000000"/>
        </w:rPr>
        <w:t>Белошапкова</w:t>
      </w:r>
      <w:proofErr w:type="spellEnd"/>
      <w:r>
        <w:rPr>
          <w:color w:val="000000"/>
        </w:rPr>
        <w:t xml:space="preserve">, описывая структуру сложного предложения, приводит парцеллированные конструкции как доказательство того, что части сложного предложения </w:t>
      </w:r>
      <w:r>
        <w:rPr>
          <w:color w:val="000000"/>
        </w:rPr>
        <w:lastRenderedPageBreak/>
        <w:t xml:space="preserve">объединяет не только синтаксическая связь, но и коммуникативное единство, то есть несмотря на разрыв, обе части предложения функционируют и воспринимаются как единое коммуникативное целое </w:t>
      </w:r>
      <w:r>
        <w:rPr>
          <w:color w:val="000000"/>
          <w:lang w:val="en-GB"/>
        </w:rPr>
        <w:t>[</w:t>
      </w:r>
      <w:proofErr w:type="spellStart"/>
      <w:r>
        <w:rPr>
          <w:color w:val="000000"/>
        </w:rPr>
        <w:t>Белошапкова</w:t>
      </w:r>
      <w:proofErr w:type="spellEnd"/>
      <w:r>
        <w:rPr>
          <w:color w:val="000000"/>
        </w:rPr>
        <w:t xml:space="preserve"> 1979</w:t>
      </w:r>
      <w:r>
        <w:rPr>
          <w:color w:val="000000"/>
          <w:lang w:val="en-GB"/>
        </w:rPr>
        <w:t>]</w:t>
      </w:r>
      <w:r>
        <w:rPr>
          <w:color w:val="000000"/>
        </w:rPr>
        <w:t>. В этом случае коммуникативное единство оказывается важнее синтаксического.</w:t>
      </w:r>
    </w:p>
    <w:p w14:paraId="25C3B2F2" w14:textId="77777777" w:rsidR="0021766F" w:rsidRDefault="0021766F" w:rsidP="003F392E">
      <w:pPr>
        <w:spacing w:before="100" w:beforeAutospacing="1" w:after="100" w:afterAutospacing="1"/>
        <w:ind w:firstLine="851"/>
        <w:jc w:val="both"/>
        <w:textAlignment w:val="top"/>
        <w:rPr>
          <w:color w:val="000000"/>
        </w:rPr>
      </w:pPr>
      <w:r w:rsidRPr="0055418A">
        <w:rPr>
          <w:color w:val="000000"/>
        </w:rPr>
        <w:t>Е.С. Скобликова рассматривает присоединительные отношения как один из типов связи в ССП и СПП</w:t>
      </w:r>
      <w:r>
        <w:rPr>
          <w:color w:val="000000"/>
        </w:rPr>
        <w:t xml:space="preserve"> </w:t>
      </w:r>
      <w:r w:rsidRPr="00BF1731">
        <w:rPr>
          <w:color w:val="000000"/>
          <w:lang w:val="en-GB"/>
        </w:rPr>
        <w:t>[</w:t>
      </w:r>
      <w:r w:rsidRPr="00BF1731">
        <w:rPr>
          <w:color w:val="000000"/>
        </w:rPr>
        <w:t xml:space="preserve">Скобликова </w:t>
      </w:r>
      <w:r>
        <w:rPr>
          <w:color w:val="000000"/>
        </w:rPr>
        <w:t>2006</w:t>
      </w:r>
      <w:r w:rsidRPr="00BF1731">
        <w:rPr>
          <w:color w:val="000000"/>
          <w:lang w:val="en-GB"/>
        </w:rPr>
        <w:t>]</w:t>
      </w:r>
      <w:r w:rsidRPr="0055418A">
        <w:rPr>
          <w:color w:val="000000"/>
        </w:rPr>
        <w:t>. Типичным видом выражения присоединительной связи в СПП</w:t>
      </w:r>
      <w:r>
        <w:rPr>
          <w:color w:val="000000"/>
        </w:rPr>
        <w:t>,</w:t>
      </w:r>
      <w:r w:rsidRPr="0055418A">
        <w:rPr>
          <w:color w:val="000000"/>
        </w:rPr>
        <w:t xml:space="preserve"> по ее мнению</w:t>
      </w:r>
      <w:r>
        <w:rPr>
          <w:color w:val="000000"/>
        </w:rPr>
        <w:t>,</w:t>
      </w:r>
      <w:r w:rsidRPr="0055418A">
        <w:rPr>
          <w:color w:val="000000"/>
        </w:rPr>
        <w:t xml:space="preserve"> можно назвать придаточные присоединительные, связывающиеся с главной клаузой союзным словом</w:t>
      </w:r>
      <w:r>
        <w:rPr>
          <w:color w:val="000000"/>
        </w:rPr>
        <w:t xml:space="preserve"> (отчего, зачем). «</w:t>
      </w:r>
      <w:r w:rsidRPr="005658DF">
        <w:rPr>
          <w:color w:val="000000"/>
        </w:rPr>
        <w:t>Своеобразие значения всех этих местоименных слов состоит в том, что они оказываются заместителями содержания всего главного предложения в целом или группы его членов</w:t>
      </w:r>
      <w:r>
        <w:rPr>
          <w:color w:val="000000"/>
          <w:lang w:val="en-GB"/>
        </w:rPr>
        <w:t xml:space="preserve"> </w:t>
      </w:r>
      <w:r w:rsidRPr="0055418A">
        <w:rPr>
          <w:color w:val="000000"/>
        </w:rPr>
        <w:t>&lt;…&gt;</w:t>
      </w:r>
      <w:r>
        <w:rPr>
          <w:color w:val="000000"/>
          <w:lang w:val="en-GB"/>
        </w:rPr>
        <w:t xml:space="preserve"> </w:t>
      </w:r>
      <w:r w:rsidRPr="005658DF">
        <w:rPr>
          <w:color w:val="000000"/>
        </w:rPr>
        <w:t xml:space="preserve">союзные местоименные слова что, почему, отчего, зачем равнозначны в них указательным местоименным словам: что = «это»; почему, отчего = «поэтому, потому, оттого»; зачем = «для этого, ради этого» </w:t>
      </w:r>
      <w:r w:rsidRPr="0055418A">
        <w:rPr>
          <w:color w:val="000000"/>
        </w:rPr>
        <w:t xml:space="preserve"> - пишет автор.</w:t>
      </w:r>
      <w:r>
        <w:rPr>
          <w:color w:val="000000"/>
        </w:rPr>
        <w:t xml:space="preserve"> Говоря о семантических отношениях частей рассматриваемого типа СПП, Скобликова определяет их как дополнение, расширение сведений данных в главной клаузе и разбивает смыслы, выражаемые придаточным присоединительным, на несколько подвидов: обусловленность; временная соотнесенность; эмоциональная реакция на событие, описываемое в главной клаузе; указание на повторный характер информации, содержащейся в главной клаузе и оценка ситуации, описываемой в главной клаузе. Как мы видим, большинство типов значений, выражаемых придаточным присоединительным, предполагают наличие коммуникативной ситуации, организуют логические отношения частей сообщения и вводят эмоционально окрашенный компонент высказывания. </w:t>
      </w:r>
    </w:p>
    <w:p w14:paraId="31077CD7" w14:textId="78121250" w:rsidR="0021766F" w:rsidRDefault="0021766F" w:rsidP="003F392E">
      <w:pPr>
        <w:spacing w:before="100" w:beforeAutospacing="1" w:after="100" w:afterAutospacing="1"/>
        <w:ind w:firstLine="851"/>
        <w:jc w:val="both"/>
        <w:textAlignment w:val="top"/>
        <w:rPr>
          <w:color w:val="000000"/>
        </w:rPr>
      </w:pPr>
      <w:r>
        <w:rPr>
          <w:color w:val="000000"/>
        </w:rPr>
        <w:t xml:space="preserve">В ССП присоединительные конструкции так же детализируют информацию, данную в первой клаузе. Е.С. Скобликова выделяет особые присоединительные союзы: </w:t>
      </w:r>
      <w:r w:rsidRPr="0014203B">
        <w:rPr>
          <w:i/>
          <w:iCs/>
          <w:color w:val="000000"/>
        </w:rPr>
        <w:t>притом</w:t>
      </w:r>
      <w:r>
        <w:rPr>
          <w:color w:val="000000"/>
        </w:rPr>
        <w:t xml:space="preserve">, </w:t>
      </w:r>
      <w:r w:rsidRPr="0014203B">
        <w:rPr>
          <w:i/>
          <w:iCs/>
          <w:color w:val="000000"/>
        </w:rPr>
        <w:t>причем</w:t>
      </w:r>
      <w:r>
        <w:rPr>
          <w:color w:val="000000"/>
        </w:rPr>
        <w:t xml:space="preserve">, </w:t>
      </w:r>
      <w:r w:rsidRPr="0014203B">
        <w:rPr>
          <w:i/>
          <w:iCs/>
          <w:color w:val="000000"/>
        </w:rPr>
        <w:t>при этом</w:t>
      </w:r>
      <w:r>
        <w:rPr>
          <w:color w:val="000000"/>
        </w:rPr>
        <w:t xml:space="preserve">, </w:t>
      </w:r>
      <w:r w:rsidRPr="0014203B">
        <w:rPr>
          <w:i/>
          <w:iCs/>
          <w:color w:val="000000"/>
        </w:rPr>
        <w:t>к тому же</w:t>
      </w:r>
      <w:r>
        <w:rPr>
          <w:color w:val="000000"/>
        </w:rPr>
        <w:t xml:space="preserve">, </w:t>
      </w:r>
      <w:proofErr w:type="gramStart"/>
      <w:r w:rsidRPr="0014203B">
        <w:rPr>
          <w:i/>
          <w:iCs/>
          <w:color w:val="000000"/>
        </w:rPr>
        <w:t>кроме того</w:t>
      </w:r>
      <w:proofErr w:type="gramEnd"/>
      <w:r>
        <w:rPr>
          <w:color w:val="000000"/>
        </w:rPr>
        <w:t xml:space="preserve"> и т.п. Среди прочих она упоминает союз </w:t>
      </w:r>
      <w:r w:rsidRPr="0014203B">
        <w:rPr>
          <w:i/>
          <w:iCs/>
          <w:color w:val="000000"/>
        </w:rPr>
        <w:t>то есть</w:t>
      </w:r>
      <w:r>
        <w:rPr>
          <w:color w:val="000000"/>
        </w:rPr>
        <w:t xml:space="preserve">, вводящий связь с </w:t>
      </w:r>
      <w:proofErr w:type="spellStart"/>
      <w:r>
        <w:rPr>
          <w:color w:val="000000"/>
        </w:rPr>
        <w:t>присоединительно</w:t>
      </w:r>
      <w:proofErr w:type="spellEnd"/>
      <w:r>
        <w:rPr>
          <w:color w:val="000000"/>
        </w:rPr>
        <w:t xml:space="preserve">-пояснительным значением. Однако автор считает подобные конструкции малоупотребительными и подробно не рассматривает.  </w:t>
      </w:r>
    </w:p>
    <w:p w14:paraId="2FE547E6" w14:textId="77777777" w:rsidR="0021766F" w:rsidRDefault="0021766F" w:rsidP="003F392E">
      <w:pPr>
        <w:spacing w:before="100" w:beforeAutospacing="1" w:after="100" w:afterAutospacing="1"/>
        <w:ind w:firstLine="851"/>
        <w:jc w:val="both"/>
        <w:textAlignment w:val="top"/>
        <w:rPr>
          <w:color w:val="000000"/>
        </w:rPr>
      </w:pPr>
      <w:r>
        <w:rPr>
          <w:color w:val="000000"/>
        </w:rPr>
        <w:t xml:space="preserve">Похожим образом присоединительную связь описывает Г.Н. Акимова </w:t>
      </w:r>
      <w:r>
        <w:rPr>
          <w:color w:val="000000"/>
          <w:lang w:val="en-GB"/>
        </w:rPr>
        <w:t>[</w:t>
      </w:r>
      <w:r>
        <w:rPr>
          <w:color w:val="000000"/>
        </w:rPr>
        <w:t>Акимова 2013</w:t>
      </w:r>
      <w:r>
        <w:rPr>
          <w:color w:val="000000"/>
          <w:lang w:val="en-GB"/>
        </w:rPr>
        <w:t>]</w:t>
      </w:r>
      <w:r>
        <w:rPr>
          <w:color w:val="000000"/>
        </w:rPr>
        <w:t>. Присоединение, по мнению автора, занимает промежуточную позицию между сочинением и подчинением. Так в простых предложениях присоединение возникает на ассоциативной основе дополнительных сведений и оформляются сочинительной связью между семантически подчиненными словоформами. Присоединительное придаточное более автономно от главной части предложения, чем любой другой тип придаточного, а присоединяемая часть сложносочиненного предложения семантически зависима. Часто присоединяемая конструкция носит оценочно-комментирующий характер и не может находиться в пре- или интерпозиции по отношению к главной конструкции. Остановимся подробнее на описании примеров рассматриваемого вида связи в сложносочиненных предложениях. Г.Н. Акимова предполагает, что подобные конструкции возникают на стыке устной и письменной речи, что, как мы видим, согласуется со свойствами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 xml:space="preserve">интересующей нас единицы. При </w:t>
      </w:r>
      <w:proofErr w:type="gramStart"/>
      <w:r>
        <w:rPr>
          <w:color w:val="000000"/>
        </w:rPr>
        <w:t>этом</w:t>
      </w:r>
      <w:proofErr w:type="gramEnd"/>
      <w:r>
        <w:rPr>
          <w:color w:val="000000"/>
        </w:rPr>
        <w:t xml:space="preserve"> </w:t>
      </w:r>
      <w:r w:rsidRPr="0023283C">
        <w:rPr>
          <w:i/>
          <w:iCs/>
          <w:color w:val="000000"/>
        </w:rPr>
        <w:t>то есть</w:t>
      </w:r>
      <w:r>
        <w:rPr>
          <w:color w:val="000000"/>
        </w:rPr>
        <w:t xml:space="preserve"> и </w:t>
      </w:r>
      <w:r w:rsidRPr="0023283C">
        <w:rPr>
          <w:i/>
          <w:iCs/>
          <w:color w:val="000000"/>
        </w:rPr>
        <w:t>а именно</w:t>
      </w:r>
      <w:r>
        <w:rPr>
          <w:color w:val="000000"/>
        </w:rPr>
        <w:t xml:space="preserve"> автор относит к сочинительным союзам, оформляющим пояснительные отношения. Этот тип отношений также находится на периферии подчинения и сочинения. Наиболее удачным решением представляется выделение подобных предложений в отдельную группу по семантическому признаку. Несмотря на </w:t>
      </w:r>
      <w:proofErr w:type="gramStart"/>
      <w:r>
        <w:rPr>
          <w:color w:val="000000"/>
        </w:rPr>
        <w:t>взаимозаменяемость</w:t>
      </w:r>
      <w:proofErr w:type="gramEnd"/>
      <w:r>
        <w:rPr>
          <w:color w:val="000000"/>
        </w:rPr>
        <w:t xml:space="preserve"> </w:t>
      </w:r>
      <w:r w:rsidRPr="008237A0">
        <w:rPr>
          <w:i/>
          <w:iCs/>
          <w:color w:val="000000"/>
        </w:rPr>
        <w:t>то есть</w:t>
      </w:r>
      <w:r>
        <w:rPr>
          <w:color w:val="000000"/>
        </w:rPr>
        <w:t xml:space="preserve"> и </w:t>
      </w:r>
      <w:r w:rsidRPr="008237A0">
        <w:rPr>
          <w:i/>
          <w:iCs/>
          <w:color w:val="000000"/>
        </w:rPr>
        <w:t>а именно</w:t>
      </w:r>
      <w:r>
        <w:rPr>
          <w:color w:val="000000"/>
        </w:rPr>
        <w:t xml:space="preserve"> в большинстве контекстов, полными синонимами их назвать нельзя, так как </w:t>
      </w:r>
      <w:r w:rsidRPr="008237A0">
        <w:rPr>
          <w:i/>
          <w:iCs/>
          <w:color w:val="000000"/>
        </w:rPr>
        <w:t>а именно</w:t>
      </w:r>
      <w:r>
        <w:rPr>
          <w:color w:val="000000"/>
        </w:rPr>
        <w:t xml:space="preserve"> не может вводить оценку первой части предложения.</w:t>
      </w:r>
    </w:p>
    <w:p w14:paraId="3487C07C" w14:textId="77777777" w:rsidR="0021766F" w:rsidRDefault="0021766F" w:rsidP="003F392E">
      <w:pPr>
        <w:pStyle w:val="a6"/>
        <w:ind w:firstLine="709"/>
        <w:jc w:val="both"/>
        <w:rPr>
          <w:color w:val="000000"/>
        </w:rPr>
      </w:pPr>
      <w:r>
        <w:rPr>
          <w:color w:val="000000"/>
        </w:rPr>
        <w:t xml:space="preserve">В связи с тем, </w:t>
      </w:r>
      <w:proofErr w:type="gramStart"/>
      <w:r>
        <w:rPr>
          <w:color w:val="000000"/>
        </w:rPr>
        <w:t>что</w:t>
      </w:r>
      <w:proofErr w:type="gramEnd"/>
      <w:r>
        <w:rPr>
          <w:color w:val="000000"/>
        </w:rPr>
        <w:t xml:space="preserve"> </w:t>
      </w:r>
      <w:r w:rsidRPr="00AF0E29">
        <w:rPr>
          <w:i/>
          <w:iCs/>
          <w:color w:val="000000"/>
        </w:rPr>
        <w:t>то есть</w:t>
      </w:r>
      <w:r>
        <w:rPr>
          <w:color w:val="000000"/>
        </w:rPr>
        <w:t xml:space="preserve"> как союз, оформляющий присоединительные отношения, встречается в </w:t>
      </w:r>
      <w:proofErr w:type="spellStart"/>
      <w:r>
        <w:rPr>
          <w:color w:val="000000"/>
        </w:rPr>
        <w:t>парцеллятах</w:t>
      </w:r>
      <w:proofErr w:type="spellEnd"/>
      <w:r>
        <w:rPr>
          <w:color w:val="000000"/>
        </w:rPr>
        <w:t xml:space="preserve">, стоит рассмотреть особенности парцелляции как таковой. </w:t>
      </w:r>
    </w:p>
    <w:p w14:paraId="56F037CE" w14:textId="77777777" w:rsidR="0021766F" w:rsidRDefault="0021766F" w:rsidP="003F392E">
      <w:pPr>
        <w:pStyle w:val="a6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В отечественной лингвистике середины </w:t>
      </w:r>
      <w:r>
        <w:rPr>
          <w:color w:val="000000"/>
          <w:lang w:val="en-GB"/>
        </w:rPr>
        <w:t xml:space="preserve">XX </w:t>
      </w:r>
      <w:r>
        <w:rPr>
          <w:color w:val="000000"/>
        </w:rPr>
        <w:t>века понятие присоединения употреблялось очень широко и в работах некоторых ученых включало в себя понятие парцелляции или даже отождествлялось с ним</w:t>
      </w:r>
      <w:r>
        <w:rPr>
          <w:color w:val="000000"/>
          <w:lang w:val="en-GB"/>
        </w:rPr>
        <w:t xml:space="preserve"> [</w:t>
      </w:r>
      <w:r>
        <w:rPr>
          <w:color w:val="000000"/>
        </w:rPr>
        <w:t>Богоявленская 2014</w:t>
      </w:r>
      <w:r>
        <w:rPr>
          <w:color w:val="000000"/>
          <w:lang w:val="en-GB"/>
        </w:rPr>
        <w:t>].</w:t>
      </w:r>
      <w:r>
        <w:rPr>
          <w:color w:val="000000"/>
        </w:rPr>
        <w:t xml:space="preserve"> Существуют работы, в которых парцелляция и присоединения описываются как самостоятельные явления одного уровня</w:t>
      </w:r>
      <w:r>
        <w:rPr>
          <w:color w:val="000000"/>
          <w:lang w:val="en-GB"/>
        </w:rPr>
        <w:t xml:space="preserve"> [</w:t>
      </w:r>
      <w:r>
        <w:rPr>
          <w:color w:val="000000"/>
        </w:rPr>
        <w:t>Севрюгина 2012</w:t>
      </w:r>
      <w:r>
        <w:rPr>
          <w:color w:val="000000"/>
          <w:lang w:val="en-GB"/>
        </w:rPr>
        <w:t>].</w:t>
      </w:r>
      <w:r>
        <w:rPr>
          <w:color w:val="000000"/>
        </w:rPr>
        <w:t xml:space="preserve"> Мы же рассматриваем присоединение как тип семантико-синтаксической связи, а парцелляцию как тип синтаксической конструкции. </w:t>
      </w:r>
    </w:p>
    <w:p w14:paraId="5899B3C0" w14:textId="77777777" w:rsidR="0021766F" w:rsidRDefault="0021766F" w:rsidP="003F392E">
      <w:pPr>
        <w:pStyle w:val="a6"/>
        <w:ind w:firstLine="709"/>
        <w:jc w:val="both"/>
        <w:rPr>
          <w:color w:val="000000"/>
        </w:rPr>
      </w:pPr>
      <w:r>
        <w:rPr>
          <w:color w:val="000000"/>
        </w:rPr>
        <w:t>Парцелляция – конструкция экспрессивного синтаксиса, в которой предложение разделяется на части в соответствии с интонационным контуром высказывания.</w:t>
      </w:r>
    </w:p>
    <w:p w14:paraId="1B91A565" w14:textId="77777777" w:rsidR="0021766F" w:rsidRDefault="0021766F" w:rsidP="003F392E">
      <w:pPr>
        <w:pStyle w:val="a6"/>
        <w:ind w:firstLine="851"/>
        <w:jc w:val="both"/>
        <w:rPr>
          <w:color w:val="000000"/>
        </w:rPr>
      </w:pPr>
      <w:r>
        <w:rPr>
          <w:color w:val="000000"/>
        </w:rPr>
        <w:t xml:space="preserve">Попытки классификации парцеллированных конструкций можно встретить в работах А.П. </w:t>
      </w:r>
      <w:proofErr w:type="spellStart"/>
      <w:r>
        <w:rPr>
          <w:color w:val="000000"/>
        </w:rPr>
        <w:t>Сковородникова</w:t>
      </w:r>
      <w:proofErr w:type="spellEnd"/>
      <w:r>
        <w:rPr>
          <w:color w:val="000000"/>
        </w:rPr>
        <w:t xml:space="preserve">. В одной из его статей </w:t>
      </w:r>
      <w:r>
        <w:rPr>
          <w:color w:val="000000"/>
          <w:lang w:val="en-GB"/>
        </w:rPr>
        <w:t>[</w:t>
      </w:r>
      <w:proofErr w:type="spellStart"/>
      <w:r>
        <w:rPr>
          <w:rFonts w:ascii="TimesNewRomanPSMT" w:hAnsi="TimesNewRomanPSMT"/>
        </w:rPr>
        <w:t>Сковродников</w:t>
      </w:r>
      <w:proofErr w:type="spellEnd"/>
      <w:r>
        <w:rPr>
          <w:rFonts w:ascii="TimesNewRomanPSMT" w:hAnsi="TimesNewRomanPSMT"/>
        </w:rPr>
        <w:t xml:space="preserve"> 1978</w:t>
      </w:r>
      <w:r>
        <w:rPr>
          <w:color w:val="000000"/>
          <w:lang w:val="en-GB"/>
        </w:rPr>
        <w:t>]</w:t>
      </w:r>
      <w:r>
        <w:rPr>
          <w:color w:val="000000"/>
        </w:rPr>
        <w:t xml:space="preserve"> предлагается разделение парцеллированных структур на сильные (базовая структура не может функционировать без </w:t>
      </w:r>
      <w:proofErr w:type="spellStart"/>
      <w:r>
        <w:rPr>
          <w:color w:val="000000"/>
        </w:rPr>
        <w:t>парцеллята</w:t>
      </w:r>
      <w:proofErr w:type="spellEnd"/>
      <w:r>
        <w:rPr>
          <w:color w:val="000000"/>
        </w:rPr>
        <w:t>), средние (общность компонентов предсказывается только одним из них) и слабые (</w:t>
      </w:r>
      <w:r w:rsidRPr="006B4913">
        <w:rPr>
          <w:rFonts w:ascii="TimesNewRomanPSMT" w:hAnsi="TimesNewRomanPSMT"/>
        </w:rPr>
        <w:t xml:space="preserve">«ни одна из </w:t>
      </w:r>
      <w:proofErr w:type="spellStart"/>
      <w:r w:rsidRPr="006B4913">
        <w:rPr>
          <w:rFonts w:ascii="TimesNewRomanPSMT" w:hAnsi="TimesNewRomanPSMT"/>
        </w:rPr>
        <w:t>частеи</w:t>
      </w:r>
      <w:proofErr w:type="spellEnd"/>
      <w:r w:rsidRPr="006B4913">
        <w:rPr>
          <w:rFonts w:ascii="TimesNewRomanPSMT" w:hAnsi="TimesNewRomanPSMT"/>
        </w:rPr>
        <w:t>̆ расчленения с необходимостью не предсказывает другую именно как часть предложения»</w:t>
      </w:r>
      <w:r>
        <w:rPr>
          <w:rFonts w:ascii="TimesNewRomanPSMT" w:hAnsi="TimesNewRomanPSMT"/>
        </w:rPr>
        <w:t>, общность предсказывается только на сверхфразовом уровне</w:t>
      </w:r>
      <w:r>
        <w:rPr>
          <w:color w:val="000000"/>
        </w:rPr>
        <w:t xml:space="preserve">). </w:t>
      </w:r>
    </w:p>
    <w:p w14:paraId="3D82C299" w14:textId="77777777" w:rsidR="0021766F" w:rsidRDefault="0021766F" w:rsidP="003F392E">
      <w:pPr>
        <w:pStyle w:val="a6"/>
        <w:ind w:firstLine="851"/>
        <w:jc w:val="both"/>
        <w:rPr>
          <w:rFonts w:ascii="TimesNewRomanPSMT" w:hAnsi="TimesNewRomanPSMT"/>
        </w:rPr>
      </w:pPr>
      <w:r w:rsidRPr="006B4913">
        <w:rPr>
          <w:rFonts w:ascii="TimesNewRomanPSMT" w:hAnsi="TimesNewRomanPSMT"/>
        </w:rPr>
        <w:t>С.Г. Чернобривец</w:t>
      </w:r>
      <w:r>
        <w:rPr>
          <w:rFonts w:ascii="TimesNewRomanPSMT" w:hAnsi="TimesNewRomanPSMT"/>
        </w:rPr>
        <w:t xml:space="preserve"> же предпочитает выделять только сильную и слабую парцелляцию, руководствуясь отношениями зависимости между частями высказывания. В конструкциях с сильной парцелляцией существует выраженная двунаправленная зависимость, тогда как в конструкциях со слабой парцелляцией зависимость более слабая и однонаправленная</w:t>
      </w:r>
      <w:r>
        <w:rPr>
          <w:rFonts w:ascii="TimesNewRomanPSMT" w:hAnsi="TimesNewRomanPSMT"/>
          <w:lang w:val="en-GB"/>
        </w:rPr>
        <w:t xml:space="preserve"> [</w:t>
      </w:r>
      <w:r>
        <w:rPr>
          <w:rFonts w:ascii="TimesNewRomanPSMT" w:hAnsi="TimesNewRomanPSMT"/>
        </w:rPr>
        <w:t>Чернобривец 2002</w:t>
      </w:r>
      <w:r>
        <w:rPr>
          <w:rFonts w:ascii="TimesNewRomanPSMT" w:hAnsi="TimesNewRomanPSMT"/>
          <w:lang w:val="en-GB"/>
        </w:rPr>
        <w:t>].</w:t>
      </w:r>
      <w:r>
        <w:rPr>
          <w:rFonts w:ascii="TimesNewRomanPSMT" w:hAnsi="TimesNewRomanPSMT"/>
        </w:rPr>
        <w:t xml:space="preserve"> Такая классификация подкреплена различиями в семантике конструкций. Сильная парцелляция экспрессивно маркирована, выступает как стилистический прием, в то время как слабая парцелляция несет меньшую эмоциональную нагрузку. </w:t>
      </w:r>
      <w:proofErr w:type="spellStart"/>
      <w:r>
        <w:rPr>
          <w:rFonts w:ascii="TimesNewRomanPSMT" w:hAnsi="TimesNewRomanPSMT"/>
        </w:rPr>
        <w:t>Парцелляты</w:t>
      </w:r>
      <w:proofErr w:type="spellEnd"/>
      <w:r>
        <w:rPr>
          <w:rFonts w:ascii="TimesNewRomanPSMT" w:hAnsi="TimesNewRomanPSMT"/>
        </w:rPr>
        <w:t xml:space="preserve"> с союзом </w:t>
      </w:r>
      <w:r w:rsidRPr="00FB2F8D">
        <w:rPr>
          <w:rFonts w:ascii="TimesNewRomanPSMT" w:hAnsi="TimesNewRomanPSMT"/>
          <w:i/>
          <w:iCs/>
        </w:rPr>
        <w:t>то есть</w:t>
      </w:r>
      <w:r>
        <w:rPr>
          <w:rFonts w:ascii="TimesNewRomanPSMT" w:hAnsi="TimesNewRomanPSMT"/>
        </w:rPr>
        <w:t xml:space="preserve"> в этой классификации, очевидно, относятся к слабым.</w:t>
      </w:r>
    </w:p>
    <w:p w14:paraId="5C70362E" w14:textId="77777777" w:rsidR="0021766F" w:rsidRPr="0018467D" w:rsidRDefault="0021766F" w:rsidP="003F392E">
      <w:pPr>
        <w:pStyle w:val="a6"/>
        <w:ind w:firstLine="851"/>
        <w:jc w:val="both"/>
        <w:rPr>
          <w:rFonts w:ascii="TimesNewRomanPSMT" w:hAnsi="TimesNewRomanPSMT"/>
        </w:rPr>
      </w:pPr>
      <w:r>
        <w:rPr>
          <w:color w:val="000000"/>
        </w:rPr>
        <w:t>Парцелляция рассматривается как важное синтаксическое и стилистическое явление. В статье «</w:t>
      </w:r>
      <w:r w:rsidRPr="00684AD8">
        <w:rPr>
          <w:color w:val="000000"/>
        </w:rPr>
        <w:t>Проявление парцелляции</w:t>
      </w:r>
      <w:r>
        <w:rPr>
          <w:color w:val="000000"/>
        </w:rPr>
        <w:t xml:space="preserve"> в текстах эссе» И.С. Курбановой  </w:t>
      </w:r>
      <w:r>
        <w:rPr>
          <w:color w:val="000000"/>
          <w:lang w:val="en-GB"/>
        </w:rPr>
        <w:t>[</w:t>
      </w:r>
      <w:r>
        <w:rPr>
          <w:color w:val="000000"/>
        </w:rPr>
        <w:t>Курбанова 2016</w:t>
      </w:r>
      <w:r>
        <w:rPr>
          <w:color w:val="000000"/>
          <w:lang w:val="en-GB"/>
        </w:rPr>
        <w:t>]</w:t>
      </w:r>
      <w:r>
        <w:rPr>
          <w:color w:val="000000"/>
        </w:rPr>
        <w:t xml:space="preserve"> описаны различные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 xml:space="preserve">виды и функции парцелляции, наиболее важными из которых в контексте нашего исследования представляются повторное отображение предыдущей части высказывания, отражающее формирование речи (характерно для устного дискурса) и выделение части высказывания посредством усилительного контраста, возникающего в результате паузы на месте разрыва предложения. Стоит отметить, что с точки зрения актуального членения предложения база высказывания является его темой, а </w:t>
      </w:r>
      <w:proofErr w:type="spellStart"/>
      <w:r>
        <w:rPr>
          <w:color w:val="000000"/>
        </w:rPr>
        <w:t>парцелляты</w:t>
      </w:r>
      <w:proofErr w:type="spellEnd"/>
      <w:r>
        <w:rPr>
          <w:color w:val="000000"/>
        </w:rPr>
        <w:t xml:space="preserve"> – ремой, так как они дополняют незаконченное высказывание. Актуальным членением объясняется и предпочтительная постпозиция конструкций с </w:t>
      </w:r>
      <w:r w:rsidRPr="009F39B3">
        <w:rPr>
          <w:i/>
          <w:iCs/>
          <w:color w:val="000000"/>
        </w:rPr>
        <w:t>то есть</w:t>
      </w:r>
      <w:r>
        <w:rPr>
          <w:color w:val="000000"/>
        </w:rPr>
        <w:t>.</w:t>
      </w:r>
    </w:p>
    <w:p w14:paraId="398CDA06" w14:textId="0055FEE4" w:rsidR="00AE2C4A" w:rsidRDefault="0021766F" w:rsidP="003F392E">
      <w:pPr>
        <w:pStyle w:val="a6"/>
        <w:ind w:firstLine="709"/>
        <w:jc w:val="both"/>
        <w:rPr>
          <w:color w:val="000000"/>
        </w:rPr>
      </w:pPr>
      <w:r>
        <w:rPr>
          <w:color w:val="000000"/>
        </w:rPr>
        <w:t xml:space="preserve">Согласно Л.Г. Горбуновой и Т.Н. </w:t>
      </w:r>
      <w:proofErr w:type="spellStart"/>
      <w:r>
        <w:rPr>
          <w:color w:val="000000"/>
        </w:rPr>
        <w:t>Лияскиной</w:t>
      </w:r>
      <w:proofErr w:type="spellEnd"/>
      <w:r>
        <w:rPr>
          <w:color w:val="000000"/>
        </w:rPr>
        <w:t xml:space="preserve"> парцеллированные конструкции подразумевают присутствие говорящего так как содержат </w:t>
      </w:r>
      <w:proofErr w:type="spellStart"/>
      <w:r>
        <w:rPr>
          <w:color w:val="000000"/>
        </w:rPr>
        <w:t>модусную</w:t>
      </w:r>
      <w:proofErr w:type="spellEnd"/>
      <w:r>
        <w:rPr>
          <w:color w:val="000000"/>
        </w:rPr>
        <w:t xml:space="preserve"> рамку дополнения, комментария или оценки</w:t>
      </w:r>
      <w:r>
        <w:rPr>
          <w:color w:val="000000"/>
          <w:lang w:val="en-GB"/>
        </w:rPr>
        <w:t xml:space="preserve"> [</w:t>
      </w:r>
      <w:r>
        <w:rPr>
          <w:color w:val="000000"/>
        </w:rPr>
        <w:t xml:space="preserve">Горбунова, </w:t>
      </w:r>
      <w:proofErr w:type="spellStart"/>
      <w:r>
        <w:rPr>
          <w:color w:val="000000"/>
        </w:rPr>
        <w:t>Лияскина</w:t>
      </w:r>
      <w:proofErr w:type="spellEnd"/>
      <w:r>
        <w:rPr>
          <w:color w:val="000000"/>
        </w:rPr>
        <w:t xml:space="preserve"> 2015</w:t>
      </w:r>
      <w:r>
        <w:rPr>
          <w:color w:val="000000"/>
          <w:lang w:val="en-GB"/>
        </w:rPr>
        <w:t>].</w:t>
      </w:r>
      <w:r>
        <w:rPr>
          <w:color w:val="000000"/>
        </w:rPr>
        <w:t xml:space="preserve"> Таким образом первая, базовая часть высказывания, – объективный компонент, а </w:t>
      </w:r>
      <w:proofErr w:type="spellStart"/>
      <w:r>
        <w:rPr>
          <w:color w:val="000000"/>
        </w:rPr>
        <w:t>парцеллят</w:t>
      </w:r>
      <w:proofErr w:type="spellEnd"/>
      <w:r>
        <w:rPr>
          <w:color w:val="000000"/>
        </w:rPr>
        <w:t xml:space="preserve"> – компонент с субъективной модальностью. </w:t>
      </w:r>
    </w:p>
    <w:p w14:paraId="337C463C" w14:textId="77777777" w:rsidR="0021766F" w:rsidRDefault="0021766F" w:rsidP="003F392E">
      <w:pPr>
        <w:spacing w:before="100" w:beforeAutospacing="1" w:after="100" w:afterAutospacing="1"/>
        <w:ind w:firstLine="851"/>
        <w:jc w:val="both"/>
        <w:textAlignment w:val="top"/>
        <w:rPr>
          <w:color w:val="000000"/>
        </w:rPr>
      </w:pPr>
      <w:r>
        <w:rPr>
          <w:color w:val="000000"/>
        </w:rPr>
        <w:t xml:space="preserve">Русская корпусная грамматика </w:t>
      </w:r>
      <w:r>
        <w:rPr>
          <w:color w:val="000000"/>
          <w:lang w:val="en-GB"/>
        </w:rPr>
        <w:t>[</w:t>
      </w:r>
      <w:proofErr w:type="spellStart"/>
      <w:r>
        <w:rPr>
          <w:color w:val="000000"/>
        </w:rPr>
        <w:t>Русграм</w:t>
      </w:r>
      <w:proofErr w:type="spellEnd"/>
      <w:r>
        <w:rPr>
          <w:color w:val="000000"/>
          <w:lang w:val="en-GB"/>
        </w:rPr>
        <w:t>]</w:t>
      </w:r>
      <w:r>
        <w:rPr>
          <w:color w:val="000000"/>
        </w:rPr>
        <w:t xml:space="preserve"> относит конструкции с </w:t>
      </w:r>
      <w:r w:rsidRPr="000C0CCF">
        <w:rPr>
          <w:i/>
          <w:iCs/>
          <w:color w:val="000000"/>
        </w:rPr>
        <w:t>то есть</w:t>
      </w:r>
      <w:r>
        <w:rPr>
          <w:color w:val="000000"/>
        </w:rPr>
        <w:t xml:space="preserve"> к аппозитивным </w:t>
      </w:r>
      <w:r>
        <w:rPr>
          <w:color w:val="000000"/>
          <w:lang w:val="en-GB"/>
        </w:rPr>
        <w:t>–</w:t>
      </w:r>
      <w:r>
        <w:rPr>
          <w:color w:val="000000"/>
        </w:rPr>
        <w:t xml:space="preserve"> образованным двумя группами, соединенными по принципу синтаксического и семантического параллелизма. Согласно классификации аппозитивных конструкций, предложенной в грамматике, рассматриваемая единица относится к типичным маркерам свободных аппозиций. Характерными особенностями такого типа конструкций является смежность референции ее </w:t>
      </w:r>
      <w:r w:rsidRPr="00684AD8">
        <w:rPr>
          <w:color w:val="000000"/>
        </w:rPr>
        <w:t>членов</w:t>
      </w:r>
      <w:r>
        <w:rPr>
          <w:color w:val="000000"/>
        </w:rPr>
        <w:t xml:space="preserve">, возможность опустить один из них без потери смысла и единая синтаксическая функция обеих частей аппозиции. Для оборотов </w:t>
      </w:r>
      <w:r>
        <w:rPr>
          <w:color w:val="000000"/>
        </w:rPr>
        <w:lastRenderedPageBreak/>
        <w:t xml:space="preserve">с </w:t>
      </w:r>
      <w:r w:rsidRPr="000B5C80">
        <w:rPr>
          <w:i/>
          <w:iCs/>
          <w:color w:val="000000"/>
        </w:rPr>
        <w:t>то есть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прототипической</w:t>
      </w:r>
      <w:proofErr w:type="spellEnd"/>
      <w:r>
        <w:rPr>
          <w:color w:val="000000"/>
        </w:rPr>
        <w:t xml:space="preserve"> является семантика </w:t>
      </w:r>
      <w:proofErr w:type="spellStart"/>
      <w:r>
        <w:rPr>
          <w:color w:val="000000"/>
        </w:rPr>
        <w:t>эквиваленции</w:t>
      </w:r>
      <w:proofErr w:type="spellEnd"/>
      <w:r>
        <w:rPr>
          <w:color w:val="000000"/>
        </w:rPr>
        <w:t>, включающая в себя такие значения, как:</w:t>
      </w:r>
    </w:p>
    <w:p w14:paraId="419F292A" w14:textId="77777777" w:rsidR="0021766F" w:rsidRPr="00836C85" w:rsidRDefault="0021766F" w:rsidP="003F392E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Именование </w:t>
      </w:r>
    </w:p>
    <w:p w14:paraId="11FB0109" w14:textId="77777777" w:rsidR="0021766F" w:rsidRPr="00836C85" w:rsidRDefault="0021766F" w:rsidP="003F392E">
      <w:pPr>
        <w:pStyle w:val="a3"/>
        <w:spacing w:before="100" w:beforeAutospacing="1" w:after="100" w:afterAutospacing="1"/>
        <w:ind w:left="1211"/>
        <w:jc w:val="both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И якорь и </w:t>
      </w:r>
      <w:proofErr w:type="spellStart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аппозитив</w:t>
      </w:r>
      <w:proofErr w:type="spellEnd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одинаково хорошо определены для слушающего, </w:t>
      </w:r>
      <w:proofErr w:type="spellStart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аппозитив</w:t>
      </w:r>
      <w:proofErr w:type="spellEnd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вносит дополнительную информацию. В этом значении </w:t>
      </w:r>
      <w:proofErr w:type="gramStart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эквивалентами</w:t>
      </w:r>
      <w:proofErr w:type="gramEnd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36C8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то есть</w:t>
      </w: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являются </w:t>
      </w:r>
      <w:r w:rsidRPr="00836C8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другими словами, иначе говоря</w:t>
      </w: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и т.п.</w:t>
      </w:r>
    </w:p>
    <w:p w14:paraId="65636266" w14:textId="77777777" w:rsidR="0021766F" w:rsidRPr="00836C85" w:rsidRDefault="0021766F" w:rsidP="003F392E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Идентификация</w:t>
      </w:r>
    </w:p>
    <w:p w14:paraId="30C2E2BC" w14:textId="77777777" w:rsidR="0021766F" w:rsidRPr="00836C85" w:rsidRDefault="0021766F" w:rsidP="003F392E">
      <w:pPr>
        <w:pStyle w:val="a3"/>
        <w:spacing w:before="100" w:beforeAutospacing="1" w:after="100" w:afterAutospacing="1"/>
        <w:ind w:left="1211"/>
        <w:jc w:val="both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Якорная группа не является достаточно определенной и </w:t>
      </w:r>
      <w:proofErr w:type="spellStart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аппозитив</w:t>
      </w:r>
      <w:proofErr w:type="spellEnd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служит для референции. В этом значении </w:t>
      </w:r>
      <w:proofErr w:type="gramStart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эквивалентом</w:t>
      </w:r>
      <w:proofErr w:type="gramEnd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36C8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то есть</w:t>
      </w: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</w:t>
      </w:r>
      <w:r w:rsidRPr="00863C0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 именно</w:t>
      </w: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F810D8E" w14:textId="77777777" w:rsidR="0021766F" w:rsidRPr="00836C85" w:rsidRDefault="0021766F" w:rsidP="003F392E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Определение</w:t>
      </w:r>
    </w:p>
    <w:p w14:paraId="54F1D075" w14:textId="77777777" w:rsidR="0021766F" w:rsidRPr="00836C85" w:rsidRDefault="0021766F" w:rsidP="003F392E">
      <w:pPr>
        <w:pStyle w:val="a3"/>
        <w:spacing w:before="100" w:beforeAutospacing="1" w:after="100" w:afterAutospacing="1"/>
        <w:ind w:left="1211"/>
        <w:jc w:val="both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Аппозитив</w:t>
      </w:r>
      <w:proofErr w:type="spellEnd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, наоборот, является более обобщенным, референцию задает якорь. </w:t>
      </w:r>
    </w:p>
    <w:p w14:paraId="5BD70A78" w14:textId="77777777" w:rsidR="0021766F" w:rsidRPr="00836C85" w:rsidRDefault="0021766F" w:rsidP="003F392E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Переформулирование</w:t>
      </w:r>
      <w:proofErr w:type="spellEnd"/>
    </w:p>
    <w:p w14:paraId="63B981FF" w14:textId="77777777" w:rsidR="0021766F" w:rsidRPr="00836C85" w:rsidRDefault="0021766F" w:rsidP="003F392E">
      <w:pPr>
        <w:pStyle w:val="a3"/>
        <w:spacing w:before="100" w:beforeAutospacing="1" w:after="100" w:afterAutospacing="1"/>
        <w:ind w:left="1211"/>
        <w:jc w:val="both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>Аппозитив</w:t>
      </w:r>
      <w:proofErr w:type="spellEnd"/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замены лексического состава группы якоря в случае, если говорящий предполагает, что группа может быть недостаточно понятной для слушающего. Типичными маркерами наряду с </w:t>
      </w:r>
      <w:r w:rsidRPr="00836C8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то есть</w:t>
      </w: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в этом значении являются </w:t>
      </w:r>
      <w:r w:rsidRPr="00836C8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проще говоря, в двух словах</w:t>
      </w:r>
      <w:r w:rsidRPr="00836C85">
        <w:rPr>
          <w:rFonts w:ascii="Times New Roman" w:eastAsia="Times New Roman" w:hAnsi="Times New Roman" w:cs="Times New Roman"/>
          <w:color w:val="000000"/>
          <w:lang w:eastAsia="ru-RU"/>
        </w:rPr>
        <w:t xml:space="preserve"> и т.п.</w:t>
      </w:r>
    </w:p>
    <w:p w14:paraId="5EBCFCC2" w14:textId="77777777" w:rsidR="0021766F" w:rsidRDefault="0021766F" w:rsidP="003F392E">
      <w:pPr>
        <w:pStyle w:val="a6"/>
        <w:ind w:firstLine="851"/>
        <w:jc w:val="both"/>
        <w:rPr>
          <w:color w:val="000000"/>
        </w:rPr>
      </w:pPr>
      <w:r>
        <w:rPr>
          <w:color w:val="000000"/>
        </w:rPr>
        <w:t xml:space="preserve">Отношениям между частями высказывания до и </w:t>
      </w:r>
      <w:proofErr w:type="gramStart"/>
      <w:r>
        <w:rPr>
          <w:color w:val="000000"/>
        </w:rPr>
        <w:t>после</w:t>
      </w:r>
      <w:proofErr w:type="gramEnd"/>
      <w:r>
        <w:rPr>
          <w:color w:val="000000"/>
        </w:rPr>
        <w:t xml:space="preserve"> </w:t>
      </w:r>
      <w:r w:rsidRPr="00E078AD">
        <w:rPr>
          <w:i/>
          <w:iCs/>
          <w:color w:val="000000"/>
        </w:rPr>
        <w:t>то есть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посвящена работа О.Ю. </w:t>
      </w:r>
      <w:proofErr w:type="spellStart"/>
      <w:r>
        <w:rPr>
          <w:color w:val="000000"/>
        </w:rPr>
        <w:t>Иньковой</w:t>
      </w:r>
      <w:proofErr w:type="spellEnd"/>
      <w:r>
        <w:rPr>
          <w:color w:val="000000"/>
        </w:rPr>
        <w:t xml:space="preserve"> и А.С. Гурьева «</w:t>
      </w:r>
      <w:r w:rsidRPr="00E078AD">
        <w:rPr>
          <w:color w:val="000000"/>
        </w:rPr>
        <w:t>К вопросу о категории пояснения в русской грамматике»</w:t>
      </w:r>
      <w:r>
        <w:rPr>
          <w:color w:val="000000"/>
          <w:lang w:val="en-GB"/>
        </w:rPr>
        <w:t xml:space="preserve"> [</w:t>
      </w:r>
      <w:proofErr w:type="spellStart"/>
      <w:r>
        <w:rPr>
          <w:color w:val="000000"/>
        </w:rPr>
        <w:t>Инькова</w:t>
      </w:r>
      <w:proofErr w:type="spellEnd"/>
      <w:r>
        <w:rPr>
          <w:color w:val="000000"/>
        </w:rPr>
        <w:t>, Гурьев 2018</w:t>
      </w:r>
      <w:r>
        <w:rPr>
          <w:color w:val="000000"/>
          <w:lang w:val="en-GB"/>
        </w:rPr>
        <w:t xml:space="preserve">]. </w:t>
      </w:r>
      <w:r>
        <w:rPr>
          <w:color w:val="000000"/>
        </w:rPr>
        <w:t xml:space="preserve">Внутри понятия </w:t>
      </w:r>
      <w:r w:rsidRPr="00E078AD">
        <w:rPr>
          <w:i/>
          <w:iCs/>
          <w:color w:val="000000"/>
        </w:rPr>
        <w:t>пояснительные отношения</w:t>
      </w:r>
      <w:r>
        <w:rPr>
          <w:color w:val="000000"/>
        </w:rPr>
        <w:t xml:space="preserve"> авторы выделяют отношения </w:t>
      </w:r>
      <w:proofErr w:type="spellStart"/>
      <w:r>
        <w:rPr>
          <w:color w:val="000000"/>
        </w:rPr>
        <w:t>экстенсиональной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GB"/>
        </w:rPr>
        <w:t>X,</w:t>
      </w:r>
      <w:r>
        <w:rPr>
          <w:color w:val="000000"/>
        </w:rPr>
        <w:t xml:space="preserve"> </w:t>
      </w:r>
      <w:r w:rsidRPr="00E078AD">
        <w:rPr>
          <w:i/>
          <w:iCs/>
          <w:color w:val="000000"/>
        </w:rPr>
        <w:t>в том числе</w:t>
      </w:r>
      <w:r>
        <w:rPr>
          <w:color w:val="000000"/>
          <w:lang w:val="en-GB"/>
        </w:rPr>
        <w:t xml:space="preserve"> Y</w:t>
      </w:r>
      <w:r>
        <w:rPr>
          <w:color w:val="000000"/>
        </w:rPr>
        <w:t xml:space="preserve">, </w:t>
      </w:r>
      <w:r>
        <w:rPr>
          <w:color w:val="000000"/>
          <w:lang w:val="en-GB"/>
        </w:rPr>
        <w:t xml:space="preserve">Y </w:t>
      </w:r>
      <w:r>
        <w:rPr>
          <w:color w:val="000000"/>
        </w:rPr>
        <w:t xml:space="preserve">расширяет </w:t>
      </w:r>
      <w:r>
        <w:rPr>
          <w:color w:val="000000"/>
          <w:lang w:val="en-GB"/>
        </w:rPr>
        <w:t>X</w:t>
      </w:r>
      <w:r>
        <w:rPr>
          <w:color w:val="000000"/>
        </w:rPr>
        <w:t xml:space="preserve">) и </w:t>
      </w:r>
      <w:proofErr w:type="spellStart"/>
      <w:r>
        <w:rPr>
          <w:color w:val="000000"/>
        </w:rPr>
        <w:t>интенсиональной</w:t>
      </w:r>
      <w:proofErr w:type="spellEnd"/>
      <w:r>
        <w:rPr>
          <w:color w:val="000000"/>
        </w:rPr>
        <w:t xml:space="preserve"> спецификации (</w:t>
      </w:r>
      <w:r>
        <w:rPr>
          <w:color w:val="000000"/>
          <w:lang w:val="en-GB"/>
        </w:rPr>
        <w:t>X</w:t>
      </w:r>
      <w:r w:rsidRPr="00E078AD">
        <w:rPr>
          <w:i/>
          <w:iCs/>
          <w:color w:val="000000"/>
          <w:lang w:val="en-GB"/>
        </w:rPr>
        <w:t xml:space="preserve">, </w:t>
      </w:r>
      <w:r w:rsidRPr="00E078AD">
        <w:rPr>
          <w:i/>
          <w:iCs/>
          <w:color w:val="000000"/>
        </w:rPr>
        <w:t>а именно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 xml:space="preserve">Y, Y </w:t>
      </w:r>
      <w:r>
        <w:rPr>
          <w:color w:val="000000"/>
        </w:rPr>
        <w:t xml:space="preserve">сужает </w:t>
      </w:r>
      <w:r>
        <w:rPr>
          <w:color w:val="000000"/>
          <w:lang w:val="en-GB"/>
        </w:rPr>
        <w:t>X</w:t>
      </w:r>
      <w:r>
        <w:rPr>
          <w:color w:val="000000"/>
        </w:rPr>
        <w:t xml:space="preserve">). Параллельно пояснительным отношениям в работе описываются отношения </w:t>
      </w:r>
      <w:proofErr w:type="spellStart"/>
      <w:r>
        <w:rPr>
          <w:color w:val="000000"/>
        </w:rPr>
        <w:t>перефрастического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переформулирования</w:t>
      </w:r>
      <w:proofErr w:type="spellEnd"/>
      <w:r>
        <w:rPr>
          <w:color w:val="000000"/>
        </w:rPr>
        <w:t>, включающие в себя отношения, в которых интенсионалы обеих частей высказывания совпадают (</w:t>
      </w:r>
      <w:r>
        <w:rPr>
          <w:color w:val="000000"/>
          <w:lang w:val="en-GB"/>
        </w:rPr>
        <w:t xml:space="preserve">X, </w:t>
      </w:r>
      <w:r w:rsidRPr="00836C85">
        <w:rPr>
          <w:i/>
          <w:iCs/>
          <w:color w:val="000000"/>
        </w:rPr>
        <w:t xml:space="preserve">иными словами </w:t>
      </w:r>
      <w:r>
        <w:rPr>
          <w:color w:val="000000"/>
          <w:lang w:val="en-GB"/>
        </w:rPr>
        <w:t>Y</w:t>
      </w:r>
      <w:r>
        <w:rPr>
          <w:color w:val="000000"/>
        </w:rPr>
        <w:t xml:space="preserve">), и отношения поясняющего </w:t>
      </w:r>
      <w:proofErr w:type="spellStart"/>
      <w:r>
        <w:rPr>
          <w:color w:val="000000"/>
        </w:rPr>
        <w:t>переформулирования</w:t>
      </w:r>
      <w:proofErr w:type="spellEnd"/>
      <w:r>
        <w:rPr>
          <w:color w:val="000000"/>
          <w:lang w:val="en-GB"/>
        </w:rPr>
        <w:t xml:space="preserve"> (X, </w:t>
      </w:r>
      <w:r w:rsidRPr="005A45B0">
        <w:rPr>
          <w:i/>
          <w:iCs/>
          <w:color w:val="000000"/>
        </w:rPr>
        <w:t>то есть</w:t>
      </w:r>
      <w:r>
        <w:rPr>
          <w:color w:val="000000"/>
          <w:lang w:val="en-GB"/>
        </w:rPr>
        <w:t xml:space="preserve"> Y)</w:t>
      </w:r>
      <w:r>
        <w:rPr>
          <w:color w:val="000000"/>
        </w:rPr>
        <w:t xml:space="preserve">, требующего лишь тождества экстенсионалов компонентов высказывания. </w:t>
      </w:r>
    </w:p>
    <w:p w14:paraId="1339989D" w14:textId="19431ECB" w:rsidR="0021766F" w:rsidRPr="00684AD8" w:rsidRDefault="0021766F" w:rsidP="003F392E">
      <w:pPr>
        <w:pStyle w:val="a6"/>
        <w:ind w:firstLine="851"/>
        <w:jc w:val="both"/>
        <w:rPr>
          <w:color w:val="000000"/>
          <w:lang w:val="en-GB"/>
        </w:rPr>
      </w:pPr>
      <w:r>
        <w:rPr>
          <w:color w:val="000000"/>
        </w:rPr>
        <w:t xml:space="preserve">Авторы детально рассматривают контексты употребления </w:t>
      </w:r>
      <w:r w:rsidRPr="005A45B0">
        <w:rPr>
          <w:i/>
          <w:iCs/>
          <w:color w:val="000000"/>
        </w:rPr>
        <w:t>то есть</w:t>
      </w:r>
      <w:r>
        <w:rPr>
          <w:i/>
          <w:iCs/>
          <w:color w:val="000000"/>
        </w:rPr>
        <w:t xml:space="preserve">, </w:t>
      </w:r>
      <w:r w:rsidRPr="005A45B0">
        <w:rPr>
          <w:color w:val="000000"/>
        </w:rPr>
        <w:t>сравнивая его с семантически близкими единицами</w:t>
      </w:r>
      <w:r>
        <w:rPr>
          <w:i/>
          <w:iCs/>
          <w:color w:val="000000"/>
        </w:rPr>
        <w:t>,</w:t>
      </w:r>
      <w:r>
        <w:rPr>
          <w:color w:val="000000"/>
        </w:rPr>
        <w:t xml:space="preserve"> и приходят к выводу о том, что этот союз скорее навязывает тождество частей высказывания в конкретной речевой ситуации, добавляя тем самым оценку и интерпретацию говорящего. В статье выделены </w:t>
      </w:r>
      <w:r w:rsidRPr="00684AD8">
        <w:rPr>
          <w:color w:val="000000"/>
        </w:rPr>
        <w:t>два</w:t>
      </w:r>
      <w:r>
        <w:rPr>
          <w:color w:val="000000"/>
        </w:rPr>
        <w:t xml:space="preserve"> крупных кластера значений союза: пояснение, коррекция и </w:t>
      </w:r>
      <w:proofErr w:type="spellStart"/>
      <w:r>
        <w:rPr>
          <w:color w:val="000000"/>
        </w:rPr>
        <w:t>хезитация</w:t>
      </w:r>
      <w:proofErr w:type="spellEnd"/>
      <w:r>
        <w:rPr>
          <w:color w:val="000000"/>
        </w:rPr>
        <w:t xml:space="preserve">. И если первое значение скорее нейтрально, то остальные более характерны для устной речи и сопровождаются парцелляцией. Интересно наблюдение о том, </w:t>
      </w:r>
      <w:proofErr w:type="gramStart"/>
      <w:r>
        <w:rPr>
          <w:color w:val="000000"/>
        </w:rPr>
        <w:t>что</w:t>
      </w:r>
      <w:proofErr w:type="gramEnd"/>
      <w:r>
        <w:rPr>
          <w:color w:val="000000"/>
        </w:rPr>
        <w:t xml:space="preserve"> </w:t>
      </w:r>
      <w:r w:rsidRPr="00836C85">
        <w:rPr>
          <w:i/>
          <w:iCs/>
          <w:color w:val="000000"/>
        </w:rPr>
        <w:t>то есть</w:t>
      </w:r>
      <w:r>
        <w:rPr>
          <w:color w:val="000000"/>
        </w:rPr>
        <w:t xml:space="preserve"> может постулировать тождество не только на синтаксическом, но и на коммуникативном уровне, выражая </w:t>
      </w:r>
      <w:proofErr w:type="spellStart"/>
      <w:r>
        <w:rPr>
          <w:color w:val="000000"/>
        </w:rPr>
        <w:t>иллокутивную</w:t>
      </w:r>
      <w:proofErr w:type="spellEnd"/>
      <w:r>
        <w:rPr>
          <w:color w:val="000000"/>
        </w:rPr>
        <w:t xml:space="preserve"> силу речевого акта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>(</w:t>
      </w:r>
      <w:r w:rsidR="003F392E">
        <w:rPr>
          <w:color w:val="000000"/>
        </w:rPr>
        <w:t>1</w:t>
      </w:r>
      <w:r>
        <w:rPr>
          <w:color w:val="000000"/>
        </w:rPr>
        <w:t>)</w:t>
      </w:r>
      <w:r>
        <w:rPr>
          <w:color w:val="000000"/>
          <w:lang w:val="en-GB"/>
        </w:rPr>
        <w:t>.</w:t>
      </w:r>
    </w:p>
    <w:p w14:paraId="7E202D71" w14:textId="2AAC2CE9" w:rsidR="0021766F" w:rsidRPr="0021766F" w:rsidRDefault="0021766F" w:rsidP="003F392E">
      <w:pPr>
        <w:pStyle w:val="a6"/>
        <w:numPr>
          <w:ilvl w:val="0"/>
          <w:numId w:val="2"/>
        </w:numPr>
        <w:jc w:val="both"/>
        <w:rPr>
          <w:color w:val="000000"/>
        </w:rPr>
      </w:pPr>
      <w:r w:rsidRPr="00AF0E29">
        <w:rPr>
          <w:color w:val="000000"/>
        </w:rPr>
        <w:t xml:space="preserve">Вы ведь в юристы готовитесь, Родион Романович? — Да, готовился... — Ну, так вот вам, так сказать, и </w:t>
      </w:r>
      <w:proofErr w:type="spellStart"/>
      <w:r w:rsidRPr="00AF0E29">
        <w:rPr>
          <w:color w:val="000000"/>
        </w:rPr>
        <w:t>примерчик</w:t>
      </w:r>
      <w:proofErr w:type="spellEnd"/>
      <w:r w:rsidRPr="00AF0E29">
        <w:rPr>
          <w:color w:val="000000"/>
        </w:rPr>
        <w:t xml:space="preserve"> на будущее, — то есть не </w:t>
      </w:r>
      <w:proofErr w:type="spellStart"/>
      <w:r w:rsidRPr="00AF0E29">
        <w:rPr>
          <w:color w:val="000000"/>
        </w:rPr>
        <w:t>подумайте</w:t>
      </w:r>
      <w:proofErr w:type="spellEnd"/>
      <w:r w:rsidRPr="00AF0E29">
        <w:rPr>
          <w:color w:val="000000"/>
        </w:rPr>
        <w:t xml:space="preserve">, чтоб я вас учить осмелился: </w:t>
      </w:r>
      <w:proofErr w:type="spellStart"/>
      <w:r w:rsidRPr="00AF0E29">
        <w:rPr>
          <w:color w:val="000000"/>
        </w:rPr>
        <w:t>эвона</w:t>
      </w:r>
      <w:proofErr w:type="spellEnd"/>
      <w:r w:rsidRPr="00AF0E29">
        <w:rPr>
          <w:color w:val="000000"/>
        </w:rPr>
        <w:t xml:space="preserve"> ведь вы какие статьи о преступлениях печатаете! Нет-с, а так, в виде факта, </w:t>
      </w:r>
      <w:proofErr w:type="spellStart"/>
      <w:r w:rsidRPr="00AF0E29">
        <w:rPr>
          <w:color w:val="000000"/>
        </w:rPr>
        <w:t>примерчик</w:t>
      </w:r>
      <w:proofErr w:type="spellEnd"/>
      <w:r w:rsidRPr="00AF0E29">
        <w:rPr>
          <w:color w:val="000000"/>
        </w:rPr>
        <w:t xml:space="preserve"> осмелюсь представить (Ф. М. </w:t>
      </w:r>
      <w:proofErr w:type="spellStart"/>
      <w:r w:rsidRPr="00AF0E29">
        <w:rPr>
          <w:color w:val="000000"/>
        </w:rPr>
        <w:t>Достоевскии</w:t>
      </w:r>
      <w:proofErr w:type="spellEnd"/>
      <w:r w:rsidRPr="00AF0E29">
        <w:rPr>
          <w:color w:val="000000"/>
        </w:rPr>
        <w:t xml:space="preserve">̆. Преступление и наказание (1866)) </w:t>
      </w:r>
      <w:r>
        <w:rPr>
          <w:color w:val="000000"/>
          <w:lang w:val="en-GB"/>
        </w:rPr>
        <w:t>[</w:t>
      </w:r>
      <w:proofErr w:type="spellStart"/>
      <w:r w:rsidRPr="00AF0E29">
        <w:rPr>
          <w:color w:val="000000"/>
        </w:rPr>
        <w:t>Инькова</w:t>
      </w:r>
      <w:proofErr w:type="spellEnd"/>
      <w:r w:rsidRPr="00AF0E29">
        <w:rPr>
          <w:color w:val="000000"/>
        </w:rPr>
        <w:t>, Гурьев</w:t>
      </w:r>
      <w:r>
        <w:rPr>
          <w:color w:val="000000"/>
          <w:lang w:val="en-GB"/>
        </w:rPr>
        <w:t>]</w:t>
      </w:r>
    </w:p>
    <w:p w14:paraId="00E66D22" w14:textId="316DC8BA" w:rsidR="0021766F" w:rsidRDefault="0021766F" w:rsidP="003F392E">
      <w:pPr>
        <w:spacing w:before="100" w:beforeAutospacing="1" w:after="100" w:afterAutospacing="1"/>
        <w:ind w:firstLine="851"/>
        <w:jc w:val="both"/>
      </w:pPr>
      <w:r>
        <w:t xml:space="preserve">В указанных </w:t>
      </w:r>
      <w:proofErr w:type="gramStart"/>
      <w:r>
        <w:t>работах</w:t>
      </w:r>
      <w:proofErr w:type="gramEnd"/>
      <w:r>
        <w:t xml:space="preserve"> </w:t>
      </w:r>
      <w:r w:rsidRPr="0021766F">
        <w:rPr>
          <w:i/>
          <w:iCs/>
        </w:rPr>
        <w:t>то есть</w:t>
      </w:r>
      <w:r>
        <w:t xml:space="preserve"> описывается как союз, однако мы считаем, что сейчас функции единицы расширяются и в определенных контекстах она может выступать в качестве дискурсивного или коммуникативного слова.</w:t>
      </w:r>
    </w:p>
    <w:p w14:paraId="1C35F54D" w14:textId="16177BCC" w:rsidR="003B4BAC" w:rsidRDefault="00CB6744" w:rsidP="003F392E">
      <w:pPr>
        <w:spacing w:before="100" w:beforeAutospacing="1" w:after="100" w:afterAutospacing="1"/>
        <w:ind w:firstLine="851"/>
        <w:jc w:val="both"/>
      </w:pPr>
      <w:r>
        <w:t>Различные пути и стадии развития значения служебных слов рассматривал еще В.В. Виноградов в работе «Русский язык</w:t>
      </w:r>
      <w:r w:rsidR="008134AC">
        <w:t xml:space="preserve">» </w:t>
      </w:r>
      <w:r w:rsidR="008134AC">
        <w:rPr>
          <w:color w:val="000000"/>
          <w:lang w:val="en-GB"/>
        </w:rPr>
        <w:t>[</w:t>
      </w:r>
      <w:r w:rsidR="008134AC">
        <w:rPr>
          <w:color w:val="000000"/>
        </w:rPr>
        <w:t>Виноградов 1972</w:t>
      </w:r>
      <w:r w:rsidR="008134AC">
        <w:rPr>
          <w:color w:val="000000"/>
          <w:lang w:val="en-GB"/>
        </w:rPr>
        <w:t>]</w:t>
      </w:r>
      <w:r>
        <w:t xml:space="preserve">. В одной из глав монографии предлагается классификация модальных слов и частиц по их значениям и функциям. </w:t>
      </w:r>
      <w:r w:rsidR="00CE44C1">
        <w:t>Автор выделяет двенадцать разрядов рассматриваемых единиц,</w:t>
      </w:r>
      <w:r w:rsidR="00D57FB7">
        <w:t xml:space="preserve"> относ</w:t>
      </w:r>
      <w:r w:rsidR="00CE44C1">
        <w:t>я к одному из них</w:t>
      </w:r>
      <w:r w:rsidR="00D57FB7">
        <w:t xml:space="preserve"> </w:t>
      </w:r>
      <w:r w:rsidR="00D57FB7" w:rsidRPr="00A13D19">
        <w:rPr>
          <w:i/>
          <w:iCs/>
        </w:rPr>
        <w:lastRenderedPageBreak/>
        <w:t xml:space="preserve">модальные </w:t>
      </w:r>
      <w:r w:rsidR="00A13D19" w:rsidRPr="00A13D19">
        <w:rPr>
          <w:i/>
          <w:iCs/>
        </w:rPr>
        <w:t>частицы</w:t>
      </w:r>
      <w:r w:rsidR="00D57FB7">
        <w:t xml:space="preserve">, отражающие отношение одного отрезка высказывания к другому или ко всему высказыванию в целом. Виноградов пишет о том, что с одной стороны такие единицы по своей функции схожи с союзами, однако с другой они оперируют скорее семантическими и логическими, нежели синтаксическими отношениями между частями сообщения. Семантику подобных единиц определяет контекст. Так, </w:t>
      </w:r>
      <w:r w:rsidR="00D57FB7" w:rsidRPr="00D57FB7">
        <w:rPr>
          <w:i/>
          <w:iCs/>
        </w:rPr>
        <w:t>то есть</w:t>
      </w:r>
      <w:r w:rsidR="00D57FB7">
        <w:t xml:space="preserve"> в примере (</w:t>
      </w:r>
      <w:r w:rsidR="003F392E">
        <w:t>2</w:t>
      </w:r>
      <w:r w:rsidR="00D57FB7">
        <w:t>) скорее является союзом, а в примере (</w:t>
      </w:r>
      <w:r w:rsidR="003F392E">
        <w:t>3</w:t>
      </w:r>
      <w:r w:rsidR="00D57FB7">
        <w:t>) указывает на логический излом повествования:</w:t>
      </w:r>
    </w:p>
    <w:p w14:paraId="08D7CD22" w14:textId="2CABDE9E" w:rsidR="00D57FB7" w:rsidRDefault="00AF0CE3" w:rsidP="003F392E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AF0CE3">
        <w:rPr>
          <w:rFonts w:ascii="Times New Roman" w:hAnsi="Times New Roman" w:cs="Times New Roman"/>
        </w:rPr>
        <w:t xml:space="preserve">Талант </w:t>
      </w:r>
      <w:proofErr w:type="gramStart"/>
      <w:r w:rsidRPr="00AF0CE3">
        <w:rPr>
          <w:rFonts w:ascii="Times New Roman" w:hAnsi="Times New Roman" w:cs="Times New Roman"/>
        </w:rPr>
        <w:t>― это</w:t>
      </w:r>
      <w:proofErr w:type="gramEnd"/>
      <w:r w:rsidRPr="00AF0CE3">
        <w:rPr>
          <w:rFonts w:ascii="Times New Roman" w:hAnsi="Times New Roman" w:cs="Times New Roman"/>
        </w:rPr>
        <w:t xml:space="preserve"> тайна связи с основным потоком жизни, талантливые люди хоть иногда способны жить в гармонии с основным потоком, который часто противоречит конкретной ситуации, </w:t>
      </w:r>
      <w:r w:rsidRPr="00A13D19">
        <w:rPr>
          <w:rFonts w:ascii="Times New Roman" w:hAnsi="Times New Roman" w:cs="Times New Roman"/>
          <w:i/>
          <w:iCs/>
        </w:rPr>
        <w:t>то есть</w:t>
      </w:r>
      <w:r w:rsidRPr="00AF0CE3">
        <w:rPr>
          <w:rFonts w:ascii="Times New Roman" w:hAnsi="Times New Roman" w:cs="Times New Roman"/>
        </w:rPr>
        <w:t xml:space="preserve"> противоречит причинно-следственной программе.  [Михаил Анчаров. Самшитовый лес (1979)]</w:t>
      </w:r>
    </w:p>
    <w:p w14:paraId="53A00ECB" w14:textId="09AB9248" w:rsidR="003B4BAC" w:rsidRPr="003F392E" w:rsidRDefault="00AF0CE3" w:rsidP="003F392E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AF0CE3">
        <w:rPr>
          <w:rFonts w:ascii="Times New Roman" w:hAnsi="Times New Roman" w:cs="Times New Roman"/>
        </w:rPr>
        <w:t xml:space="preserve">Это прекрасно, </w:t>
      </w:r>
      <w:r w:rsidRPr="00A13D19">
        <w:rPr>
          <w:rFonts w:ascii="Times New Roman" w:hAnsi="Times New Roman" w:cs="Times New Roman"/>
          <w:i/>
          <w:iCs/>
        </w:rPr>
        <w:t>то есть</w:t>
      </w:r>
      <w:r w:rsidRPr="00AF0CE3">
        <w:rPr>
          <w:rFonts w:ascii="Times New Roman" w:hAnsi="Times New Roman" w:cs="Times New Roman"/>
        </w:rPr>
        <w:t>, конечно, скверно, очень скверно для страны, но для наших оценок прекрасно.  [И. С. Шкловский. Новеллы и популярные статьи (1982)]</w:t>
      </w:r>
    </w:p>
    <w:p w14:paraId="28B81834" w14:textId="5AC11713" w:rsidR="00302F7C" w:rsidRDefault="00E154A6" w:rsidP="003F392E">
      <w:pPr>
        <w:spacing w:before="100" w:beforeAutospacing="1" w:after="100" w:afterAutospacing="1"/>
        <w:ind w:firstLine="851"/>
        <w:jc w:val="both"/>
      </w:pPr>
      <w:r>
        <w:t xml:space="preserve">Следующий этап развития значения единиц, подобных </w:t>
      </w:r>
      <w:r w:rsidRPr="00302F7C">
        <w:rPr>
          <w:i/>
          <w:iCs/>
        </w:rPr>
        <w:t>то есть</w:t>
      </w:r>
      <w:r>
        <w:t xml:space="preserve"> – приобретение дискурсивных, а затем и коммуникативных свойств. Лингвисты стали заниматься </w:t>
      </w:r>
      <w:proofErr w:type="spellStart"/>
      <w:r>
        <w:t>дискурсивами</w:t>
      </w:r>
      <w:proofErr w:type="spellEnd"/>
      <w:r>
        <w:t xml:space="preserve"> и </w:t>
      </w:r>
      <w:proofErr w:type="spellStart"/>
      <w:r>
        <w:t>коммуникативами</w:t>
      </w:r>
      <w:proofErr w:type="spellEnd"/>
      <w:r>
        <w:t xml:space="preserve"> относительно недавно, так как ранее в традиционной науке материалом для исследования семантики </w:t>
      </w:r>
      <w:r w:rsidR="00020D67">
        <w:t>служили</w:t>
      </w:r>
      <w:r>
        <w:t xml:space="preserve"> </w:t>
      </w:r>
      <w:proofErr w:type="spellStart"/>
      <w:r w:rsidR="00A13D19">
        <w:t>нарративные</w:t>
      </w:r>
      <w:proofErr w:type="spellEnd"/>
      <w:r>
        <w:t xml:space="preserve"> тексты. Диалогическая же речь, и в особенности устная, </w:t>
      </w:r>
      <w:r w:rsidR="00302F7C">
        <w:t xml:space="preserve">в которой распространены единицы </w:t>
      </w:r>
      <w:r w:rsidR="00FF1D1F">
        <w:t>указанного</w:t>
      </w:r>
      <w:r w:rsidR="00302F7C">
        <w:t xml:space="preserve"> типа, </w:t>
      </w:r>
      <w:r>
        <w:t xml:space="preserve">попала в поле зрения ученых позднее. </w:t>
      </w:r>
    </w:p>
    <w:p w14:paraId="39854DE5" w14:textId="24F73B6A" w:rsidR="00302F7C" w:rsidRDefault="00302F7C" w:rsidP="003F392E">
      <w:pPr>
        <w:pStyle w:val="a6"/>
        <w:ind w:firstLine="851"/>
        <w:jc w:val="both"/>
      </w:pPr>
      <w:r>
        <w:t xml:space="preserve">Впервые термин </w:t>
      </w:r>
      <w:proofErr w:type="spellStart"/>
      <w:r w:rsidR="00D31D50" w:rsidRPr="00D31D50">
        <w:rPr>
          <w:i/>
          <w:iCs/>
        </w:rPr>
        <w:t>mots</w:t>
      </w:r>
      <w:proofErr w:type="spellEnd"/>
      <w:r w:rsidR="00D31D50" w:rsidRPr="00D31D50">
        <w:rPr>
          <w:i/>
          <w:iCs/>
        </w:rPr>
        <w:t xml:space="preserve"> d</w:t>
      </w:r>
      <w:r w:rsidR="007D4640">
        <w:rPr>
          <w:i/>
          <w:iCs/>
          <w:lang w:val="en-GB"/>
        </w:rPr>
        <w:t>u</w:t>
      </w:r>
      <w:r w:rsidR="00D31D50" w:rsidRPr="00D31D50">
        <w:rPr>
          <w:i/>
          <w:iCs/>
        </w:rPr>
        <w:t xml:space="preserve"> </w:t>
      </w:r>
      <w:proofErr w:type="spellStart"/>
      <w:r w:rsidR="00D31D50" w:rsidRPr="00D31D50">
        <w:rPr>
          <w:i/>
          <w:iCs/>
        </w:rPr>
        <w:t>discours</w:t>
      </w:r>
      <w:proofErr w:type="spellEnd"/>
      <w:r w:rsidR="00D31D50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t xml:space="preserve">был введен французским лингвистом </w:t>
      </w:r>
      <w:proofErr w:type="spellStart"/>
      <w:r>
        <w:t>Антуано</w:t>
      </w:r>
      <w:proofErr w:type="spellEnd"/>
      <w:r>
        <w:t xml:space="preserve"> </w:t>
      </w:r>
      <w:proofErr w:type="spellStart"/>
      <w:r>
        <w:t>Кюлиоли</w:t>
      </w:r>
      <w:proofErr w:type="spellEnd"/>
      <w:r>
        <w:t xml:space="preserve">, а затем стал использоваться в русскоязычных работах как </w:t>
      </w:r>
      <w:r w:rsidRPr="00D31D50">
        <w:rPr>
          <w:i/>
          <w:iCs/>
        </w:rPr>
        <w:t>дискурсивное слово</w:t>
      </w:r>
      <w:r>
        <w:t xml:space="preserve">. Этот термин довольно близок </w:t>
      </w:r>
      <w:r w:rsidRPr="00FF1D1F">
        <w:rPr>
          <w:i/>
          <w:iCs/>
        </w:rPr>
        <w:t xml:space="preserve">модальным </w:t>
      </w:r>
      <w:r w:rsidR="00A13D19">
        <w:rPr>
          <w:i/>
          <w:iCs/>
        </w:rPr>
        <w:t>частицам</w:t>
      </w:r>
      <w:r>
        <w:t xml:space="preserve">, описываемым В.В. Виноградовым, однако </w:t>
      </w:r>
      <w:proofErr w:type="spellStart"/>
      <w:r w:rsidR="00D31D50">
        <w:t>Кюлиоли</w:t>
      </w:r>
      <w:proofErr w:type="spellEnd"/>
      <w:r>
        <w:t xml:space="preserve"> опирается только на семантические свойства единиц и не рассматривает их с точки зрения синтаксиса, то есть </w:t>
      </w:r>
      <w:r w:rsidRPr="00FF1D1F">
        <w:t>дискурсивные слова</w:t>
      </w:r>
      <w:r>
        <w:t xml:space="preserve"> – не обязательно служебные части речи. В терминологическом смысле мы следуем традиции авторов «Путеводителя по дискурсивным словам» </w:t>
      </w:r>
      <w:r w:rsidR="008134AC">
        <w:rPr>
          <w:color w:val="000000"/>
          <w:lang w:val="en-GB"/>
        </w:rPr>
        <w:t>[</w:t>
      </w:r>
      <w:r w:rsidR="008134AC">
        <w:rPr>
          <w:color w:val="000000"/>
        </w:rPr>
        <w:t xml:space="preserve">Баранов, </w:t>
      </w:r>
      <w:proofErr w:type="spellStart"/>
      <w:r w:rsidR="008134AC">
        <w:rPr>
          <w:color w:val="000000"/>
        </w:rPr>
        <w:t>Плунгян</w:t>
      </w:r>
      <w:proofErr w:type="spellEnd"/>
      <w:r w:rsidR="008134AC">
        <w:rPr>
          <w:color w:val="000000"/>
        </w:rPr>
        <w:t xml:space="preserve">, </w:t>
      </w:r>
      <w:proofErr w:type="spellStart"/>
      <w:r w:rsidR="008134AC">
        <w:rPr>
          <w:color w:val="000000"/>
        </w:rPr>
        <w:t>Рахилина</w:t>
      </w:r>
      <w:proofErr w:type="spellEnd"/>
      <w:r w:rsidR="008134AC">
        <w:rPr>
          <w:color w:val="000000"/>
        </w:rPr>
        <w:t xml:space="preserve"> 1993</w:t>
      </w:r>
      <w:r w:rsidR="008134AC">
        <w:rPr>
          <w:color w:val="000000"/>
          <w:lang w:val="en-GB"/>
        </w:rPr>
        <w:t>]</w:t>
      </w:r>
      <w:r w:rsidR="008134AC">
        <w:rPr>
          <w:color w:val="000000"/>
        </w:rPr>
        <w:t xml:space="preserve"> </w:t>
      </w:r>
      <w:r>
        <w:t xml:space="preserve">и считаем дискурсивными единицами слова или конструкции, отражающие не только взаимодействие и взаимное расположение частей сообщения, но и процесс коммуникации говорящего и слушающего, позицию говорящего, его оценку </w:t>
      </w:r>
      <w:r w:rsidR="00D31D50">
        <w:t>сообщения и т.п.</w:t>
      </w:r>
    </w:p>
    <w:p w14:paraId="4A0A1D36" w14:textId="77777777" w:rsidR="00D31D50" w:rsidRDefault="00E154A6" w:rsidP="003F392E">
      <w:pPr>
        <w:spacing w:before="100" w:beforeAutospacing="1" w:after="100" w:afterAutospacing="1"/>
        <w:ind w:firstLine="851"/>
        <w:jc w:val="both"/>
      </w:pPr>
      <w:r>
        <w:t xml:space="preserve">Следует сразу развести понятия </w:t>
      </w:r>
      <w:proofErr w:type="spellStart"/>
      <w:r w:rsidRPr="00FF1D1F">
        <w:rPr>
          <w:i/>
          <w:iCs/>
        </w:rPr>
        <w:t>дискурсивов</w:t>
      </w:r>
      <w:proofErr w:type="spellEnd"/>
      <w:r>
        <w:t xml:space="preserve"> и </w:t>
      </w:r>
      <w:proofErr w:type="spellStart"/>
      <w:r w:rsidRPr="00FF1D1F">
        <w:rPr>
          <w:i/>
          <w:iCs/>
        </w:rPr>
        <w:t>коммуникативов</w:t>
      </w:r>
      <w:proofErr w:type="spellEnd"/>
      <w:r w:rsidRPr="00FF1D1F">
        <w:rPr>
          <w:i/>
          <w:iCs/>
        </w:rPr>
        <w:t>.</w:t>
      </w:r>
      <w:r>
        <w:t xml:space="preserve"> </w:t>
      </w:r>
    </w:p>
    <w:p w14:paraId="53A23AD4" w14:textId="06FA383C" w:rsidR="003B4BAC" w:rsidRDefault="00AF0CE3" w:rsidP="003F392E">
      <w:pPr>
        <w:spacing w:before="100" w:beforeAutospacing="1" w:after="100" w:afterAutospacing="1"/>
        <w:ind w:firstLine="851"/>
        <w:jc w:val="both"/>
      </w:pPr>
      <w:proofErr w:type="spellStart"/>
      <w:r>
        <w:t>Коммуникативы</w:t>
      </w:r>
      <w:proofErr w:type="spellEnd"/>
      <w:r>
        <w:t xml:space="preserve"> – особые единицы, используемые в качестве ответных реплик в диалоге, выражающие мнение, оценку или реакцию говорящего. </w:t>
      </w:r>
      <w:r w:rsidR="00E154A6">
        <w:t>Дискурсивные единицы только вводят в речь последующую мысль</w:t>
      </w:r>
      <w:r w:rsidR="00A13D19">
        <w:t xml:space="preserve"> </w:t>
      </w:r>
      <w:r w:rsidR="00BA5710">
        <w:t>(</w:t>
      </w:r>
      <w:r w:rsidR="003F392E">
        <w:t>4</w:t>
      </w:r>
      <w:r w:rsidR="00BA5710">
        <w:t>)</w:t>
      </w:r>
      <w:r w:rsidR="00A13D19">
        <w:t xml:space="preserve">, </w:t>
      </w:r>
      <w:proofErr w:type="spellStart"/>
      <w:r w:rsidR="00A13D19">
        <w:t>к</w:t>
      </w:r>
      <w:r w:rsidR="00E154A6">
        <w:t>оммуникативы</w:t>
      </w:r>
      <w:proofErr w:type="spellEnd"/>
      <w:r w:rsidR="00E154A6">
        <w:t xml:space="preserve"> же выражают ее. </w:t>
      </w:r>
      <w:r w:rsidR="00BA5710">
        <w:t>(</w:t>
      </w:r>
      <w:r w:rsidR="003F392E">
        <w:t>5</w:t>
      </w:r>
      <w:r w:rsidR="00BA5710">
        <w:t>)</w:t>
      </w:r>
      <w:r w:rsidR="00482179">
        <w:t xml:space="preserve"> </w:t>
      </w:r>
      <w:r w:rsidR="00D31D50">
        <w:t xml:space="preserve">(Довольно подробное сопоставление этих единиц приводит </w:t>
      </w:r>
      <w:r>
        <w:t xml:space="preserve">И.А. </w:t>
      </w:r>
      <w:r w:rsidR="00D31D50">
        <w:t>Шаронов</w:t>
      </w:r>
      <w:r w:rsidR="00482179">
        <w:t xml:space="preserve"> </w:t>
      </w:r>
      <w:r w:rsidR="00482179">
        <w:rPr>
          <w:color w:val="000000"/>
          <w:lang w:val="en-GB"/>
        </w:rPr>
        <w:t>[</w:t>
      </w:r>
      <w:r w:rsidR="00482179">
        <w:rPr>
          <w:color w:val="000000"/>
        </w:rPr>
        <w:t>Шаронов 2016</w:t>
      </w:r>
      <w:r w:rsidR="00482179">
        <w:rPr>
          <w:color w:val="000000"/>
          <w:lang w:val="en-GB"/>
        </w:rPr>
        <w:t>]</w:t>
      </w:r>
      <w:r w:rsidR="00482179">
        <w:rPr>
          <w:color w:val="000000"/>
        </w:rPr>
        <w:t>.</w:t>
      </w:r>
      <w:r>
        <w:t>)</w:t>
      </w:r>
      <w:r w:rsidR="00D31D50">
        <w:t xml:space="preserve"> </w:t>
      </w:r>
      <w:r w:rsidR="00834545">
        <w:t>Относительно функциональн</w:t>
      </w:r>
      <w:r w:rsidR="00896750">
        <w:t xml:space="preserve">ых возможностей </w:t>
      </w:r>
      <w:proofErr w:type="spellStart"/>
      <w:r w:rsidR="00896750">
        <w:t>коммуникативы</w:t>
      </w:r>
      <w:proofErr w:type="spellEnd"/>
      <w:r w:rsidR="00896750">
        <w:t xml:space="preserve"> находятся дальше </w:t>
      </w:r>
      <w:r w:rsidR="00A13D19">
        <w:t xml:space="preserve">от знаменательных слов, чем </w:t>
      </w:r>
      <w:proofErr w:type="spellStart"/>
      <w:r w:rsidR="00A13D19">
        <w:t>дискурсивы</w:t>
      </w:r>
      <w:proofErr w:type="spellEnd"/>
      <w:r w:rsidR="00896750">
        <w:t xml:space="preserve">. </w:t>
      </w:r>
    </w:p>
    <w:p w14:paraId="4B551B1B" w14:textId="73A5B929" w:rsidR="00E154A6" w:rsidRPr="00BA5710" w:rsidRDefault="00BA5710" w:rsidP="003F392E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BA5710">
        <w:rPr>
          <w:rFonts w:ascii="Times New Roman" w:hAnsi="Times New Roman" w:cs="Times New Roman"/>
        </w:rPr>
        <w:t xml:space="preserve">― </w:t>
      </w:r>
      <w:r w:rsidRPr="003B4BAC">
        <w:rPr>
          <w:rFonts w:ascii="Times New Roman" w:hAnsi="Times New Roman" w:cs="Times New Roman"/>
          <w:i/>
          <w:iCs/>
        </w:rPr>
        <w:t>То есть</w:t>
      </w:r>
      <w:r w:rsidRPr="00BA5710">
        <w:rPr>
          <w:rFonts w:ascii="Times New Roman" w:hAnsi="Times New Roman" w:cs="Times New Roman"/>
        </w:rPr>
        <w:t xml:space="preserve"> как это натурального? ― весело удивился толстячок [Ю. О. Домбровский. Факультет ненужных вещей, часть 2 (1978</w:t>
      </w:r>
      <w:proofErr w:type="gramStart"/>
      <w:r w:rsidRPr="00BA5710">
        <w:rPr>
          <w:rFonts w:ascii="Times New Roman" w:hAnsi="Times New Roman" w:cs="Times New Roman"/>
        </w:rPr>
        <w:t xml:space="preserve">)] </w:t>
      </w:r>
      <w:r w:rsidR="00834545" w:rsidRPr="00BA57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Т</w:t>
      </w:r>
      <w:r w:rsidRPr="00BA5710">
        <w:rPr>
          <w:rFonts w:ascii="Times New Roman" w:hAnsi="Times New Roman" w:cs="Times New Roman"/>
          <w:i/>
          <w:iCs/>
        </w:rPr>
        <w:t>о есть</w:t>
      </w:r>
      <w:r>
        <w:rPr>
          <w:rFonts w:ascii="Times New Roman" w:hAnsi="Times New Roman" w:cs="Times New Roman"/>
        </w:rPr>
        <w:t xml:space="preserve"> вводит </w:t>
      </w:r>
      <w:r w:rsidR="00834545" w:rsidRPr="00BA5710">
        <w:rPr>
          <w:rFonts w:ascii="Times New Roman" w:hAnsi="Times New Roman" w:cs="Times New Roman"/>
        </w:rPr>
        <w:t>переспрос, а сам вопрос далее выражается</w:t>
      </w:r>
      <w:r>
        <w:rPr>
          <w:rFonts w:ascii="Times New Roman" w:hAnsi="Times New Roman" w:cs="Times New Roman"/>
        </w:rPr>
        <w:t xml:space="preserve"> эксплицитно)</w:t>
      </w:r>
    </w:p>
    <w:p w14:paraId="518C7643" w14:textId="24CB25FF" w:rsidR="003B4BAC" w:rsidRPr="003F392E" w:rsidRDefault="00BA5710" w:rsidP="003F392E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BA5710">
        <w:rPr>
          <w:rFonts w:ascii="Times New Roman" w:hAnsi="Times New Roman" w:cs="Times New Roman"/>
        </w:rPr>
        <w:t xml:space="preserve">― А это смотря кто в каком режиме живет.   ― </w:t>
      </w:r>
      <w:r w:rsidRPr="003B4BAC">
        <w:rPr>
          <w:rFonts w:ascii="Times New Roman" w:hAnsi="Times New Roman" w:cs="Times New Roman"/>
          <w:i/>
          <w:iCs/>
        </w:rPr>
        <w:t>То есть?</w:t>
      </w:r>
      <w:r w:rsidRPr="00BA5710">
        <w:rPr>
          <w:rFonts w:ascii="Times New Roman" w:hAnsi="Times New Roman" w:cs="Times New Roman"/>
        </w:rPr>
        <w:t xml:space="preserve">   ― Режим в технике </w:t>
      </w:r>
      <w:proofErr w:type="gramStart"/>
      <w:r w:rsidRPr="00BA5710">
        <w:rPr>
          <w:rFonts w:ascii="Times New Roman" w:hAnsi="Times New Roman" w:cs="Times New Roman"/>
        </w:rPr>
        <w:t>― это</w:t>
      </w:r>
      <w:proofErr w:type="gramEnd"/>
      <w:r w:rsidRPr="00BA5710">
        <w:rPr>
          <w:rFonts w:ascii="Times New Roman" w:hAnsi="Times New Roman" w:cs="Times New Roman"/>
        </w:rPr>
        <w:t xml:space="preserve"> определенное сочетание давления, температуры, других параметров.  [Наталия Лазарева. Режим изобретателя // «Техника - молодежи», 1989]</w:t>
      </w:r>
      <w:r>
        <w:rPr>
          <w:rFonts w:ascii="Times New Roman" w:hAnsi="Times New Roman" w:cs="Times New Roman"/>
          <w:lang w:val="en-GB"/>
        </w:rPr>
        <w:t xml:space="preserve"> (</w:t>
      </w:r>
      <w:r>
        <w:rPr>
          <w:rFonts w:ascii="Times New Roman" w:hAnsi="Times New Roman" w:cs="Times New Roman"/>
        </w:rPr>
        <w:t>Н</w:t>
      </w:r>
      <w:r w:rsidR="00834545" w:rsidRPr="00BA5710">
        <w:rPr>
          <w:rFonts w:ascii="Times New Roman" w:hAnsi="Times New Roman" w:cs="Times New Roman"/>
        </w:rPr>
        <w:t>едоумение, просьба объяснить без эксплицитного выражения</w:t>
      </w:r>
      <w:r>
        <w:rPr>
          <w:rFonts w:ascii="Times New Roman" w:hAnsi="Times New Roman" w:cs="Times New Roman"/>
        </w:rPr>
        <w:t xml:space="preserve">. </w:t>
      </w:r>
      <w:r w:rsidR="00834545" w:rsidRPr="00BA5710">
        <w:rPr>
          <w:rFonts w:ascii="Times New Roman" w:hAnsi="Times New Roman" w:cs="Times New Roman"/>
        </w:rPr>
        <w:t>Самостоятельный речевой акт</w:t>
      </w:r>
      <w:r>
        <w:rPr>
          <w:rFonts w:ascii="Times New Roman" w:hAnsi="Times New Roman" w:cs="Times New Roman"/>
        </w:rPr>
        <w:t>.)</w:t>
      </w:r>
    </w:p>
    <w:p w14:paraId="23ED1116" w14:textId="190CA5D0" w:rsidR="00896750" w:rsidRDefault="00834545" w:rsidP="003F392E">
      <w:pPr>
        <w:spacing w:before="100" w:beforeAutospacing="1" w:after="100" w:afterAutospacing="1"/>
        <w:ind w:firstLine="851"/>
        <w:jc w:val="both"/>
      </w:pPr>
      <w:r>
        <w:lastRenderedPageBreak/>
        <w:t xml:space="preserve">В процессе развития значения </w:t>
      </w:r>
      <w:r w:rsidR="00896750">
        <w:t xml:space="preserve">в сторону </w:t>
      </w:r>
      <w:proofErr w:type="spellStart"/>
      <w:r w:rsidR="00896750">
        <w:t>коммуникативов</w:t>
      </w:r>
      <w:proofErr w:type="spellEnd"/>
      <w:r w:rsidR="00896750">
        <w:t xml:space="preserve"> единицы теряют функциональные свойства, однако обрастают новыми значениями. Например, многие из них имеют экспрессивную окраску или сопровождаются фиксированной интонацией. </w:t>
      </w:r>
    </w:p>
    <w:p w14:paraId="04BE9660" w14:textId="207D6E39" w:rsidR="003B4BAC" w:rsidRPr="007542FB" w:rsidRDefault="0014203B" w:rsidP="003F392E">
      <w:pPr>
        <w:spacing w:before="100" w:beforeAutospacing="1" w:after="100" w:afterAutospacing="1"/>
        <w:ind w:firstLine="851"/>
        <w:jc w:val="both"/>
      </w:pPr>
      <w:r>
        <w:t xml:space="preserve">Процесс перехода знаменательного слова в разряд </w:t>
      </w:r>
      <w:r w:rsidR="00EC72B7">
        <w:t>дискурсивных единиц и его этапы были описаны Н.В. Богдановой-</w:t>
      </w:r>
      <w:proofErr w:type="spellStart"/>
      <w:r w:rsidR="00EC72B7">
        <w:t>Бегларян</w:t>
      </w:r>
      <w:proofErr w:type="spellEnd"/>
      <w:r w:rsidR="00482179">
        <w:t xml:space="preserve"> </w:t>
      </w:r>
      <w:r w:rsidR="00482179">
        <w:rPr>
          <w:color w:val="000000"/>
          <w:lang w:val="en-GB"/>
        </w:rPr>
        <w:t>[</w:t>
      </w:r>
      <w:r w:rsidR="00482179">
        <w:rPr>
          <w:color w:val="000000"/>
        </w:rPr>
        <w:t>Богданова-</w:t>
      </w:r>
      <w:proofErr w:type="spellStart"/>
      <w:r w:rsidR="00482179">
        <w:rPr>
          <w:color w:val="000000"/>
        </w:rPr>
        <w:t>Бегларян</w:t>
      </w:r>
      <w:proofErr w:type="spellEnd"/>
      <w:r w:rsidR="00482179">
        <w:rPr>
          <w:color w:val="000000"/>
          <w:lang w:val="en-GB"/>
        </w:rPr>
        <w:t xml:space="preserve"> 2014]</w:t>
      </w:r>
      <w:r w:rsidR="00EC72B7">
        <w:t xml:space="preserve">. Такой сдвиг в коммуникативно-прагматический уровень языка лингвист предложила называть </w:t>
      </w:r>
      <w:proofErr w:type="spellStart"/>
      <w:r w:rsidR="00EC72B7" w:rsidRPr="00EC72B7">
        <w:rPr>
          <w:i/>
          <w:iCs/>
        </w:rPr>
        <w:t>прагматикализацией</w:t>
      </w:r>
      <w:proofErr w:type="spellEnd"/>
      <w:r w:rsidR="00EC72B7">
        <w:t xml:space="preserve">, а лексемы, изменившие значение таким образом, </w:t>
      </w:r>
      <w:proofErr w:type="spellStart"/>
      <w:r w:rsidR="00EC72B7" w:rsidRPr="00EC72B7">
        <w:rPr>
          <w:i/>
          <w:iCs/>
        </w:rPr>
        <w:t>прагматемами</w:t>
      </w:r>
      <w:proofErr w:type="spellEnd"/>
      <w:r w:rsidR="00EC72B7">
        <w:t>.</w:t>
      </w:r>
      <w:r w:rsidR="007542FB">
        <w:rPr>
          <w:lang w:val="en-GB"/>
        </w:rPr>
        <w:t xml:space="preserve"> </w:t>
      </w:r>
      <w:r w:rsidR="007542FB">
        <w:t>Ключевыми для этого процесса Богданова-</w:t>
      </w:r>
      <w:proofErr w:type="spellStart"/>
      <w:r w:rsidR="007542FB">
        <w:t>Бегларян</w:t>
      </w:r>
      <w:proofErr w:type="spellEnd"/>
      <w:r w:rsidR="007542FB">
        <w:t xml:space="preserve"> считает повышение роли прагматического компонента значения, при котором </w:t>
      </w:r>
      <w:proofErr w:type="spellStart"/>
      <w:r w:rsidR="007542FB">
        <w:t>сигнификативные</w:t>
      </w:r>
      <w:proofErr w:type="spellEnd"/>
      <w:r w:rsidR="007542FB">
        <w:t xml:space="preserve"> и денотативные свойства единицы отходят на задний план. В классификации </w:t>
      </w:r>
      <w:proofErr w:type="spellStart"/>
      <w:r w:rsidR="007542FB">
        <w:t>прагматем</w:t>
      </w:r>
      <w:proofErr w:type="spellEnd"/>
      <w:r w:rsidR="007542FB">
        <w:t xml:space="preserve">, предложенной автором, </w:t>
      </w:r>
      <w:r w:rsidR="007542FB" w:rsidRPr="007542FB">
        <w:rPr>
          <w:i/>
          <w:iCs/>
        </w:rPr>
        <w:t>то есть</w:t>
      </w:r>
      <w:r w:rsidR="007542FB">
        <w:t xml:space="preserve"> можно отнести к </w:t>
      </w:r>
      <w:r w:rsidR="007542FB" w:rsidRPr="007542FB">
        <w:rPr>
          <w:i/>
          <w:iCs/>
        </w:rPr>
        <w:t xml:space="preserve">маркерам </w:t>
      </w:r>
      <w:proofErr w:type="spellStart"/>
      <w:r w:rsidR="007542FB" w:rsidRPr="007542FB">
        <w:rPr>
          <w:i/>
          <w:iCs/>
        </w:rPr>
        <w:t>самокоррекции</w:t>
      </w:r>
      <w:proofErr w:type="spellEnd"/>
      <w:r w:rsidR="007542FB">
        <w:t xml:space="preserve"> (</w:t>
      </w:r>
      <w:r w:rsidR="003F392E">
        <w:t>6</w:t>
      </w:r>
      <w:r w:rsidR="007542FB">
        <w:t xml:space="preserve">) или </w:t>
      </w:r>
      <w:proofErr w:type="spellStart"/>
      <w:r w:rsidR="007542FB" w:rsidRPr="007542FB">
        <w:rPr>
          <w:i/>
          <w:iCs/>
        </w:rPr>
        <w:t>хезитативным</w:t>
      </w:r>
      <w:proofErr w:type="spellEnd"/>
      <w:r w:rsidR="007542FB" w:rsidRPr="007542FB">
        <w:rPr>
          <w:i/>
          <w:iCs/>
        </w:rPr>
        <w:t xml:space="preserve"> маркерам</w:t>
      </w:r>
      <w:r w:rsidR="007542FB">
        <w:t xml:space="preserve"> (</w:t>
      </w:r>
      <w:r w:rsidR="003F392E">
        <w:t>7</w:t>
      </w:r>
      <w:r w:rsidR="007542FB">
        <w:t>).</w:t>
      </w:r>
    </w:p>
    <w:p w14:paraId="3852C9AD" w14:textId="77777777" w:rsidR="003B4BAC" w:rsidRDefault="003B4BAC" w:rsidP="003F392E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lang w:val="en-GB"/>
        </w:rPr>
      </w:pPr>
      <w:r w:rsidRPr="003B4BAC">
        <w:rPr>
          <w:rFonts w:ascii="Times New Roman" w:hAnsi="Times New Roman" w:cs="Times New Roman"/>
          <w:lang w:val="en-GB"/>
        </w:rPr>
        <w:t xml:space="preserve">― </w:t>
      </w:r>
      <w:proofErr w:type="spellStart"/>
      <w:r w:rsidRPr="003B4BAC">
        <w:rPr>
          <w:rFonts w:ascii="Times New Roman" w:hAnsi="Times New Roman" w:cs="Times New Roman"/>
          <w:lang w:val="en-GB"/>
        </w:rPr>
        <w:t>Не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говорил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.  </w:t>
      </w:r>
      <w:proofErr w:type="spellStart"/>
      <w:r w:rsidRPr="003B4BAC">
        <w:rPr>
          <w:rFonts w:ascii="Times New Roman" w:hAnsi="Times New Roman" w:cs="Times New Roman"/>
          <w:i/>
          <w:iCs/>
          <w:lang w:val="en-GB"/>
        </w:rPr>
        <w:t>То</w:t>
      </w:r>
      <w:proofErr w:type="spellEnd"/>
      <w:r w:rsidRPr="003B4B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i/>
          <w:iCs/>
          <w:lang w:val="en-GB"/>
        </w:rPr>
        <w:t>есть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кое-что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B4BAC">
        <w:rPr>
          <w:rFonts w:ascii="Times New Roman" w:hAnsi="Times New Roman" w:cs="Times New Roman"/>
          <w:lang w:val="en-GB"/>
        </w:rPr>
        <w:t>конечно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B4BAC">
        <w:rPr>
          <w:rFonts w:ascii="Times New Roman" w:hAnsi="Times New Roman" w:cs="Times New Roman"/>
          <w:lang w:val="en-GB"/>
        </w:rPr>
        <w:t>говорил</w:t>
      </w:r>
      <w:proofErr w:type="spellEnd"/>
      <w:r w:rsidRPr="003B4BAC">
        <w:rPr>
          <w:rFonts w:ascii="Times New Roman" w:hAnsi="Times New Roman" w:cs="Times New Roman"/>
          <w:lang w:val="en-GB"/>
        </w:rPr>
        <w:t>…   «</w:t>
      </w:r>
      <w:proofErr w:type="spellStart"/>
      <w:proofErr w:type="gramStart"/>
      <w:r w:rsidRPr="003B4BAC">
        <w:rPr>
          <w:rFonts w:ascii="Times New Roman" w:hAnsi="Times New Roman" w:cs="Times New Roman"/>
          <w:lang w:val="en-GB"/>
        </w:rPr>
        <w:t>Ага</w:t>
      </w:r>
      <w:proofErr w:type="spellEnd"/>
      <w:r w:rsidRPr="003B4BAC">
        <w:rPr>
          <w:rFonts w:ascii="Times New Roman" w:hAnsi="Times New Roman" w:cs="Times New Roman"/>
          <w:lang w:val="en-GB"/>
        </w:rPr>
        <w:t>!»</w:t>
      </w:r>
      <w:proofErr w:type="gramEnd"/>
      <w:r w:rsidRPr="003B4BAC">
        <w:rPr>
          <w:rFonts w:ascii="Times New Roman" w:hAnsi="Times New Roman" w:cs="Times New Roman"/>
          <w:lang w:val="en-GB"/>
        </w:rPr>
        <w:t xml:space="preserve">  [</w:t>
      </w:r>
      <w:proofErr w:type="spellStart"/>
      <w:r w:rsidRPr="003B4BAC">
        <w:rPr>
          <w:rFonts w:ascii="Times New Roman" w:hAnsi="Times New Roman" w:cs="Times New Roman"/>
          <w:lang w:val="en-GB"/>
        </w:rPr>
        <w:t>Владимир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Дудинцев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3B4BAC">
        <w:rPr>
          <w:rFonts w:ascii="Times New Roman" w:hAnsi="Times New Roman" w:cs="Times New Roman"/>
          <w:lang w:val="en-GB"/>
        </w:rPr>
        <w:t>Белые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одежды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/ </w:t>
      </w:r>
      <w:proofErr w:type="spellStart"/>
      <w:r w:rsidRPr="003B4BAC">
        <w:rPr>
          <w:rFonts w:ascii="Times New Roman" w:hAnsi="Times New Roman" w:cs="Times New Roman"/>
          <w:lang w:val="en-GB"/>
        </w:rPr>
        <w:t>Вторая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часть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(1987)]</w:t>
      </w:r>
    </w:p>
    <w:p w14:paraId="3964CC9B" w14:textId="45605296" w:rsidR="003B4BAC" w:rsidRDefault="003B4BAC" w:rsidP="003F392E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lang w:val="en-GB"/>
        </w:rPr>
      </w:pPr>
      <w:proofErr w:type="spellStart"/>
      <w:r w:rsidRPr="003B4BAC">
        <w:rPr>
          <w:rFonts w:ascii="Times New Roman" w:hAnsi="Times New Roman" w:cs="Times New Roman"/>
          <w:lang w:val="en-GB"/>
        </w:rPr>
        <w:t>Все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про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это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уж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… </w:t>
      </w:r>
      <w:proofErr w:type="spellStart"/>
      <w:r w:rsidRPr="003B4BAC">
        <w:rPr>
          <w:rFonts w:ascii="Times New Roman" w:hAnsi="Times New Roman" w:cs="Times New Roman"/>
          <w:i/>
          <w:iCs/>
          <w:lang w:val="en-GB"/>
        </w:rPr>
        <w:t>то</w:t>
      </w:r>
      <w:proofErr w:type="spellEnd"/>
      <w:r w:rsidRPr="003B4B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i/>
          <w:iCs/>
          <w:lang w:val="en-GB"/>
        </w:rPr>
        <w:t>есть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известны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…  [А. А. </w:t>
      </w:r>
      <w:proofErr w:type="spellStart"/>
      <w:r w:rsidRPr="003B4BAC">
        <w:rPr>
          <w:rFonts w:ascii="Times New Roman" w:hAnsi="Times New Roman" w:cs="Times New Roman"/>
          <w:lang w:val="en-GB"/>
        </w:rPr>
        <w:t>Потехин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. В </w:t>
      </w:r>
      <w:proofErr w:type="spellStart"/>
      <w:r w:rsidRPr="003B4BAC">
        <w:rPr>
          <w:rFonts w:ascii="Times New Roman" w:hAnsi="Times New Roman" w:cs="Times New Roman"/>
          <w:lang w:val="en-GB"/>
        </w:rPr>
        <w:t>мутной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4BAC">
        <w:rPr>
          <w:rFonts w:ascii="Times New Roman" w:hAnsi="Times New Roman" w:cs="Times New Roman"/>
          <w:lang w:val="en-GB"/>
        </w:rPr>
        <w:t>воде</w:t>
      </w:r>
      <w:proofErr w:type="spellEnd"/>
      <w:r w:rsidRPr="003B4BAC">
        <w:rPr>
          <w:rFonts w:ascii="Times New Roman" w:hAnsi="Times New Roman" w:cs="Times New Roman"/>
          <w:lang w:val="en-GB"/>
        </w:rPr>
        <w:t xml:space="preserve"> (1871)]</w:t>
      </w:r>
    </w:p>
    <w:p w14:paraId="6414314A" w14:textId="75B3C9DB" w:rsidR="003312E0" w:rsidRDefault="003312E0" w:rsidP="003312E0">
      <w:pPr>
        <w:pStyle w:val="a3"/>
        <w:spacing w:before="100" w:beforeAutospacing="1" w:after="100" w:afterAutospacing="1"/>
        <w:ind w:left="1211"/>
        <w:jc w:val="both"/>
        <w:rPr>
          <w:rFonts w:ascii="Times New Roman" w:hAnsi="Times New Roman" w:cs="Times New Roman"/>
          <w:lang w:val="en-GB"/>
        </w:rPr>
      </w:pPr>
    </w:p>
    <w:p w14:paraId="0D53DEEE" w14:textId="01364136" w:rsidR="003312E0" w:rsidRPr="00D715F1" w:rsidRDefault="003312E0" w:rsidP="003312E0">
      <w:pPr>
        <w:pStyle w:val="a3"/>
        <w:spacing w:before="100" w:beforeAutospacing="1" w:after="100" w:afterAutospacing="1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недавней работе </w:t>
      </w:r>
      <w:r w:rsidRPr="003312E0">
        <w:rPr>
          <w:rFonts w:ascii="Times New Roman" w:hAnsi="Times New Roman" w:cs="Times New Roman"/>
        </w:rPr>
        <w:t>Н.В. Кузнецов</w:t>
      </w:r>
      <w:r>
        <w:rPr>
          <w:rFonts w:ascii="Times New Roman" w:hAnsi="Times New Roman" w:cs="Times New Roman"/>
        </w:rPr>
        <w:t xml:space="preserve">ой и </w:t>
      </w:r>
      <w:r w:rsidRPr="003312E0">
        <w:rPr>
          <w:rFonts w:ascii="Times New Roman" w:hAnsi="Times New Roman" w:cs="Times New Roman"/>
        </w:rPr>
        <w:t xml:space="preserve">О.В. </w:t>
      </w:r>
      <w:proofErr w:type="spellStart"/>
      <w:proofErr w:type="gramStart"/>
      <w:r w:rsidRPr="003312E0">
        <w:rPr>
          <w:rFonts w:ascii="Times New Roman" w:hAnsi="Times New Roman" w:cs="Times New Roman"/>
        </w:rPr>
        <w:t>Почтарёв</w:t>
      </w:r>
      <w:r>
        <w:rPr>
          <w:rFonts w:ascii="Times New Roman" w:hAnsi="Times New Roman" w:cs="Times New Roman"/>
        </w:rPr>
        <w:t>ой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3312E0">
        <w:rPr>
          <w:rFonts w:ascii="Times New Roman" w:hAnsi="Times New Roman" w:cs="Times New Roman"/>
          <w:i/>
          <w:iCs/>
        </w:rPr>
        <w:t>то есть</w:t>
      </w:r>
      <w:r>
        <w:rPr>
          <w:rFonts w:ascii="Times New Roman" w:hAnsi="Times New Roman" w:cs="Times New Roman"/>
        </w:rPr>
        <w:t xml:space="preserve"> сопоставляется с относительно </w:t>
      </w:r>
      <w:r w:rsidR="00D715F1">
        <w:rPr>
          <w:rFonts w:ascii="Times New Roman" w:hAnsi="Times New Roman" w:cs="Times New Roman"/>
        </w:rPr>
        <w:t xml:space="preserve">недавно </w:t>
      </w:r>
      <w:proofErr w:type="spellStart"/>
      <w:r w:rsidR="00D715F1">
        <w:rPr>
          <w:rFonts w:ascii="Times New Roman" w:hAnsi="Times New Roman" w:cs="Times New Roman"/>
        </w:rPr>
        <w:t>грамматикализовавшейся</w:t>
      </w:r>
      <w:proofErr w:type="spellEnd"/>
      <w:r>
        <w:rPr>
          <w:rFonts w:ascii="Times New Roman" w:hAnsi="Times New Roman" w:cs="Times New Roman"/>
        </w:rPr>
        <w:t xml:space="preserve"> функциональной единиц</w:t>
      </w:r>
      <w:r w:rsidR="00D715F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й </w:t>
      </w:r>
      <w:r w:rsidRPr="003312E0">
        <w:rPr>
          <w:rFonts w:ascii="Times New Roman" w:hAnsi="Times New Roman" w:cs="Times New Roman"/>
          <w:i/>
          <w:iCs/>
        </w:rPr>
        <w:t>в смысле</w:t>
      </w:r>
      <w:r w:rsidR="00D715F1">
        <w:rPr>
          <w:rFonts w:ascii="Times New Roman" w:hAnsi="Times New Roman" w:cs="Times New Roman"/>
        </w:rPr>
        <w:t xml:space="preserve"> </w:t>
      </w:r>
      <w:r w:rsidR="00D715F1">
        <w:rPr>
          <w:rFonts w:ascii="Times New Roman" w:hAnsi="Times New Roman" w:cs="Times New Roman"/>
          <w:lang w:val="en-GB"/>
        </w:rPr>
        <w:t>[</w:t>
      </w:r>
      <w:r w:rsidR="00D715F1">
        <w:rPr>
          <w:rFonts w:ascii="Times New Roman" w:hAnsi="Times New Roman" w:cs="Times New Roman"/>
        </w:rPr>
        <w:t>Кузнецова, Почтарёва 2019</w:t>
      </w:r>
      <w:r w:rsidR="00D715F1"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i/>
          <w:iCs/>
        </w:rPr>
        <w:t xml:space="preserve">. </w:t>
      </w:r>
      <w:r w:rsidR="00D715F1">
        <w:rPr>
          <w:rFonts w:ascii="Times New Roman" w:hAnsi="Times New Roman" w:cs="Times New Roman"/>
        </w:rPr>
        <w:t xml:space="preserve">На основе примеров конца </w:t>
      </w:r>
      <w:r w:rsidR="00D715F1">
        <w:rPr>
          <w:rFonts w:ascii="Times New Roman" w:hAnsi="Times New Roman" w:cs="Times New Roman"/>
          <w:lang w:val="en-GB"/>
        </w:rPr>
        <w:t xml:space="preserve">XX – </w:t>
      </w:r>
      <w:r w:rsidR="00D715F1">
        <w:rPr>
          <w:rFonts w:ascii="Times New Roman" w:hAnsi="Times New Roman" w:cs="Times New Roman"/>
        </w:rPr>
        <w:t xml:space="preserve">начала </w:t>
      </w:r>
      <w:r w:rsidR="00D715F1">
        <w:rPr>
          <w:rFonts w:ascii="Times New Roman" w:hAnsi="Times New Roman" w:cs="Times New Roman"/>
          <w:lang w:val="en-GB"/>
        </w:rPr>
        <w:t xml:space="preserve">XXI </w:t>
      </w:r>
      <w:r w:rsidR="00D715F1">
        <w:rPr>
          <w:rFonts w:ascii="Times New Roman" w:hAnsi="Times New Roman" w:cs="Times New Roman"/>
        </w:rPr>
        <w:t xml:space="preserve">века авторы делают вывод о взаимозаменяемости их как в роли союза, так и в роли дискурсивных слов. Однако </w:t>
      </w:r>
      <w:r w:rsidR="00D715F1" w:rsidRPr="00D715F1">
        <w:rPr>
          <w:rFonts w:ascii="Times New Roman" w:hAnsi="Times New Roman" w:cs="Times New Roman"/>
          <w:i/>
          <w:iCs/>
        </w:rPr>
        <w:t>в смысле</w:t>
      </w:r>
      <w:r w:rsidR="00D715F1">
        <w:rPr>
          <w:rFonts w:ascii="Times New Roman" w:hAnsi="Times New Roman" w:cs="Times New Roman"/>
          <w:i/>
          <w:iCs/>
        </w:rPr>
        <w:t>,</w:t>
      </w:r>
      <w:r w:rsidR="00D715F1">
        <w:rPr>
          <w:rFonts w:ascii="Times New Roman" w:hAnsi="Times New Roman" w:cs="Times New Roman"/>
        </w:rPr>
        <w:t xml:space="preserve"> по словам авторов, предполагает наличие выбора, тогда как </w:t>
      </w:r>
      <w:proofErr w:type="gramStart"/>
      <w:r w:rsidR="00D715F1">
        <w:rPr>
          <w:rFonts w:ascii="Times New Roman" w:hAnsi="Times New Roman" w:cs="Times New Roman"/>
        </w:rPr>
        <w:t>для</w:t>
      </w:r>
      <w:proofErr w:type="gramEnd"/>
      <w:r w:rsidR="00D715F1">
        <w:rPr>
          <w:rFonts w:ascii="Times New Roman" w:hAnsi="Times New Roman" w:cs="Times New Roman"/>
        </w:rPr>
        <w:t xml:space="preserve"> </w:t>
      </w:r>
      <w:r w:rsidR="00D715F1" w:rsidRPr="00D715F1">
        <w:rPr>
          <w:rFonts w:ascii="Times New Roman" w:hAnsi="Times New Roman" w:cs="Times New Roman"/>
          <w:i/>
          <w:iCs/>
        </w:rPr>
        <w:t>то есть</w:t>
      </w:r>
      <w:r w:rsidR="00D715F1">
        <w:rPr>
          <w:rFonts w:ascii="Times New Roman" w:hAnsi="Times New Roman" w:cs="Times New Roman"/>
        </w:rPr>
        <w:t xml:space="preserve"> это условие не обязательно, и, в целом, то есть покрывает большее количество значений.</w:t>
      </w:r>
    </w:p>
    <w:p w14:paraId="4C1B7672" w14:textId="5BF498B1" w:rsidR="003B4BAC" w:rsidRPr="003F392E" w:rsidRDefault="003F392E" w:rsidP="003F392E">
      <w:pPr>
        <w:spacing w:before="100" w:beforeAutospacing="1" w:after="100" w:afterAutospacing="1"/>
        <w:ind w:firstLine="851"/>
        <w:jc w:val="both"/>
      </w:pPr>
      <w:r>
        <w:t xml:space="preserve">Таким образом, хотя существуют работы описывающие </w:t>
      </w:r>
      <w:proofErr w:type="gramStart"/>
      <w:r>
        <w:t>свойства</w:t>
      </w:r>
      <w:proofErr w:type="gramEnd"/>
      <w:r>
        <w:t xml:space="preserve"> </w:t>
      </w:r>
      <w:r w:rsidRPr="003F392E">
        <w:rPr>
          <w:i/>
          <w:iCs/>
        </w:rPr>
        <w:t>то есть</w:t>
      </w:r>
      <w:r>
        <w:t xml:space="preserve"> как союза, дискурсивные качества единицы еще не вполне ясны. Кроме того, из-за долгого отсутствия единой общепринятой концепции в отношении такого явления, как парцелляция, ее роль в формировании значения маркеров семантических отношений на границах предложений не исследована. Именно этим проблемам и будет посвящена наша работа.</w:t>
      </w:r>
    </w:p>
    <w:p w14:paraId="4F8BBF87" w14:textId="77777777" w:rsidR="003F392E" w:rsidRPr="003B4BAC" w:rsidRDefault="003F392E" w:rsidP="003F392E">
      <w:pPr>
        <w:spacing w:before="100" w:beforeAutospacing="1" w:after="100" w:afterAutospacing="1"/>
        <w:jc w:val="both"/>
        <w:rPr>
          <w:lang w:val="en-GB"/>
        </w:rPr>
      </w:pPr>
    </w:p>
    <w:p w14:paraId="4E0AE830" w14:textId="77777777" w:rsidR="00611800" w:rsidRDefault="0061180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37A4B1D" w14:textId="10FC1F5B" w:rsidR="003F392E" w:rsidRDefault="003F392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14:paraId="323F1B13" w14:textId="3C699A74" w:rsidR="003546CD" w:rsidRDefault="003546CD" w:rsidP="00896750">
      <w:pPr>
        <w:rPr>
          <w:rFonts w:eastAsiaTheme="minorHAnsi"/>
          <w:color w:val="000000"/>
          <w:lang w:eastAsia="en-US"/>
        </w:rPr>
      </w:pPr>
      <w:r w:rsidRPr="003546CD">
        <w:rPr>
          <w:rFonts w:eastAsiaTheme="minorHAnsi"/>
          <w:color w:val="000000"/>
          <w:lang w:eastAsia="en-US"/>
        </w:rPr>
        <w:lastRenderedPageBreak/>
        <w:t>Список использованной литературы:</w:t>
      </w:r>
    </w:p>
    <w:p w14:paraId="3A571CBF" w14:textId="77777777" w:rsidR="00836C85" w:rsidRPr="003546CD" w:rsidRDefault="00836C85" w:rsidP="00896750">
      <w:pPr>
        <w:rPr>
          <w:rFonts w:eastAsiaTheme="minorHAnsi"/>
          <w:color w:val="000000"/>
          <w:lang w:eastAsia="en-US"/>
        </w:rPr>
      </w:pPr>
    </w:p>
    <w:p w14:paraId="4107674C" w14:textId="461A6BD9" w:rsidR="007D4640" w:rsidRPr="008134AC" w:rsidRDefault="008134AC" w:rsidP="007D4640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РГ</w:t>
      </w:r>
      <w:r>
        <w:rPr>
          <w:rFonts w:ascii="Times New Roman" w:hAnsi="Times New Roman" w:cs="Times New Roman"/>
          <w:color w:val="000000"/>
          <w:lang w:val="en-GB"/>
        </w:rPr>
        <w:t xml:space="preserve"> 1980</w:t>
      </w:r>
      <w:r w:rsidR="00660AEE">
        <w:rPr>
          <w:rFonts w:ascii="Times New Roman" w:hAnsi="Times New Roman" w:cs="Times New Roman"/>
          <w:color w:val="000000"/>
        </w:rPr>
        <w:t xml:space="preserve"> –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="007D4640" w:rsidRPr="008134AC">
        <w:rPr>
          <w:rFonts w:ascii="Times New Roman" w:hAnsi="Times New Roman" w:cs="Times New Roman"/>
          <w:color w:val="000000"/>
        </w:rPr>
        <w:t>Грамматика Р. Том. I //М. – 1980.</w:t>
      </w:r>
    </w:p>
    <w:p w14:paraId="30EBED75" w14:textId="1D5E102F" w:rsidR="007D4640" w:rsidRPr="008134AC" w:rsidRDefault="008134AC" w:rsidP="007D4640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Валгина</w:t>
      </w:r>
      <w:proofErr w:type="spellEnd"/>
      <w:r>
        <w:rPr>
          <w:rFonts w:ascii="Times New Roman" w:hAnsi="Times New Roman" w:cs="Times New Roman"/>
          <w:color w:val="000000"/>
        </w:rPr>
        <w:t xml:space="preserve"> 2003</w:t>
      </w:r>
      <w:r w:rsidR="00660AEE">
        <w:rPr>
          <w:rFonts w:ascii="Times New Roman" w:hAnsi="Times New Roman" w:cs="Times New Roman"/>
          <w:color w:val="000000"/>
        </w:rPr>
        <w:t xml:space="preserve"> –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7D4640" w:rsidRPr="008134AC">
        <w:rPr>
          <w:rFonts w:ascii="Times New Roman" w:hAnsi="Times New Roman" w:cs="Times New Roman"/>
          <w:color w:val="000000"/>
        </w:rPr>
        <w:t>Валгина</w:t>
      </w:r>
      <w:proofErr w:type="spellEnd"/>
      <w:r w:rsidR="007D4640" w:rsidRPr="008134AC">
        <w:rPr>
          <w:rFonts w:ascii="Times New Roman" w:hAnsi="Times New Roman" w:cs="Times New Roman"/>
          <w:color w:val="000000"/>
        </w:rPr>
        <w:t xml:space="preserve"> Н. С. Современный русский язык: Синтаксис. – </w:t>
      </w:r>
      <w:proofErr w:type="gramStart"/>
      <w:r w:rsidR="007D4640" w:rsidRPr="008134AC">
        <w:rPr>
          <w:rFonts w:ascii="Times New Roman" w:hAnsi="Times New Roman" w:cs="Times New Roman"/>
          <w:color w:val="000000"/>
        </w:rPr>
        <w:t>М. :</w:t>
      </w:r>
      <w:proofErr w:type="gramEnd"/>
      <w:r w:rsidR="007D4640" w:rsidRPr="008134AC">
        <w:rPr>
          <w:rFonts w:ascii="Times New Roman" w:hAnsi="Times New Roman" w:cs="Times New Roman"/>
          <w:color w:val="000000"/>
        </w:rPr>
        <w:t xml:space="preserve"> Высш</w:t>
      </w:r>
      <w:r w:rsidR="00574BE6" w:rsidRPr="008134AC">
        <w:rPr>
          <w:rFonts w:ascii="Times New Roman" w:hAnsi="Times New Roman" w:cs="Times New Roman"/>
          <w:color w:val="000000"/>
        </w:rPr>
        <w:t>ая</w:t>
      </w:r>
      <w:r w:rsidR="007D4640" w:rsidRPr="008134AC">
        <w:rPr>
          <w:rFonts w:ascii="Times New Roman" w:hAnsi="Times New Roman" w:cs="Times New Roman"/>
          <w:color w:val="000000"/>
        </w:rPr>
        <w:t xml:space="preserve"> шк</w:t>
      </w:r>
      <w:r w:rsidR="00574BE6" w:rsidRPr="008134AC">
        <w:rPr>
          <w:rFonts w:ascii="Times New Roman" w:hAnsi="Times New Roman" w:cs="Times New Roman"/>
          <w:color w:val="000000"/>
        </w:rPr>
        <w:t xml:space="preserve">ола. – </w:t>
      </w:r>
      <w:r w:rsidR="007D4640" w:rsidRPr="008134AC">
        <w:rPr>
          <w:rFonts w:ascii="Times New Roman" w:hAnsi="Times New Roman" w:cs="Times New Roman"/>
          <w:color w:val="000000"/>
        </w:rPr>
        <w:t>2003.</w:t>
      </w:r>
    </w:p>
    <w:p w14:paraId="005BA2D2" w14:textId="6BC7D67D" w:rsidR="007D4640" w:rsidRPr="008134AC" w:rsidRDefault="008134AC" w:rsidP="007D4640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Белошапкова</w:t>
      </w:r>
      <w:proofErr w:type="spellEnd"/>
      <w:r>
        <w:rPr>
          <w:rFonts w:ascii="Times New Roman" w:hAnsi="Times New Roman" w:cs="Times New Roman"/>
          <w:color w:val="000000"/>
        </w:rPr>
        <w:t xml:space="preserve"> 1979</w:t>
      </w:r>
      <w:r w:rsidR="00660AEE">
        <w:rPr>
          <w:rFonts w:ascii="Times New Roman" w:hAnsi="Times New Roman" w:cs="Times New Roman"/>
          <w:color w:val="000000"/>
        </w:rPr>
        <w:t xml:space="preserve"> –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7D4640" w:rsidRPr="008134AC">
        <w:rPr>
          <w:rFonts w:ascii="Times New Roman" w:hAnsi="Times New Roman" w:cs="Times New Roman"/>
          <w:color w:val="000000"/>
        </w:rPr>
        <w:t>Белошапкова</w:t>
      </w:r>
      <w:proofErr w:type="spellEnd"/>
      <w:r w:rsidR="007D4640" w:rsidRPr="008134AC">
        <w:rPr>
          <w:rFonts w:ascii="Times New Roman" w:hAnsi="Times New Roman" w:cs="Times New Roman"/>
          <w:color w:val="000000"/>
        </w:rPr>
        <w:t xml:space="preserve"> В. А. Синтаксис//Современный русский язык //М.: Высшая школа. – 1989.</w:t>
      </w:r>
    </w:p>
    <w:p w14:paraId="4045FB6F" w14:textId="48006450" w:rsidR="003546CD" w:rsidRDefault="008134AC" w:rsidP="00B1540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BF1731">
        <w:rPr>
          <w:rFonts w:ascii="Times New Roman" w:hAnsi="Times New Roman" w:cs="Times New Roman"/>
          <w:color w:val="000000"/>
        </w:rPr>
        <w:t xml:space="preserve">Скобликова </w:t>
      </w:r>
      <w:r w:rsidR="00BF1731">
        <w:rPr>
          <w:rFonts w:ascii="Times New Roman" w:hAnsi="Times New Roman" w:cs="Times New Roman"/>
          <w:color w:val="000000"/>
        </w:rPr>
        <w:t>2006</w:t>
      </w:r>
      <w:r w:rsidR="00660AEE">
        <w:rPr>
          <w:rFonts w:ascii="Times New Roman" w:hAnsi="Times New Roman" w:cs="Times New Roman"/>
          <w:color w:val="000000"/>
        </w:rPr>
        <w:t xml:space="preserve"> –</w:t>
      </w:r>
      <w:r w:rsidRPr="00BF1731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BF1731" w:rsidRPr="00BF1731">
        <w:rPr>
          <w:rFonts w:ascii="Times New Roman" w:hAnsi="Times New Roman" w:cs="Times New Roman"/>
          <w:color w:val="000000"/>
        </w:rPr>
        <w:t xml:space="preserve">Скобликова Е. С. Современный русский язык. Синтаксис сложного предложения (теоретический курс). </w:t>
      </w:r>
      <w:r w:rsidR="00D52078">
        <w:rPr>
          <w:rFonts w:ascii="Times New Roman" w:hAnsi="Times New Roman" w:cs="Times New Roman"/>
          <w:color w:val="000000"/>
        </w:rPr>
        <w:t>–</w:t>
      </w:r>
      <w:r w:rsidR="00BF1731" w:rsidRPr="00BF173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BF1731" w:rsidRPr="00BF1731">
        <w:rPr>
          <w:rFonts w:ascii="Times New Roman" w:hAnsi="Times New Roman" w:cs="Times New Roman"/>
          <w:color w:val="000000"/>
        </w:rPr>
        <w:t>М. :</w:t>
      </w:r>
      <w:proofErr w:type="gramEnd"/>
      <w:r w:rsidR="00BF1731" w:rsidRPr="00BF1731">
        <w:rPr>
          <w:rFonts w:ascii="Times New Roman" w:hAnsi="Times New Roman" w:cs="Times New Roman"/>
          <w:color w:val="000000"/>
        </w:rPr>
        <w:t xml:space="preserve"> Флинта : Наука, 2006.</w:t>
      </w:r>
    </w:p>
    <w:p w14:paraId="01F104C3" w14:textId="2EC59594" w:rsidR="0088145D" w:rsidRDefault="0088145D" w:rsidP="00B1540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Акимова 2013</w:t>
      </w:r>
      <w:r w:rsidR="00660AEE">
        <w:rPr>
          <w:rFonts w:ascii="Times New Roman" w:hAnsi="Times New Roman" w:cs="Times New Roman"/>
          <w:color w:val="000000"/>
        </w:rPr>
        <w:t xml:space="preserve"> –</w:t>
      </w:r>
      <w:r>
        <w:rPr>
          <w:rFonts w:ascii="Times New Roman" w:hAnsi="Times New Roman" w:cs="Times New Roman"/>
          <w:color w:val="000000"/>
        </w:rPr>
        <w:t xml:space="preserve"> </w:t>
      </w:r>
      <w:r w:rsidRPr="0088145D">
        <w:rPr>
          <w:rFonts w:ascii="Times New Roman" w:hAnsi="Times New Roman" w:cs="Times New Roman"/>
          <w:color w:val="000000"/>
        </w:rPr>
        <w:t>Акимова Г. Н. и др. Синтаксис современного русского языка: учебник для высших учебных заведений Российской Федерации. – Издательство Санкт-Петербургского университета, 2013.</w:t>
      </w:r>
    </w:p>
    <w:p w14:paraId="6B194A5A" w14:textId="77777777" w:rsidR="00D715F1" w:rsidRDefault="00D715F1" w:rsidP="00D715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Богоявленская 2014 – </w:t>
      </w:r>
      <w:r w:rsidRPr="00D52078">
        <w:rPr>
          <w:rFonts w:ascii="Times New Roman" w:hAnsi="Times New Roman" w:cs="Times New Roman"/>
          <w:color w:val="000000"/>
        </w:rPr>
        <w:t>Богоявленская Ю. В. Проблема разграничения парцелляции и присоединения //Актуальные проблемы германистики, романистики и русистики. – 2014. – №. 3. – С. 149-149.</w:t>
      </w:r>
    </w:p>
    <w:p w14:paraId="44464E90" w14:textId="77777777" w:rsidR="00D715F1" w:rsidRPr="00BF1731" w:rsidRDefault="00D715F1" w:rsidP="00D715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Севрюгина 2012 – </w:t>
      </w:r>
      <w:r w:rsidRPr="00D52078">
        <w:rPr>
          <w:rFonts w:ascii="Times New Roman" w:hAnsi="Times New Roman" w:cs="Times New Roman"/>
          <w:color w:val="000000"/>
        </w:rPr>
        <w:t>Севрюгина Е. В. Присоединение-парцелляция //Наука и школа. – 2012. – №. 5.</w:t>
      </w:r>
    </w:p>
    <w:p w14:paraId="5840CB7E" w14:textId="77777777" w:rsidR="00D715F1" w:rsidRDefault="00D715F1" w:rsidP="00D715F1">
      <w:pPr>
        <w:pStyle w:val="a6"/>
        <w:numPr>
          <w:ilvl w:val="0"/>
          <w:numId w:val="3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Сковродников</w:t>
      </w:r>
      <w:proofErr w:type="spellEnd"/>
      <w:r>
        <w:rPr>
          <w:rFonts w:ascii="TimesNewRomanPSMT" w:hAnsi="TimesNewRomanPSMT"/>
        </w:rPr>
        <w:t xml:space="preserve"> 1978 – Сковородников А.П. О классификации парцеллированных предложений в современном русском литературном языке. – Филологические науки, 1978. - </w:t>
      </w:r>
      <w:r w:rsidRPr="00D52078">
        <w:rPr>
          <w:color w:val="000000"/>
        </w:rPr>
        <w:t>№</w:t>
      </w:r>
      <w:r>
        <w:rPr>
          <w:rFonts w:ascii="TimesNewRomanPSMT" w:hAnsi="TimesNewRomanPSMT"/>
        </w:rPr>
        <w:t xml:space="preserve">. 2. – С. 58-67. </w:t>
      </w:r>
    </w:p>
    <w:p w14:paraId="48CB912A" w14:textId="77777777" w:rsidR="00D715F1" w:rsidRDefault="00D715F1" w:rsidP="00D715F1">
      <w:pPr>
        <w:pStyle w:val="a6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Чернобривец 2002 – </w:t>
      </w:r>
      <w:r w:rsidRPr="00D52078">
        <w:rPr>
          <w:rFonts w:ascii="TimesNewRomanPSMT" w:hAnsi="TimesNewRomanPSMT"/>
        </w:rPr>
        <w:t>Чернобривец С. Г. К вопросу о типах парцелляции в русском языке //Культура народов Причерноморья. – 2002.</w:t>
      </w:r>
    </w:p>
    <w:p w14:paraId="448CE3C8" w14:textId="77777777" w:rsidR="00D715F1" w:rsidRDefault="00D715F1" w:rsidP="00D715F1">
      <w:pPr>
        <w:pStyle w:val="a6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Курбанова 2016 – </w:t>
      </w:r>
      <w:r w:rsidRPr="00D52078">
        <w:rPr>
          <w:rFonts w:ascii="TimesNewRomanPSMT" w:hAnsi="TimesNewRomanPSMT"/>
        </w:rPr>
        <w:t>Курбанова И. С. Проявление парцелляции в текстах эссе //Вестник Самарского университета. История, педагогика, филология. – 2016. – №. 3.2.</w:t>
      </w:r>
    </w:p>
    <w:p w14:paraId="6D081BA4" w14:textId="61F702C4" w:rsidR="00D715F1" w:rsidRPr="00D715F1" w:rsidRDefault="00D715F1" w:rsidP="00D715F1">
      <w:pPr>
        <w:pStyle w:val="a6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Горбунова, </w:t>
      </w:r>
      <w:proofErr w:type="spellStart"/>
      <w:r>
        <w:rPr>
          <w:rFonts w:ascii="TimesNewRomanPSMT" w:hAnsi="TimesNewRomanPSMT"/>
        </w:rPr>
        <w:t>Лияскина</w:t>
      </w:r>
      <w:proofErr w:type="spellEnd"/>
      <w:r>
        <w:rPr>
          <w:rFonts w:ascii="TimesNewRomanPSMT" w:hAnsi="TimesNewRomanPSMT"/>
        </w:rPr>
        <w:t xml:space="preserve"> 2015 – </w:t>
      </w:r>
      <w:r w:rsidRPr="00D52078">
        <w:rPr>
          <w:rFonts w:ascii="TimesNewRomanPSMT" w:hAnsi="TimesNewRomanPSMT"/>
        </w:rPr>
        <w:t xml:space="preserve">Горбунова Л. Г., </w:t>
      </w:r>
      <w:proofErr w:type="spellStart"/>
      <w:r w:rsidRPr="00D52078">
        <w:rPr>
          <w:rFonts w:ascii="TimesNewRomanPSMT" w:hAnsi="TimesNewRomanPSMT"/>
        </w:rPr>
        <w:t>Лияскина</w:t>
      </w:r>
      <w:proofErr w:type="spellEnd"/>
      <w:r w:rsidRPr="00D52078">
        <w:rPr>
          <w:rFonts w:ascii="TimesNewRomanPSMT" w:hAnsi="TimesNewRomanPSMT"/>
        </w:rPr>
        <w:t xml:space="preserve"> Т. Н. Участие «я»-субъекта в формировании высказываний с присоединением/парцелляцией //Огарёв-</w:t>
      </w:r>
      <w:proofErr w:type="spellStart"/>
      <w:r w:rsidRPr="00D52078">
        <w:rPr>
          <w:rFonts w:ascii="TimesNewRomanPSMT" w:hAnsi="TimesNewRomanPSMT"/>
        </w:rPr>
        <w:t>Online</w:t>
      </w:r>
      <w:proofErr w:type="spellEnd"/>
      <w:r w:rsidRPr="00D52078">
        <w:rPr>
          <w:rFonts w:ascii="TimesNewRomanPSMT" w:hAnsi="TimesNewRomanPSMT"/>
        </w:rPr>
        <w:t>. – 2015. – №. 6 (47).</w:t>
      </w:r>
    </w:p>
    <w:p w14:paraId="217DC63A" w14:textId="5E39B0D4" w:rsidR="00D715F1" w:rsidRDefault="00D715F1" w:rsidP="00D715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Русграм</w:t>
      </w:r>
      <w:proofErr w:type="spellEnd"/>
      <w:r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 xml:space="preserve">Черновые материалы статьи по теме «Именные аппозитивные конструкции». – </w:t>
      </w:r>
      <w:r>
        <w:rPr>
          <w:rFonts w:ascii="Times New Roman" w:hAnsi="Times New Roman" w:cs="Times New Roman"/>
          <w:color w:val="000000"/>
        </w:rPr>
        <w:t>Русская корпусная грамматика (</w:t>
      </w:r>
      <w:r>
        <w:fldChar w:fldCharType="begin"/>
      </w:r>
      <w:r>
        <w:instrText xml:space="preserve"> HYPERLINK "http://rusgram.ru" </w:instrText>
      </w:r>
      <w:r>
        <w:fldChar w:fldCharType="separate"/>
      </w:r>
      <w:r w:rsidRPr="00145347">
        <w:rPr>
          <w:rStyle w:val="a7"/>
          <w:rFonts w:ascii="Times New Roman" w:hAnsi="Times New Roman" w:cs="Times New Roman"/>
        </w:rPr>
        <w:t>http://rusgram.ru</w:t>
      </w:r>
      <w:r>
        <w:rPr>
          <w:rStyle w:val="a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)</w:t>
      </w:r>
    </w:p>
    <w:p w14:paraId="6B1C07C8" w14:textId="6E0E4AD2" w:rsidR="00836C85" w:rsidRDefault="00836C85" w:rsidP="00B1540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Инькова</w:t>
      </w:r>
      <w:proofErr w:type="spellEnd"/>
      <w:r>
        <w:rPr>
          <w:rFonts w:ascii="Times New Roman" w:hAnsi="Times New Roman" w:cs="Times New Roman"/>
          <w:color w:val="000000"/>
        </w:rPr>
        <w:t xml:space="preserve">, Гурьев 2018 – </w:t>
      </w:r>
      <w:proofErr w:type="spellStart"/>
      <w:r w:rsidR="00D52078" w:rsidRPr="00D52078">
        <w:rPr>
          <w:rFonts w:ascii="Times New Roman" w:hAnsi="Times New Roman" w:cs="Times New Roman"/>
          <w:color w:val="000000"/>
        </w:rPr>
        <w:t>Инькова</w:t>
      </w:r>
      <w:proofErr w:type="spellEnd"/>
      <w:r w:rsidR="00D52078" w:rsidRPr="00D52078">
        <w:rPr>
          <w:rFonts w:ascii="Times New Roman" w:hAnsi="Times New Roman" w:cs="Times New Roman"/>
          <w:color w:val="000000"/>
        </w:rPr>
        <w:t xml:space="preserve"> О. Ю., Гурьев А. С. К вопросу о категории пояснения в русской грамматике //Русский язык в научном освещении. – 2018. – №. 1. – С. 46-73.</w:t>
      </w:r>
    </w:p>
    <w:p w14:paraId="401F6374" w14:textId="77777777" w:rsidR="00D715F1" w:rsidRDefault="00D715F1" w:rsidP="00D715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Виноградов 1972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– </w:t>
      </w:r>
      <w:r w:rsidRPr="003546CD">
        <w:rPr>
          <w:rFonts w:ascii="Times New Roman" w:hAnsi="Times New Roman" w:cs="Times New Roman"/>
          <w:color w:val="000000"/>
        </w:rPr>
        <w:t xml:space="preserve">Виноградов В. В. и др. Русский язык. – </w:t>
      </w:r>
      <w:proofErr w:type="gramStart"/>
      <w:r w:rsidRPr="003546CD">
        <w:rPr>
          <w:rFonts w:ascii="Times New Roman" w:hAnsi="Times New Roman" w:cs="Times New Roman"/>
          <w:color w:val="000000"/>
        </w:rPr>
        <w:t>Л. :</w:t>
      </w:r>
      <w:proofErr w:type="gramEnd"/>
      <w:r w:rsidRPr="003546CD">
        <w:rPr>
          <w:rFonts w:ascii="Times New Roman" w:hAnsi="Times New Roman" w:cs="Times New Roman"/>
          <w:color w:val="000000"/>
        </w:rPr>
        <w:t xml:space="preserve"> М</w:t>
      </w:r>
      <w:r>
        <w:rPr>
          <w:rFonts w:ascii="Times New Roman" w:hAnsi="Times New Roman" w:cs="Times New Roman"/>
          <w:color w:val="000000"/>
        </w:rPr>
        <w:t>.</w:t>
      </w:r>
      <w:r w:rsidRPr="003546CD">
        <w:rPr>
          <w:rFonts w:ascii="Times New Roman" w:hAnsi="Times New Roman" w:cs="Times New Roman"/>
          <w:color w:val="000000"/>
        </w:rPr>
        <w:t>, 1972. – Т. 1.</w:t>
      </w:r>
    </w:p>
    <w:p w14:paraId="0F371DEE" w14:textId="77777777" w:rsidR="00D715F1" w:rsidRPr="007D4640" w:rsidRDefault="00D715F1" w:rsidP="00D715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Баранов, </w:t>
      </w:r>
      <w:proofErr w:type="spellStart"/>
      <w:r>
        <w:rPr>
          <w:rFonts w:ascii="Times New Roman" w:hAnsi="Times New Roman" w:cs="Times New Roman"/>
          <w:color w:val="000000"/>
        </w:rPr>
        <w:t>Плунгян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Рахилина</w:t>
      </w:r>
      <w:proofErr w:type="spellEnd"/>
      <w:r>
        <w:rPr>
          <w:rFonts w:ascii="Times New Roman" w:hAnsi="Times New Roman" w:cs="Times New Roman"/>
          <w:color w:val="000000"/>
        </w:rPr>
        <w:t xml:space="preserve"> 1993 – </w:t>
      </w:r>
      <w:r w:rsidRPr="007D4640">
        <w:rPr>
          <w:rFonts w:ascii="Times New Roman" w:hAnsi="Times New Roman" w:cs="Times New Roman"/>
          <w:color w:val="000000"/>
        </w:rPr>
        <w:t xml:space="preserve">Баранов А. Н., </w:t>
      </w:r>
      <w:proofErr w:type="spellStart"/>
      <w:r w:rsidRPr="007D4640">
        <w:rPr>
          <w:rFonts w:ascii="Times New Roman" w:hAnsi="Times New Roman" w:cs="Times New Roman"/>
          <w:color w:val="000000"/>
        </w:rPr>
        <w:t>Плунгян</w:t>
      </w:r>
      <w:proofErr w:type="spellEnd"/>
      <w:r w:rsidRPr="007D4640">
        <w:rPr>
          <w:rFonts w:ascii="Times New Roman" w:hAnsi="Times New Roman" w:cs="Times New Roman"/>
          <w:color w:val="000000"/>
        </w:rPr>
        <w:t xml:space="preserve"> В. А., </w:t>
      </w:r>
      <w:proofErr w:type="spellStart"/>
      <w:r w:rsidRPr="007D4640">
        <w:rPr>
          <w:rFonts w:ascii="Times New Roman" w:hAnsi="Times New Roman" w:cs="Times New Roman"/>
          <w:color w:val="000000"/>
        </w:rPr>
        <w:t>Рахилина</w:t>
      </w:r>
      <w:proofErr w:type="spellEnd"/>
      <w:r w:rsidRPr="007D4640">
        <w:rPr>
          <w:rFonts w:ascii="Times New Roman" w:hAnsi="Times New Roman" w:cs="Times New Roman"/>
          <w:color w:val="000000"/>
        </w:rPr>
        <w:t xml:space="preserve"> Е. В. </w:t>
      </w:r>
      <w:proofErr w:type="gramStart"/>
      <w:r w:rsidRPr="007D4640">
        <w:rPr>
          <w:rFonts w:ascii="Times New Roman" w:hAnsi="Times New Roman" w:cs="Times New Roman"/>
          <w:color w:val="000000"/>
        </w:rPr>
        <w:t>Путеводитель по дискурсивным словам</w:t>
      </w:r>
      <w:proofErr w:type="gramEnd"/>
      <w:r w:rsidRPr="007D4640">
        <w:rPr>
          <w:rFonts w:ascii="Times New Roman" w:hAnsi="Times New Roman" w:cs="Times New Roman"/>
          <w:color w:val="000000"/>
        </w:rPr>
        <w:t xml:space="preserve"> русского языка. – 1993.</w:t>
      </w:r>
    </w:p>
    <w:p w14:paraId="5083DD32" w14:textId="77777777" w:rsidR="00D715F1" w:rsidRPr="007D4640" w:rsidRDefault="00D715F1" w:rsidP="00D715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Шаронов 2016 –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7D4640">
        <w:rPr>
          <w:rFonts w:ascii="Times New Roman" w:hAnsi="Times New Roman" w:cs="Times New Roman"/>
          <w:color w:val="000000"/>
        </w:rPr>
        <w:t xml:space="preserve">Шаронов И. А. Дискурсивные слова и </w:t>
      </w:r>
      <w:proofErr w:type="spellStart"/>
      <w:r w:rsidRPr="007D4640">
        <w:rPr>
          <w:rFonts w:ascii="Times New Roman" w:hAnsi="Times New Roman" w:cs="Times New Roman"/>
          <w:color w:val="000000"/>
        </w:rPr>
        <w:t>коммуникативы</w:t>
      </w:r>
      <w:proofErr w:type="spellEnd"/>
      <w:r w:rsidRPr="007D4640">
        <w:rPr>
          <w:rFonts w:ascii="Times New Roman" w:hAnsi="Times New Roman" w:cs="Times New Roman"/>
          <w:color w:val="000000"/>
        </w:rPr>
        <w:t xml:space="preserve"> //Компьютерная лингвистика и интеллектуальные технологии. – 2016. – С. 605-615.</w:t>
      </w:r>
    </w:p>
    <w:p w14:paraId="35595BB1" w14:textId="1BC662F4" w:rsidR="00D715F1" w:rsidRPr="00D715F1" w:rsidRDefault="00D715F1" w:rsidP="00D715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Богданова-</w:t>
      </w:r>
      <w:proofErr w:type="spellStart"/>
      <w:r>
        <w:rPr>
          <w:rFonts w:ascii="Times New Roman" w:hAnsi="Times New Roman" w:cs="Times New Roman"/>
          <w:color w:val="000000"/>
        </w:rPr>
        <w:t>Бегларян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2014</w:t>
      </w:r>
      <w:r>
        <w:rPr>
          <w:rFonts w:ascii="Times New Roman" w:hAnsi="Times New Roman" w:cs="Times New Roman"/>
          <w:color w:val="000000"/>
        </w:rPr>
        <w:t xml:space="preserve"> –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7D4640">
        <w:rPr>
          <w:rFonts w:ascii="Times New Roman" w:hAnsi="Times New Roman" w:cs="Times New Roman"/>
          <w:color w:val="000000"/>
        </w:rPr>
        <w:t>Богданова-</w:t>
      </w:r>
      <w:proofErr w:type="spellStart"/>
      <w:r w:rsidRPr="007D4640">
        <w:rPr>
          <w:rFonts w:ascii="Times New Roman" w:hAnsi="Times New Roman" w:cs="Times New Roman"/>
          <w:color w:val="000000"/>
        </w:rPr>
        <w:t>Бегларян</w:t>
      </w:r>
      <w:proofErr w:type="spellEnd"/>
      <w:r w:rsidRPr="007D4640">
        <w:rPr>
          <w:rFonts w:ascii="Times New Roman" w:hAnsi="Times New Roman" w:cs="Times New Roman"/>
          <w:color w:val="000000"/>
        </w:rPr>
        <w:t xml:space="preserve"> Н. В. </w:t>
      </w:r>
      <w:proofErr w:type="spellStart"/>
      <w:r w:rsidRPr="007D4640">
        <w:rPr>
          <w:rFonts w:ascii="Times New Roman" w:hAnsi="Times New Roman" w:cs="Times New Roman"/>
          <w:color w:val="000000"/>
        </w:rPr>
        <w:t>Прагматемы</w:t>
      </w:r>
      <w:proofErr w:type="spellEnd"/>
      <w:r w:rsidRPr="007D4640">
        <w:rPr>
          <w:rFonts w:ascii="Times New Roman" w:hAnsi="Times New Roman" w:cs="Times New Roman"/>
          <w:color w:val="000000"/>
        </w:rPr>
        <w:t xml:space="preserve"> в устной повседневной речи: определение понятия и общая типология //Вестник Пермского университета. Российская и зарубежная филология. – 2014. – №. 3 (27).</w:t>
      </w:r>
    </w:p>
    <w:p w14:paraId="5646340F" w14:textId="168BB88A" w:rsidR="001B0C8E" w:rsidRDefault="001B0C8E" w:rsidP="00EE4837">
      <w:pPr>
        <w:pStyle w:val="a6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Кузнецова, Почтарёва 2019 – </w:t>
      </w:r>
      <w:r w:rsidRPr="001B0C8E">
        <w:rPr>
          <w:rFonts w:ascii="TimesNewRomanPSMT" w:hAnsi="TimesNewRomanPSMT"/>
        </w:rPr>
        <w:t>Кузнецова Н. В., Почтарёва О. В. Служебная единица в смысле в союзной функции //Вестник Томского государственного университета. Филология. – 2019. – №. 57.</w:t>
      </w:r>
    </w:p>
    <w:p w14:paraId="0159448B" w14:textId="77777777" w:rsidR="00834545" w:rsidRPr="00EE4837" w:rsidRDefault="00834545" w:rsidP="00CB6744">
      <w:pPr>
        <w:ind w:firstLine="851"/>
        <w:rPr>
          <w:lang w:val="en-GB"/>
        </w:rPr>
      </w:pPr>
      <w:bookmarkStart w:id="0" w:name="_GoBack"/>
      <w:bookmarkEnd w:id="0"/>
    </w:p>
    <w:sectPr w:rsidR="00834545" w:rsidRPr="00EE4837" w:rsidSect="00BA31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ACB"/>
    <w:multiLevelType w:val="hybridMultilevel"/>
    <w:tmpl w:val="AD88AED6"/>
    <w:lvl w:ilvl="0" w:tplc="084813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C30086"/>
    <w:multiLevelType w:val="multilevel"/>
    <w:tmpl w:val="A03CBEA8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129EC"/>
    <w:multiLevelType w:val="hybridMultilevel"/>
    <w:tmpl w:val="B5225CB6"/>
    <w:lvl w:ilvl="0" w:tplc="1F7E69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DEA18B9"/>
    <w:multiLevelType w:val="hybridMultilevel"/>
    <w:tmpl w:val="FD3C959A"/>
    <w:lvl w:ilvl="0" w:tplc="A5703704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A684B00"/>
    <w:multiLevelType w:val="multilevel"/>
    <w:tmpl w:val="17DC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35DE8"/>
    <w:multiLevelType w:val="hybridMultilevel"/>
    <w:tmpl w:val="BA26C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90F01"/>
    <w:multiLevelType w:val="hybridMultilevel"/>
    <w:tmpl w:val="EC480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70"/>
    <w:rsid w:val="00020D67"/>
    <w:rsid w:val="0003587D"/>
    <w:rsid w:val="00035DFF"/>
    <w:rsid w:val="000B5C80"/>
    <w:rsid w:val="000C0CCF"/>
    <w:rsid w:val="0014203B"/>
    <w:rsid w:val="0018467D"/>
    <w:rsid w:val="001B0C8E"/>
    <w:rsid w:val="001C304D"/>
    <w:rsid w:val="0021766F"/>
    <w:rsid w:val="0023283C"/>
    <w:rsid w:val="002C3079"/>
    <w:rsid w:val="002D0E5B"/>
    <w:rsid w:val="002D294B"/>
    <w:rsid w:val="002E6E5C"/>
    <w:rsid w:val="00302F7C"/>
    <w:rsid w:val="003312E0"/>
    <w:rsid w:val="003546CD"/>
    <w:rsid w:val="003B3EA1"/>
    <w:rsid w:val="003B4BAC"/>
    <w:rsid w:val="003F392E"/>
    <w:rsid w:val="004147A5"/>
    <w:rsid w:val="00482179"/>
    <w:rsid w:val="004D745B"/>
    <w:rsid w:val="0055418A"/>
    <w:rsid w:val="005658DF"/>
    <w:rsid w:val="00574BE6"/>
    <w:rsid w:val="00592BA3"/>
    <w:rsid w:val="005A45B0"/>
    <w:rsid w:val="005F6D0A"/>
    <w:rsid w:val="00611800"/>
    <w:rsid w:val="00635DE5"/>
    <w:rsid w:val="006402D8"/>
    <w:rsid w:val="00660AEE"/>
    <w:rsid w:val="00684AD8"/>
    <w:rsid w:val="006B4913"/>
    <w:rsid w:val="006E372D"/>
    <w:rsid w:val="006E74D3"/>
    <w:rsid w:val="007542FB"/>
    <w:rsid w:val="007D4640"/>
    <w:rsid w:val="007F1CAA"/>
    <w:rsid w:val="007F77F7"/>
    <w:rsid w:val="008134AC"/>
    <w:rsid w:val="008237A0"/>
    <w:rsid w:val="00834545"/>
    <w:rsid w:val="00836C85"/>
    <w:rsid w:val="00863C09"/>
    <w:rsid w:val="0088145D"/>
    <w:rsid w:val="00896750"/>
    <w:rsid w:val="008D21C2"/>
    <w:rsid w:val="009670C8"/>
    <w:rsid w:val="00973270"/>
    <w:rsid w:val="009F39B3"/>
    <w:rsid w:val="00A13D19"/>
    <w:rsid w:val="00A2549E"/>
    <w:rsid w:val="00A56A97"/>
    <w:rsid w:val="00AE2C4A"/>
    <w:rsid w:val="00AE4865"/>
    <w:rsid w:val="00AF0CE3"/>
    <w:rsid w:val="00AF0E29"/>
    <w:rsid w:val="00B7441F"/>
    <w:rsid w:val="00BA31DA"/>
    <w:rsid w:val="00BA5710"/>
    <w:rsid w:val="00BF1731"/>
    <w:rsid w:val="00CA32A7"/>
    <w:rsid w:val="00CB6744"/>
    <w:rsid w:val="00CE44C1"/>
    <w:rsid w:val="00CE6589"/>
    <w:rsid w:val="00D0627A"/>
    <w:rsid w:val="00D31D50"/>
    <w:rsid w:val="00D47B90"/>
    <w:rsid w:val="00D52078"/>
    <w:rsid w:val="00D52A60"/>
    <w:rsid w:val="00D57FB7"/>
    <w:rsid w:val="00D715F1"/>
    <w:rsid w:val="00D7399B"/>
    <w:rsid w:val="00DF096A"/>
    <w:rsid w:val="00E078AD"/>
    <w:rsid w:val="00E154A6"/>
    <w:rsid w:val="00E4288D"/>
    <w:rsid w:val="00EC72B7"/>
    <w:rsid w:val="00EE4837"/>
    <w:rsid w:val="00F533D7"/>
    <w:rsid w:val="00FB2F8D"/>
    <w:rsid w:val="00FB7389"/>
    <w:rsid w:val="00FF1D1F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15350"/>
  <w15:chartTrackingRefBased/>
  <w15:docId w15:val="{86B3BAA6-7262-FB43-BEA9-6D78BBC6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E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7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73270"/>
    <w:rPr>
      <w:rFonts w:eastAsiaTheme="minorHAnsi"/>
      <w:sz w:val="18"/>
      <w:szCs w:val="18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973270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973270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E154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54A6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670C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670C8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670C8"/>
    <w:rPr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AF0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3177</Words>
  <Characters>18114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Анна Александровна</dc:creator>
  <cp:keywords/>
  <dc:description/>
  <cp:lastModifiedBy>Аксенова Анна Александровна</cp:lastModifiedBy>
  <cp:revision>37</cp:revision>
  <dcterms:created xsi:type="dcterms:W3CDTF">2019-11-16T14:02:00Z</dcterms:created>
  <dcterms:modified xsi:type="dcterms:W3CDTF">2020-01-31T21:54:00Z</dcterms:modified>
</cp:coreProperties>
</file>