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22" w:rsidRDefault="00E63074">
      <w:pPr>
        <w:pStyle w:val="1"/>
        <w:jc w:val="center"/>
        <w:rPr>
          <w:rFonts w:ascii="Consolas" w:hAnsi="Consolas" w:hint="default"/>
        </w:rPr>
      </w:pPr>
      <w:r>
        <w:rPr>
          <w:rFonts w:ascii="Consolas" w:hAnsi="Consolas"/>
        </w:rPr>
        <w:t>MySQL</w:t>
      </w:r>
      <w:r>
        <w:rPr>
          <w:rFonts w:ascii="Consolas" w:hAnsi="Consolas"/>
        </w:rPr>
        <w:t>半知半解</w:t>
      </w:r>
    </w:p>
    <w:p w:rsidR="005D3122" w:rsidRDefault="00E63074">
      <w:pPr>
        <w:pStyle w:val="1"/>
        <w:widowControl/>
        <w:numPr>
          <w:ilvl w:val="0"/>
          <w:numId w:val="1"/>
        </w:numPr>
        <w:shd w:val="clear" w:color="auto" w:fill="FFFFFF"/>
        <w:wordWrap w:val="0"/>
        <w:spacing w:beforeAutospacing="0" w:afterAutospacing="0"/>
        <w:rPr>
          <w:rFonts w:ascii="Consolas" w:eastAsia="Arial" w:hAnsi="Consolas" w:cs="Arial" w:hint="default"/>
          <w:color w:val="5B9BD5" w:themeColor="accent1"/>
          <w:sz w:val="24"/>
          <w:szCs w:val="24"/>
          <w:shd w:val="clear" w:color="auto" w:fill="FFFFFF"/>
        </w:rPr>
      </w:pPr>
      <w:proofErr w:type="spellStart"/>
      <w:r>
        <w:rPr>
          <w:rFonts w:ascii="Consolas" w:eastAsia="Arial" w:hAnsi="Consolas" w:cs="Arial" w:hint="default"/>
          <w:color w:val="5B9BD5" w:themeColor="accent1"/>
          <w:sz w:val="24"/>
          <w:szCs w:val="24"/>
          <w:shd w:val="clear" w:color="auto" w:fill="FFFFFF"/>
        </w:rPr>
        <w:t>mysql</w:t>
      </w:r>
      <w:proofErr w:type="spellEnd"/>
      <w:r>
        <w:rPr>
          <w:rFonts w:ascii="Consolas" w:eastAsia="Arial" w:hAnsi="Consolas" w:cs="Arial" w:hint="default"/>
          <w:color w:val="5B9BD5" w:themeColor="accent1"/>
          <w:sz w:val="24"/>
          <w:szCs w:val="24"/>
          <w:shd w:val="clear" w:color="auto" w:fill="FFFFFF"/>
        </w:rPr>
        <w:t>清空表数据后如何让自增</w:t>
      </w:r>
      <w:r>
        <w:rPr>
          <w:rFonts w:ascii="Consolas" w:eastAsia="Arial" w:hAnsi="Consolas" w:cs="Arial" w:hint="default"/>
          <w:color w:val="5B9BD5" w:themeColor="accent1"/>
          <w:sz w:val="24"/>
          <w:szCs w:val="24"/>
          <w:shd w:val="clear" w:color="auto" w:fill="FFFFFF"/>
        </w:rPr>
        <w:t>ID</w:t>
      </w:r>
      <w:r>
        <w:rPr>
          <w:rFonts w:ascii="Consolas" w:eastAsia="Arial" w:hAnsi="Consolas" w:cs="Arial" w:hint="default"/>
          <w:color w:val="5B9BD5" w:themeColor="accent1"/>
          <w:sz w:val="24"/>
          <w:szCs w:val="24"/>
          <w:shd w:val="clear" w:color="auto" w:fill="FFFFFF"/>
        </w:rPr>
        <w:t>仍从</w:t>
      </w:r>
      <w:r>
        <w:rPr>
          <w:rFonts w:ascii="Consolas" w:eastAsia="Arial" w:hAnsi="Consolas" w:cs="Arial" w:hint="default"/>
          <w:color w:val="5B9BD5" w:themeColor="accent1"/>
          <w:sz w:val="24"/>
          <w:szCs w:val="24"/>
          <w:shd w:val="clear" w:color="auto" w:fill="FFFFFF"/>
        </w:rPr>
        <w:t>1</w:t>
      </w:r>
      <w:r>
        <w:rPr>
          <w:rFonts w:ascii="Consolas" w:eastAsia="Arial" w:hAnsi="Consolas" w:cs="Arial" w:hint="default"/>
          <w:color w:val="5B9BD5" w:themeColor="accent1"/>
          <w:sz w:val="24"/>
          <w:szCs w:val="24"/>
          <w:shd w:val="clear" w:color="auto" w:fill="FFFFFF"/>
        </w:rPr>
        <w:t>开始</w:t>
      </w:r>
    </w:p>
    <w:p w:rsidR="005D3122" w:rsidRDefault="005D3122"/>
    <w:p w:rsidR="005D3122" w:rsidRDefault="00E63074">
      <w:pPr>
        <w:numPr>
          <w:ilvl w:val="0"/>
          <w:numId w:val="2"/>
        </w:numPr>
        <w:rPr>
          <w:rFonts w:ascii="Consolas" w:eastAsia="Arial" w:hAnsi="Consolas" w:cs="Arial"/>
          <w:bCs/>
          <w:color w:val="00B050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清空表时使用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truncate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命令，而不用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delete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命令</w:t>
      </w:r>
    </w:p>
    <w:p w:rsidR="005D3122" w:rsidRDefault="00E63074">
      <w:pPr>
        <w:ind w:firstLine="403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truncate</w:t>
      </w:r>
      <w:proofErr w:type="gramEnd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test;</w:t>
      </w:r>
    </w:p>
    <w:p w:rsidR="005D3122" w:rsidRDefault="00E63074">
      <w:pPr>
        <w:ind w:left="420" w:firstLine="403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使用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truncate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命令的好处：</w:t>
      </w:r>
    </w:p>
    <w:p w:rsidR="005D3122" w:rsidRDefault="00E63074">
      <w:pPr>
        <w:ind w:firstLine="403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r>
        <w:rPr>
          <w:rFonts w:ascii="Consolas" w:eastAsia="Arial" w:hAnsi="Consolas" w:cs="Arial" w:hint="eastAsia"/>
          <w:bCs/>
          <w:color w:val="FFC000"/>
          <w:kern w:val="44"/>
          <w:szCs w:val="21"/>
          <w:shd w:val="clear" w:color="auto" w:fill="FFFFFF"/>
          <w:lang w:bidi="ar"/>
        </w:rPr>
        <w:t>1</w:t>
      </w:r>
      <w:r>
        <w:rPr>
          <w:rFonts w:ascii="Consolas" w:hAnsi="Consolas" w:cs="Arial" w:hint="eastAsia"/>
          <w:bCs/>
          <w:color w:val="FFC000"/>
          <w:kern w:val="44"/>
          <w:szCs w:val="21"/>
          <w:shd w:val="clear" w:color="auto" w:fill="FFFFFF"/>
          <w:lang w:bidi="ar"/>
        </w:rPr>
        <w:t>)</w:t>
      </w:r>
      <w:r>
        <w:rPr>
          <w:rFonts w:ascii="Consolas" w:hAnsi="Consolas" w:cs="Arial"/>
          <w:bCs/>
          <w:color w:val="FFC000"/>
          <w:kern w:val="44"/>
          <w:szCs w:val="21"/>
          <w:shd w:val="clear" w:color="auto" w:fill="FFFFFF"/>
          <w:lang w:bidi="ar"/>
        </w:rPr>
        <w:t xml:space="preserve"> </w:t>
      </w:r>
      <w:bookmarkStart w:id="0" w:name="_GoBack"/>
      <w:bookmarkEnd w:id="0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速度快</w:t>
      </w:r>
    </w:p>
    <w:p w:rsidR="005D3122" w:rsidRDefault="00E63074">
      <w:pPr>
        <w:ind w:firstLine="403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r>
        <w:rPr>
          <w:rFonts w:ascii="Consolas" w:eastAsia="Arial" w:hAnsi="Consolas" w:cs="Arial" w:hint="eastAsia"/>
          <w:bCs/>
          <w:color w:val="FFC000"/>
          <w:kern w:val="44"/>
          <w:szCs w:val="21"/>
          <w:shd w:val="clear" w:color="auto" w:fill="FFFFFF"/>
          <w:lang w:bidi="ar"/>
        </w:rPr>
        <w:t>2</w:t>
      </w:r>
      <w:r>
        <w:rPr>
          <w:rFonts w:ascii="Consolas" w:hAnsi="Consolas" w:cs="Arial" w:hint="eastAsia"/>
          <w:bCs/>
          <w:color w:val="FFC000"/>
          <w:kern w:val="44"/>
          <w:szCs w:val="21"/>
          <w:shd w:val="clear" w:color="auto" w:fill="FFFFFF"/>
          <w:lang w:bidi="ar"/>
        </w:rPr>
        <w:t>)</w:t>
      </w:r>
      <w:r>
        <w:rPr>
          <w:rFonts w:ascii="Consolas" w:hAnsi="Consolas" w:cs="Arial"/>
          <w:bCs/>
          <w:color w:val="FFC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可以对自增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ID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进行重排，使自增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ID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仍从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1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开始计算</w:t>
      </w:r>
    </w:p>
    <w:p w:rsidR="005D3122" w:rsidRDefault="00E63074">
      <w:pPr>
        <w:numPr>
          <w:ilvl w:val="0"/>
          <w:numId w:val="2"/>
        </w:numPr>
        <w:rPr>
          <w:rFonts w:ascii="Consolas" w:eastAsia="Arial" w:hAnsi="Consolas" w:cs="Arial"/>
          <w:bCs/>
          <w:color w:val="00B050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清空表数据后，使用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alter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修改表</w:t>
      </w:r>
    </w:p>
    <w:p w:rsidR="005D3122" w:rsidRDefault="00E63074">
      <w:pPr>
        <w:ind w:firstLine="403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ab/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格式：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</w:t>
      </w:r>
      <w:proofErr w:type="gram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alter</w:t>
      </w:r>
      <w:proofErr w:type="gramEnd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table </w:t>
      </w:r>
      <w:proofErr w:type="spell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table_name</w:t>
      </w:r>
      <w:proofErr w:type="spellEnd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auto_increment</w:t>
      </w:r>
      <w:proofErr w:type="spellEnd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=1;</w:t>
      </w:r>
    </w:p>
    <w:p w:rsidR="005D3122" w:rsidRDefault="00E63074">
      <w:pPr>
        <w:numPr>
          <w:ilvl w:val="0"/>
          <w:numId w:val="2"/>
        </w:numPr>
        <w:rPr>
          <w:rFonts w:ascii="Consolas" w:eastAsia="Arial" w:hAnsi="Consolas" w:cs="Arial"/>
          <w:bCs/>
          <w:color w:val="00B050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修改表</w:t>
      </w:r>
    </w:p>
    <w:p w:rsidR="005D3122" w:rsidRDefault="00E63074">
      <w:pPr>
        <w:numPr>
          <w:ilvl w:val="1"/>
          <w:numId w:val="2"/>
        </w:numPr>
        <w:rPr>
          <w:rFonts w:ascii="Consolas" w:eastAsia="Arial" w:hAnsi="Consolas" w:cs="Arial"/>
          <w:bCs/>
          <w:color w:val="00B050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修改表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-&gt;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字段信息</w:t>
      </w:r>
    </w:p>
    <w:p w:rsidR="005D3122" w:rsidRDefault="00E63074">
      <w:pPr>
        <w:ind w:left="420" w:firstLine="420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alter</w:t>
      </w:r>
      <w:proofErr w:type="gramEnd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table </w:t>
      </w:r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‘</w:t>
      </w:r>
      <w:proofErr w:type="spell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table_name</w:t>
      </w:r>
      <w:proofErr w:type="spellEnd"/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’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modify </w:t>
      </w:r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‘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field</w:t>
      </w:r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’ char(16);</w:t>
      </w:r>
    </w:p>
    <w:p w:rsidR="005D3122" w:rsidRDefault="00E63074">
      <w:pPr>
        <w:numPr>
          <w:ilvl w:val="1"/>
          <w:numId w:val="2"/>
        </w:numPr>
        <w:rPr>
          <w:rFonts w:ascii="Consolas" w:eastAsia="Arial" w:hAnsi="Consolas" w:cs="Arial"/>
          <w:bCs/>
          <w:color w:val="00B050"/>
          <w:kern w:val="44"/>
          <w:szCs w:val="21"/>
          <w:shd w:val="clear" w:color="auto" w:fill="FFFFFF"/>
          <w:lang w:bidi="ar"/>
        </w:rPr>
      </w:pP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修改表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-&gt;</w:t>
      </w:r>
      <w:r>
        <w:rPr>
          <w:rFonts w:ascii="Consolas" w:eastAsia="Arial" w:hAnsi="Consolas" w:cs="Arial" w:hint="eastAsia"/>
          <w:bCs/>
          <w:color w:val="00B050"/>
          <w:kern w:val="44"/>
          <w:szCs w:val="21"/>
          <w:shd w:val="clear" w:color="auto" w:fill="FFFFFF"/>
          <w:lang w:bidi="ar"/>
        </w:rPr>
        <w:t>增加字段</w:t>
      </w:r>
    </w:p>
    <w:p w:rsidR="005D3122" w:rsidRDefault="00E63074">
      <w:pPr>
        <w:ind w:left="420" w:firstLine="420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alter</w:t>
      </w:r>
      <w:proofErr w:type="gramEnd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table </w:t>
      </w:r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‘</w:t>
      </w:r>
      <w:proofErr w:type="spellStart"/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table_name</w:t>
      </w:r>
      <w:proofErr w:type="spellEnd"/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’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add </w:t>
      </w:r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‘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>field</w:t>
      </w:r>
      <w:r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  <w:t>’</w:t>
      </w:r>
      <w:r>
        <w:rPr>
          <w:rFonts w:ascii="Consolas" w:eastAsia="Arial" w:hAnsi="Consolas" w:cs="Arial" w:hint="eastAsia"/>
          <w:bCs/>
          <w:color w:val="000000" w:themeColor="text1"/>
          <w:kern w:val="44"/>
          <w:szCs w:val="21"/>
          <w:shd w:val="clear" w:color="auto" w:fill="FFFFFF"/>
          <w:lang w:bidi="ar"/>
        </w:rPr>
        <w:t xml:space="preserve"> ... ...</w:t>
      </w:r>
    </w:p>
    <w:p w:rsidR="005D3122" w:rsidRPr="00E63074" w:rsidRDefault="005D3122">
      <w:pPr>
        <w:ind w:left="420" w:firstLine="420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</w:p>
    <w:p w:rsidR="005D3122" w:rsidRDefault="005D3122">
      <w:pPr>
        <w:numPr>
          <w:ilvl w:val="0"/>
          <w:numId w:val="2"/>
        </w:numPr>
        <w:rPr>
          <w:rFonts w:ascii="Consolas" w:eastAsia="Arial" w:hAnsi="Consolas" w:cs="Arial"/>
          <w:bCs/>
          <w:color w:val="00B050"/>
          <w:kern w:val="44"/>
          <w:szCs w:val="21"/>
          <w:shd w:val="clear" w:color="auto" w:fill="FFFFFF"/>
          <w:lang w:bidi="ar"/>
        </w:rPr>
      </w:pPr>
    </w:p>
    <w:p w:rsidR="005D3122" w:rsidRDefault="005D3122">
      <w:pPr>
        <w:ind w:left="420"/>
        <w:rPr>
          <w:rFonts w:ascii="Consolas" w:eastAsia="Arial" w:hAnsi="Consolas" w:cs="Arial"/>
          <w:bCs/>
          <w:color w:val="000000" w:themeColor="text1"/>
          <w:kern w:val="44"/>
          <w:szCs w:val="21"/>
          <w:shd w:val="clear" w:color="auto" w:fill="FFFFFF"/>
          <w:lang w:bidi="ar"/>
        </w:rPr>
      </w:pPr>
    </w:p>
    <w:sectPr w:rsidR="005D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6E92EB"/>
    <w:multiLevelType w:val="singleLevel"/>
    <w:tmpl w:val="A16E92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EDEA6D4"/>
    <w:multiLevelType w:val="multilevel"/>
    <w:tmpl w:val="BEDEA6D4"/>
    <w:lvl w:ilvl="0">
      <w:start w:val="1"/>
      <w:numFmt w:val="decimal"/>
      <w:suff w:val="space"/>
      <w:lvlText w:val="%1."/>
      <w:lvlJc w:val="left"/>
      <w:pPr>
        <w:ind w:left="420" w:firstLine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22"/>
    <w:rsid w:val="005D3122"/>
    <w:rsid w:val="00E63074"/>
    <w:rsid w:val="0F786200"/>
    <w:rsid w:val="12C87C66"/>
    <w:rsid w:val="21380A8C"/>
    <w:rsid w:val="2B6C2589"/>
    <w:rsid w:val="2EF33648"/>
    <w:rsid w:val="373067F6"/>
    <w:rsid w:val="74AA40A3"/>
    <w:rsid w:val="7C614E5F"/>
    <w:rsid w:val="7E0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EBF8B"/>
  <w15:docId w15:val="{8E41C43D-1C8B-4FC6-AA74-B813316C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2</cp:revision>
  <dcterms:created xsi:type="dcterms:W3CDTF">2014-10-29T12:08:00Z</dcterms:created>
  <dcterms:modified xsi:type="dcterms:W3CDTF">2019-04-02T10:01:00Z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