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3B2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 w:afterLines="50" w:line="320" w:lineRule="exact"/>
        <w:jc w:val="center"/>
        <w:textAlignment w:val="auto"/>
        <w:rPr>
          <w:rFonts w:hint="default" w:eastAsia="Songti SC"/>
          <w:b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lang w:val="en-US" w:eastAsia="zh-CN"/>
        </w:rPr>
        <w:t>测试候</w:t>
      </w:r>
    </w:p>
    <w:p w14:paraId="17ED68B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 w:afterLines="50" w:line="320" w:lineRule="exact"/>
        <w:jc w:val="center"/>
        <w:textAlignment w:val="auto"/>
        <w:rPr>
          <w:rFonts w:hint="default" w:ascii="Times New Roman" w:hAnsi="Times New Roman" w:eastAsia="Songti SC"/>
          <w:b/>
          <w:sz w:val="40"/>
          <w:szCs w:val="4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lang w:val="en-US" w:eastAsia="zh-CN"/>
        </w:rPr>
        <w:t xml:space="preserve"> 可到岗5天/周（6个月以上)</w:t>
      </w:r>
    </w:p>
    <w:p w14:paraId="47F1F98F">
      <w:pPr>
        <w:pStyle w:val="4"/>
        <w:spacing w:line="320" w:lineRule="exact"/>
        <w:jc w:val="center"/>
        <w:rPr>
          <w:rFonts w:hint="default" w:eastAsia="Songti SC"/>
          <w:sz w:val="20"/>
          <w:szCs w:val="20"/>
          <w:lang w:val="en-US" w:eastAsia="zh-CN"/>
        </w:rPr>
      </w:pPr>
      <w:bookmarkStart w:id="0" w:name="OLE_LINK4"/>
      <w:bookmarkStart w:id="1" w:name="OLE_LINK3"/>
      <w:bookmarkStart w:id="2" w:name="OLE_LINK5"/>
      <w:r>
        <w:rPr>
          <w:rFonts w:ascii="Arial Unicode MS" w:hAnsi="Arial Unicode MS" w:eastAsia="Arial Unicode MS" w:cs="Arial Unicode MS"/>
          <w:sz w:val="20"/>
          <w:szCs w:val="20"/>
        </w:rPr>
        <w:t>(+86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)1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38</w:t>
      </w:r>
      <w:r>
        <w:rPr>
          <w:rFonts w:ascii="Arial Unicode MS" w:hAnsi="Arial Unicode MS" w:eastAsia="Arial Unicode MS" w:cs="Arial Unicode MS"/>
          <w:sz w:val="20"/>
          <w:szCs w:val="20"/>
        </w:rPr>
        <w:t>-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0000</w:t>
      </w:r>
      <w:r>
        <w:rPr>
          <w:rFonts w:ascii="Arial Unicode MS" w:hAnsi="Arial Unicode MS" w:eastAsia="Arial Unicode MS" w:cs="Arial Unicode MS"/>
          <w:sz w:val="20"/>
          <w:szCs w:val="20"/>
        </w:rPr>
        <w:t>-</w:t>
      </w:r>
      <w:bookmarkStart w:id="3" w:name="OLE_LINK9"/>
      <w:bookmarkStart w:id="4" w:name="OLE_LINK8"/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0000</w:t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 |</w:t>
      </w:r>
      <w:bookmarkEnd w:id="3"/>
      <w:bookmarkEnd w:id="4"/>
      <w:r>
        <w:rPr>
          <w:rFonts w:ascii="Arial Unicode MS" w:hAnsi="Arial Unicode MS" w:eastAsia="Arial Unicode MS" w:cs="Arial Unicode MS"/>
          <w:sz w:val="20"/>
          <w:szCs w:val="20"/>
        </w:rPr>
        <w:t xml:space="preserve"> 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fixture@ex</w:t>
      </w:r>
      <w:r>
        <w:rPr>
          <w:rFonts w:ascii="Arial Unicode MS" w:hAnsi="Arial Unicode MS" w:eastAsia="Arial Unicode MS" w:cs="Arial Unicode MS"/>
          <w:sz w:val="20"/>
          <w:szCs w:val="20"/>
        </w:rPr>
        <w:t>a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mp</w:t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le.com 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| 中共</w:t>
      </w:r>
    </w:p>
    <w:bookmarkEnd w:id="0"/>
    <w:bookmarkEnd w:id="1"/>
    <w:bookmarkEnd w:id="2"/>
    <w:p w14:paraId="34710464">
      <w:pPr>
        <w:pBdr>
          <w:bottom w:val="single" w:color="auto" w:sz="4" w:space="0"/>
        </w:pBdr>
        <w:spacing w:before="240" w:beforeLines="100" w:line="320" w:lineRule="exact"/>
        <w:rPr>
          <w:rFonts w:hint="eastAsia" w:ascii="Times New Roman" w:hAnsi="Times New Roman" w:eastAsia="Songti SC" w:cs="宋体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sz w:val="24"/>
          <w:szCs w:val="24"/>
        </w:rPr>
        <w:t>教育背景</w:t>
      </w:r>
      <w:r>
        <w:rPr>
          <w:rFonts w:hint="eastAsia" w:ascii="Arial Unicode MS" w:hAnsi="Arial Unicode MS" w:eastAsia="Arial Unicode MS" w:cs="Arial Unicode MS"/>
          <w:i/>
          <w:sz w:val="22"/>
          <w:szCs w:val="22"/>
        </w:rPr>
        <w:t xml:space="preserve"> </w:t>
      </w:r>
    </w:p>
    <w:p w14:paraId="6EC246B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>25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9-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至今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    北京语言大学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数字经济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       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硕士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</w:t>
      </w:r>
    </w:p>
    <w:p w14:paraId="53A9AB2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7" w:hanging="397"/>
        <w:jc w:val="both"/>
        <w:textAlignment w:val="auto"/>
        <w:rPr>
          <w:rFonts w:ascii="Times New Roman" w:hAnsi="Times New Roman" w:eastAsia="Songti SC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GPA:</w:t>
      </w:r>
      <w:r>
        <w:rPr>
          <w:rFonts w:ascii="Arial Unicode MS" w:hAnsi="Arial Unicode MS" w:eastAsia="Arial Unicode MS" w:cs="Arial Unicode MS"/>
          <w:b/>
          <w:sz w:val="19"/>
          <w:szCs w:val="19"/>
        </w:rPr>
        <w:t xml:space="preserve"> </w:t>
      </w:r>
      <w:r>
        <w:rPr>
          <w:rFonts w:hint="eastAsia" w:ascii="Arial Unicode MS" w:hAnsi="Arial Unicode MS" w:eastAsia="Arial Unicode MS" w:cs="Arial Unicode MS"/>
          <w:bCs/>
          <w:sz w:val="19"/>
          <w:szCs w:val="19"/>
        </w:rPr>
        <w:t>3.</w:t>
      </w:r>
      <w:r>
        <w:rPr>
          <w:rFonts w:hint="eastAsia" w:eastAsia="Arial Unicode MS" w:ascii="Arial Unicode MS" w:hAnsi="Arial Unicode MS" w:cs="Arial Unicode MS"/>
          <w:bCs/>
          <w:sz w:val="19"/>
          <w:szCs w:val="19"/>
          <w:lang w:val="en-US" w:eastAsia="zh-CN"/>
        </w:rPr>
        <w:t>7</w:t>
      </w:r>
      <w:r>
        <w:rPr>
          <w:rFonts w:hint="eastAsia" w:ascii="Arial Unicode MS" w:hAnsi="Arial Unicode MS" w:eastAsia="Arial Unicode MS" w:cs="Arial Unicode MS"/>
          <w:bCs/>
          <w:sz w:val="19"/>
          <w:szCs w:val="19"/>
        </w:rPr>
        <w:t>7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 xml:space="preserve">/4.0 </w:t>
      </w:r>
      <w:r>
        <w:rPr>
          <w:rFonts w:ascii="Arial Unicode MS" w:hAnsi="Arial Unicode MS" w:eastAsia="Arial Unicode MS" w:cs="Arial Unicode MS"/>
          <w:sz w:val="19"/>
          <w:szCs w:val="19"/>
        </w:rPr>
        <w:t xml:space="preserve">   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校优秀学生奖学金三等奖</w:t>
      </w:r>
    </w:p>
    <w:p w14:paraId="57A4DD1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21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9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-20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25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7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      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中南民族大学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经济统计学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学士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</w:p>
    <w:p w14:paraId="6AC375D4">
      <w:pPr>
        <w:pStyle w:val="11"/>
        <w:numPr>
          <w:ilvl w:val="0"/>
          <w:numId w:val="1"/>
        </w:numPr>
        <w:spacing w:line="320" w:lineRule="exact"/>
        <w:ind w:left="397" w:hanging="397"/>
        <w:jc w:val="both"/>
        <w:rPr>
          <w:rFonts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GPA:</w:t>
      </w:r>
      <w:r>
        <w:rPr>
          <w:rFonts w:hint="eastAsia" w:eastAsia="Arial Unicode MS" w:ascii="Arial Unicode MS" w:hAnsi="Arial Unicode MS" w:cs="Arial Unicode MS"/>
          <w:b/>
          <w:sz w:val="19"/>
          <w:szCs w:val="19"/>
          <w:lang w:val="en-US" w:eastAsia="zh-CN"/>
        </w:rPr>
        <w:t>3.99/5 （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</w:rPr>
        <w:t>3/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lang w:val="en-US" w:eastAsia="zh-CN"/>
        </w:rPr>
        <w:t>72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eastAsia="zh-CN"/>
        </w:rPr>
        <w:t>）</w:t>
      </w:r>
      <w:r>
        <w:rPr>
          <w:rFonts w:ascii="Arial Unicode MS" w:hAnsi="Arial Unicode MS" w:eastAsia="Arial Unicode MS" w:cs="Arial Unicode MS"/>
          <w:sz w:val="19"/>
          <w:szCs w:val="19"/>
        </w:rPr>
        <w:t xml:space="preserve">  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国家奖学金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，校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优秀毕业生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"/>
        </w:rPr>
        <w:t>GMC国际企业挑战赛国家二等奖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校优秀学生一等奖学金，校优秀干部</w:t>
      </w:r>
    </w:p>
    <w:p w14:paraId="2A5316DB">
      <w:pPr>
        <w:pStyle w:val="11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Times New Roman" w:hAnsi="Times New Roman" w:eastAsia="Songti SC"/>
          <w:b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相关课程：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CN"/>
        </w:rPr>
        <w:t>多元统计分析、数据库原理与应用、算法设计与分析、数据挖掘等</w:t>
      </w:r>
    </w:p>
    <w:p w14:paraId="501F6869">
      <w:pPr>
        <w:pBdr>
          <w:bottom w:val="single" w:color="auto" w:sz="4" w:space="0"/>
        </w:pBdr>
        <w:spacing w:before="120" w:beforeLines="50" w:line="320" w:lineRule="exact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4"/>
          <w:szCs w:val="24"/>
        </w:rPr>
        <w:t>实习经历</w:t>
      </w:r>
    </w:p>
    <w:p w14:paraId="3358FC3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20" w:lineRule="auto"/>
        <w:jc w:val="both"/>
        <w:textAlignment w:val="auto"/>
        <w:rPr>
          <w:rFonts w:hint="default" w:ascii="Times New Roman" w:hAnsi="Times New Roman" w:eastAsia="Songti SC Bold"/>
          <w:b/>
          <w:sz w:val="21"/>
          <w:szCs w:val="21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05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8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光合新知（北京）信息技术有限公司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| 洋葱学园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市场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策略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—</w:t>
      </w:r>
      <w:r>
        <w:rPr>
          <w:rFonts w:hint="default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>AI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产品经理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</w:p>
    <w:p w14:paraId="41D71683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 AI 业务流程梳理与优化：</w:t>
      </w:r>
    </w:p>
    <w:p w14:paraId="6EB8D42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梳理销售拨打前“CRM 信息查询—用户判断—沟通目标制定—话术组织”的业务流程，通过销售访谈识别信息分散、新人判断成本高等问题，将原有人工分析流程优化为由 AI 生成用户画像、沟通切入点及下一步行动建议；</w:t>
      </w:r>
    </w:p>
    <w:p w14:paraId="61B4350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设计并编写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user-profile-report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，打通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“数仓取数—用户快照聚合—LLM 分析—结构化输出—画像卡接入”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流程，将分散的数据查询与人工判断沉淀为可批量运行的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AI 工作流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。</w:t>
      </w:r>
    </w:p>
    <w:p w14:paraId="0C066640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业务需求收集与流程文档迭代：</w:t>
      </w:r>
    </w:p>
    <w:p w14:paraId="2B0B9061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 w:val="0"/>
          <w:bCs w:val="0"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对接销售团长、组长、一线销售及相关业务负责人，通过10场销售工作流沟通、1132份单成交案例复盘梳理业务场景、使用痛点及画像字段需求，并根据反馈持续调整项目优先级；</w:t>
      </w:r>
    </w:p>
    <w:p w14:paraId="4CFB8CBA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 w:val="0"/>
          <w:bCs w:val="0"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沉淀画像字段清单、数据口径说明、Skill 使用文档、产品开发计划及预览验收规范，明确字段来源、业务含义、取数方式和处理流程，支持后续开发协作与工作流复用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val="en-US" w:eastAsia="zh-CN" w:bidi="zh-CN"/>
        </w:rPr>
        <w:t>。</w:t>
      </w:r>
    </w:p>
    <w:p w14:paraId="2EC19765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 Skill 沉淀与用户数据分析：</w:t>
      </w:r>
    </w:p>
    <w:p w14:paraId="46D22F7C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设计并编写用户画像生成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user-profile-report（上线至团队可用）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，基于 StarRocks 数仓编写并沉淀用户圈选、订单、学习行为、学情诊断及沟通记录等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SQL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5D19375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打通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“数仓取数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用户快照聚合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LLM 分析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结构化结果输出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画像卡接入”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流程，将业务数据和非结构化数据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non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可供销售使用的用户洞察；</w:t>
      </w:r>
    </w:p>
    <w:p w14:paraId="07CC9E7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编写 Prompt 与结构化输出规则，从外呼转写和企微对话中提取家庭情况、学习需求、用户异议及购买阶段等信息，提升画像报告生成效率。</w:t>
      </w:r>
    </w:p>
    <w:p w14:paraId="01076316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AI Vibe Coding 产品原型搭建与迭代验证：</w:t>
      </w:r>
    </w:p>
    <w:p w14:paraId="0BE1FD8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使用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Cursor、Codex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进行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val="en-US" w:eastAsia="zh-CN" w:bidi="zh-CN"/>
        </w:rPr>
        <w:t>需求拆解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前后端实现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UI设计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和功能调试，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并调用开发及前端设计类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，辅助完成画像工作台、详情卡、证据抽屉、飞书登录与分享等功能及交互设计，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完成7版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Demo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迭代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65E115A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基于本地脱敏数据预览和利用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Lark Cli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飞书妙搭完成核心流程验收，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结合多轮销售反馈与真实数据试跑持续优化分析结果和页面体验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3A52424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</w:p>
    <w:p w14:paraId="0680863E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04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5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北京纷扬科技有限公司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纷享销客CRM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业务运营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—</w:t>
      </w:r>
      <w:r>
        <w:rPr>
          <w:rFonts w:hint="default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>AI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应用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 </w:t>
      </w:r>
    </w:p>
    <w:p w14:paraId="76F7EB9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自动化图片生成工具设计与落地：</w:t>
      </w:r>
    </w:p>
    <w:p w14:paraId="15588A9B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缩减每月处理时间至5分钟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针对全国分公司月度会议合照重复制作问题，梳理图片处理、模板排版与批量输出流程。使用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Python + Pillow 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实现图片拼接、文字排版与标识生成，并通过 Streamlit 封装为可视化工具上线。支持批量上传、在线预览与 ZIP 下载。</w:t>
      </w:r>
    </w:p>
    <w:p w14:paraId="7DC55F68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业绩回款预测分析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看板搭建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：</w:t>
      </w:r>
    </w:p>
    <w:p w14:paraId="6160CC2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基于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WorkBuddy 封装业绩回款预测 Skill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，通过 MCP 只读调用数据并由脚本完成指标校验、汇总与计算，用户输入月份、季度或战区即可生成预测版本与实际回款对比看板，帮助管理者及时识别回款偏差、减少人工统计并提升经营决策效率。</w:t>
      </w:r>
    </w:p>
    <w:p w14:paraId="0F128244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销售定价与折扣测算体系梳理：</w:t>
      </w:r>
    </w:p>
    <w:p w14:paraId="7FB674F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系统梳理刊例价、底价及提成返点规则，抽象不同产品、订单与客户等级下的定价逻辑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设计最低可售价格与折扣测算模型，为报价审核提供统一计算标准，提升定价一致性与审核效率。</w:t>
      </w:r>
    </w:p>
    <w:p w14:paraId="55CBCDAE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业务规则结构化与销售流程支持：</w:t>
      </w:r>
    </w:p>
    <w:p w14:paraId="1EF00DD7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参与订单审核与回款率计算，将销售提成等制度文本拆解为结构化规则。</w:t>
      </w:r>
    </w:p>
    <w:p w14:paraId="7C827A4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协助完善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3版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商机管理规范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，推动制度从文本描述转化为可执行业务规则，提升团队理解与落地效率。</w:t>
      </w:r>
    </w:p>
    <w:p w14:paraId="3530AEF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</w:p>
    <w:p w14:paraId="6072757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2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12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4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北京单一起源咖啡有限公司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Grid Coffee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 xml:space="preserve"> AI</w:t>
      </w:r>
      <w:r>
        <w:rPr>
          <w:rFonts w:hint="eastAsia" w:eastAsia="Arial Unicode MS" w:ascii="Arial Unicode MS" w:hAnsi="Arial Unicode MS" w:cs="Arial Unicode MS"/>
          <w:b w:val="0"/>
          <w:bCs/>
          <w:sz w:val="21"/>
          <w:szCs w:val="21"/>
          <w:lang w:val="en-US" w:eastAsia="zh-CN"/>
        </w:rPr>
        <w:t>业务提效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       </w:t>
      </w:r>
    </w:p>
    <w:p w14:paraId="3E863A95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主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导门店客服AI Agent的产品搭建与迭代运营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lang w:val="en-US" w:eastAsia="zh-CN" w:bidi="zh-CN"/>
        </w:rPr>
        <w:t>：</w:t>
      </w:r>
    </w:p>
    <w:p w14:paraId="01BA450E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u w:val="singl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zh-CN"/>
        </w:rPr>
        <w:t>利用 Dify 平台设计并搭建门店客服 AI Agent。负责 LLM 提示词（Prompt）优化、知识库（RAG）构建及多节点工作流（Workflow）编排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bidi="zh-CN"/>
        </w:rPr>
        <w:t>;</w:t>
      </w:r>
    </w:p>
    <w:p w14:paraId="4F9BA8FC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>实现对复杂业务咨询的自动识别与精准回复，通过 Agent 沉淀高效回复体系，显著提升店长处理运营问题的响应速度。</w:t>
      </w:r>
    </w:p>
    <w:p w14:paraId="0CF6414F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>主导设计并落地自动化处理工作流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zh-CN"/>
        </w:rPr>
        <w:t>：</w:t>
      </w:r>
    </w:p>
    <w:p w14:paraId="7092F077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 xml:space="preserve">针对合同审核的低效环节，撰写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bidi="zh-CN"/>
        </w:rPr>
        <w:t>Python 脚本串联 Miner U 与 DeepSeek API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 xml:space="preserve">，设计并实现一套自动化的结构化解析工作流； </w:t>
      </w:r>
    </w:p>
    <w:p w14:paraId="386F371D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>完成对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bidi="zh-CN"/>
        </w:rPr>
        <w:t>300+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>份保单及合同的任务拆解与规则梳理，将非结构化文档精准转化为结构化数据，支撑数分部门自动审核，全过程把控 AI 实际业务落地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bidi="zh-CN"/>
        </w:rPr>
        <w:t>；</w:t>
      </w:r>
    </w:p>
    <w:p w14:paraId="06134616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19"/>
          <w:szCs w:val="19"/>
          <w:u w:val="none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eastAsia="zh-CN" w:bidi="ar"/>
        </w:rPr>
        <w:t>用户客诉运营与产品反馈闭环：</w:t>
      </w:r>
    </w:p>
    <w:p w14:paraId="6792B61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负责Grid Coffee小程序客服后台管理及邮件渠道客诉处理，累计处理客诉150+封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；</w:t>
      </w:r>
    </w:p>
    <w:p w14:paraId="776346AF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针对顾客反馈的产品问题与小程序使用体验问题，及时向门店核实并跟进处理结果，同步将用户侧产品反馈汇总传递至产品及相关部门，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形成"用户反馈→内部流转→结果回访"的完整闭环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。</w:t>
      </w:r>
    </w:p>
    <w:p w14:paraId="0D38C59C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门店营运数据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val="en-US" w:eastAsia="zh-CN" w:bidi="ar"/>
        </w:rPr>
        <w:t>分析支持营运决策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ar"/>
        </w:rPr>
        <w:t>：</w:t>
      </w:r>
    </w:p>
    <w:p w14:paraId="59B43C6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定期盘点门店反馈的报修与求助工单，针对性分析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ar"/>
        </w:rPr>
        <w:t>门店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NEO-BAR等核心设备使用率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ar"/>
        </w:rPr>
        <w:t>，提取高频共性问题，为工作流中的月报输出提供核心数据支撑，据此提出操作规范与设备调度优化建议</w:t>
      </w:r>
      <w:r>
        <w:rPr>
          <w:rFonts w:hint="eastAsia" w:eastAsia="Arial Unicode MS" w:cs="Arial Unicode MS" w:ascii="Arial Unicode MS" w:hAnsi="Arial Unicode MS"/>
          <w:sz w:val="19"/>
          <w:szCs w:val="19"/>
          <w:lang w:eastAsia="zh-CN" w:bidi="ar"/>
        </w:rPr>
        <w:t>。</w:t>
      </w:r>
    </w:p>
    <w:p w14:paraId="1A46A5D5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zh-CN"/>
        </w:rPr>
        <w:t>主导供应商服务体系建设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>：</w:t>
      </w:r>
    </w:p>
    <w:p w14:paraId="71359AB6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 xml:space="preserve"> 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lang w:val="en-US" w:bidi="zh-CN"/>
        </w:rPr>
        <w:t>产出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bidi="zh-CN"/>
        </w:rPr>
        <w:t>《Grid Coffee供应商服务验收标准手册》</w:t>
      </w:r>
      <w:r>
        <w:rPr>
          <w:rFonts w:hint="eastAsia" w:eastAsia="Arial Unicode MS" w:cs="Arial Unicode MS" w:ascii="Arial Unicode MS" w:hAnsi="Arial Unicode MS"/>
          <w:sz w:val="19"/>
          <w:szCs w:val="19"/>
          <w:lang w:val="en-US" w:bidi="zh-CN"/>
        </w:rPr>
        <w:t>，制定外包服务质量标准，有效降低门店投诉率；</w:t>
      </w:r>
    </w:p>
    <w:p w14:paraId="5299DB0A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>统筹跨部门需求响应（产品研发、经营分析、食品安全），协调全国130+门店问题反馈的闭环处理</w:t>
      </w:r>
      <w:r>
        <w:rPr>
          <w:rFonts w:hint="eastAsia" w:eastAsia="Arial Unicode MS" w:cs="Arial Unicode MS" w:ascii="Arial Unicode MS" w:hAnsi="Arial Unicode MS"/>
          <w:sz w:val="19"/>
          <w:szCs w:val="19"/>
          <w:lang w:bidi="zh-CN"/>
        </w:rPr>
        <w:t>。</w:t>
      </w:r>
    </w:p>
    <w:p w14:paraId="5C1B0FB7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</w:p>
    <w:p w14:paraId="2F3CD88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1"/>
          <w:szCs w:val="21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2025.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09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2025.11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九号公司（纳恩博北京科技有限公司）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数据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运营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实习生  </w:t>
      </w:r>
    </w:p>
    <w:p w14:paraId="76DA5CE9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模型效果优化与意图识别：</w:t>
      </w:r>
    </w:p>
    <w:p w14:paraId="46044CC3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负责智能客服产品的迭代运营：使用Label Studio对智能客服对话数据进行意图识别标注及召回准确性校验</w:t>
      </w:r>
      <w:r>
        <w:rPr>
          <w:rFonts w:hint="eastAsia" w:eastAsia="Arial Unicode MS" w:ascii="Arial Unicode MS" w:hAnsi="Arial Unicode MS" w:cs="Arial Unicode MS"/>
          <w:b/>
          <w:sz w:val="19"/>
          <w:szCs w:val="19"/>
          <w:lang w:val="en-US" w:eastAsia="zh-CN"/>
        </w:rPr>
        <w:t>，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对 5000+ 条人机对话数据进行 Bad Case（异常案例） 清洗与标注，标注准确率达96%，协助算法团队进行 RLHF 优化，显著提升模型意图识别准确率</w:t>
      </w:r>
    </w:p>
    <w:p w14:paraId="1CEB62DE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知识库标准化与冗余治理：</w:t>
      </w:r>
    </w:p>
    <w:p w14:paraId="75D2FE52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Times New Roman" w:hAnsi="Times New Roman" w:eastAsia="Songti SC" w:cs="Times New Roman"/>
          <w:b/>
          <w:sz w:val="21"/>
          <w:szCs w:val="21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负责校验模型对用户Query的意图分类准确性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eastAsia="zh-CN"/>
        </w:rPr>
        <w:t>：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建立“FAQ匹配+知识库检索”的双重校验机制，针对长尾问题补充缺失的知识点，显著提升了模型的召回率和准确率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/>
        </w:rPr>
        <w:t>;</w:t>
      </w:r>
    </w:p>
    <w:p w14:paraId="5DD864B4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jc w:val="both"/>
        <w:textAlignment w:val="auto"/>
        <w:rPr>
          <w:rFonts w:hint="eastAsia" w:ascii="Times New Roman" w:hAnsi="Times New Roman" w:eastAsia="Songti SC"/>
          <w:b/>
          <w:bCs/>
          <w:sz w:val="19"/>
          <w:szCs w:val="19"/>
        </w:rPr>
      </w:pPr>
    </w:p>
    <w:p w14:paraId="74335D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0"/>
          <w:szCs w:val="20"/>
        </w:rPr>
        <w:t>20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25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.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09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-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20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25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.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1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2 </w:t>
      </w:r>
      <w:r>
        <w:rPr>
          <w:rFonts w:hint="default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中国信息通信研究院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（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国家智库）</w:t>
      </w:r>
      <w:r>
        <w:rPr>
          <w:rFonts w:hint="default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数据资产团队实习生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           </w:t>
      </w:r>
    </w:p>
    <w:p w14:paraId="789E7F3E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行业标准与规范制定：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u w:val="single"/>
        </w:rPr>
        <w:t>主导撰写《知识标签体系规范》与《知识目录管理体系规范》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企业标准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深度参与中国联通企业级数据治理项目。构建标准化的数据资产管理框架，为企业数据的高效检索与AI应用奠定基础。</w:t>
      </w:r>
    </w:p>
    <w:p w14:paraId="67C27F26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color w:val="auto"/>
          <w:sz w:val="19"/>
          <w:szCs w:val="19"/>
        </w:rPr>
        <w:t>行业数据分析(Python)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u w:val="single"/>
        </w:rPr>
        <w:t>独立使用 Python 构建爬虫脚本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，抓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取并清洗100+家上市公司的前三季度财报数据。针对“数据资源入表”情况进行多维度统计（入表总数、金额、会计科目），输出量化分析报告，为团队研究数据资产化趋势提供数据支撑。</w:t>
      </w:r>
    </w:p>
    <w:p w14:paraId="7D0E678A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商业模式创新设计：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协助北京国际大数据交易所（北数所）探索数据交易商业模式，撰写《数据商业模式创新路径思考报告》，从产品化和变现角度提出建设性方案。</w:t>
      </w:r>
    </w:p>
    <w:p w14:paraId="020B5D1F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顶层智库项目支持：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参与《中国数据管理白皮书》的评审工作，撰写信通院“十五五”规划数据创新板块。深度参与央国企高层及国务院领导出席的“数据资产入表”闭环研讨会，负责会议纪要与核心观点提炼。</w:t>
      </w:r>
      <w:bookmarkStart w:id="5" w:name="OLE_LINK13"/>
      <w:bookmarkStart w:id="6" w:name="OLE_LINK14"/>
    </w:p>
    <w:p w14:paraId="2FD0A88D">
      <w:pPr>
        <w:pBdr>
          <w:bottom w:val="single" w:color="auto" w:sz="4" w:space="0"/>
        </w:pBdr>
        <w:spacing w:before="120" w:beforeLines="50" w:line="320" w:lineRule="exact"/>
        <w:rPr>
          <w:rFonts w:ascii="Times New Roman" w:hAnsi="Times New Roman" w:eastAsia="Songti SC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sz w:val="22"/>
          <w:szCs w:val="22"/>
        </w:rPr>
        <w:t>AI 项目实践 / 作品集</w:t>
      </w:r>
    </w:p>
    <w:bookmarkEnd w:id="5"/>
    <w:bookmarkEnd w:id="6"/>
    <w:p w14:paraId="1A1EEC8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项目一：基于Deep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Seek+Miner U的合同保单结构化提取系统</w:t>
      </w:r>
    </w:p>
    <w:p w14:paraId="76EE152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项目背景：解决Grid Coffee全国130+门店租赁合同及300+份保单（多为扫描件/长文档）人工审核效率低、无法检索的问题。</w:t>
      </w:r>
    </w:p>
    <w:p w14:paraId="6D09745F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57AC92E5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数据预处理：利用 Python 脚本对嵌套文件夹进行自动化遍历，实现PDF文件批量提取与清洗。</w:t>
      </w:r>
    </w:p>
    <w:p w14:paraId="20B0D721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OCR与解析：调用 Miner U API 识别复杂扫描件，将其精准转化为 Markdown 格式，保留文档层级逻辑。</w:t>
      </w:r>
    </w:p>
    <w:p w14:paraId="1D5F79E3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结构化提取：编写高效 Prompt 引导 DeepSeek 模型对长文档进行关键条款（租金、期限、费率等）提取，并以 JSON 格式输出。</w:t>
      </w:r>
    </w:p>
    <w:p w14:paraId="2062457A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项目成果：实现430+份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全国门店租赁合同和保单条款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的自动化处理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>。</w:t>
      </w:r>
    </w:p>
    <w:p w14:paraId="728076B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2"/>
          <w:szCs w:val="22"/>
        </w:rPr>
      </w:pPr>
    </w:p>
    <w:p w14:paraId="52E4572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二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：个人AI新闻智能播报助手（n8n + Docker）</w:t>
      </w:r>
    </w:p>
    <w:p w14:paraId="03E5340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项目工具：n8n + Docker + 飞书 Webhook</w:t>
      </w:r>
    </w:p>
    <w:p w14:paraId="60E217CF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核心实现：</w:t>
      </w:r>
    </w:p>
    <w:p w14:paraId="6B2BA0F7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环境部署：使用 Docker 在本地/云端部署自托管的 n8n 自动化引擎。</w:t>
      </w:r>
    </w:p>
    <w:p w14:paraId="2C0B3506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流式编排：串联“资讯采集（RSS/API）-&gt; LLM 摘要提炼 -&gt; 飞书机器人推送”的全自动化闭环。</w:t>
      </w:r>
    </w:p>
    <w:p w14:paraId="36E75EC7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个性化定制：针对数字经济/AI行业关键词进行信息过滤，实现垂直资讯的精准推报。</w:t>
      </w:r>
    </w:p>
    <w:p w14:paraId="7017DCB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项目成果：实现每日行业资讯的自动化采集与分发，日均处理信息100+条，确保团队信息的实时性与准确性。数据预处理：利用 Python 脚本对嵌套文件夹进行自动化遍历，实现PDF文件批量提取与清洗。</w:t>
      </w:r>
    </w:p>
    <w:p w14:paraId="0C27647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   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</w:p>
    <w:p w14:paraId="516EB79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三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：Grid Coffee 门店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知识库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Agent（Dify 工作流）</w:t>
      </w:r>
    </w:p>
    <w:p w14:paraId="373007A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项目工具：Dify + RAG (检索增强生成)</w:t>
      </w:r>
    </w:p>
    <w:p w14:paraId="0BC48B89">
      <w:pPr>
        <w:pStyle w:val="11"/>
        <w:keepNext w:val="0"/>
        <w:keepLines w:val="0"/>
        <w:pageBreakBefore w:val="0"/>
        <w:widowControl/>
        <w:numPr>
          <w:ilvl w:val="0"/>
          <w:numId w:val="18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2E04E1AB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知识库搭建：整合门店SOP、常见问题库（FAQ），通过分段清洗与向量化处理，建立高质量RAG知识库。</w:t>
      </w:r>
    </w:p>
    <w:p w14:paraId="4EFD00D8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工作流编排：在 Dify 中设计多节点工作流，包含意图识别、知识库检索、大模型润色及格式化输出。</w:t>
      </w:r>
    </w:p>
    <w:p w14:paraId="744C39C3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Agent 调优：通过多次迭代 Prompt 解决长尾问题回答模糊的痛点，确保回复符合品牌调性。</w:t>
      </w:r>
    </w:p>
    <w:p w14:paraId="05E551EF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项目成果：为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全国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130+门店提供即时客服支持，大幅降低区域经理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门店店长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在基础行政/流程问题上的咨询响应时间。</w:t>
      </w:r>
    </w:p>
    <w:p w14:paraId="113C132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</w:p>
    <w:p w14:paraId="623918D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四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：AI 求职岗位管理与面试准备助手（Vue + Fastify）</w:t>
      </w:r>
    </w:p>
    <w:p w14:paraId="55FCE85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项目工具：Vue 3 + Typ</w:t>
      </w:r>
      <w:bookmarkStart w:id="7" w:name="_GoBack"/>
      <w:bookmarkEnd w:id="7"/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eScript + Fastify + PostgreSQL/SQLite + OCR + LLM</w:t>
      </w:r>
    </w:p>
    <w:p w14:paraId="00E742CA">
      <w:pPr>
        <w:pStyle w:val="11"/>
        <w:keepNext w:val="0"/>
        <w:keepLines w:val="0"/>
        <w:pageBreakBefore w:val="0"/>
        <w:widowControl/>
        <w:numPr>
          <w:ilvl w:val="0"/>
          <w:numId w:val="19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6D5BCA60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岗位管理：搭建求职岗位管理平台，支持岗位信息的新增、编辑、状态追踪与详情管理，形成完整求职流程。</w:t>
      </w:r>
    </w:p>
    <w:p w14:paraId="0ED758A9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智能识别：支持批量上传招聘岗位截图，通过 OCR 与 LLM 自动提取公司、职位、薪资及岗位要求，每张截图独立生成岗位草稿。</w:t>
      </w:r>
    </w:p>
    <w:p w14:paraId="14AB4EC6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批量审核：设计任务队列与逐条审核机制，支持识别状态展示、内容修正、失败重试及跳过删除，提高岗位录入效率。</w:t>
      </w:r>
    </w:p>
    <w:p w14:paraId="137EB074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面试准备：基于岗位描述和个人简历生成针对性的面试准备内容，辅助分析岗位需求、能力匹配度与重点问题。</w:t>
      </w:r>
    </w:p>
    <w:p w14:paraId="14ED993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项目成果：实现从岗位截图采集、AI 信息提取、人工审核到面试准备的完整闭环；支持 SQLite 本地个人使用及 PostgreSQL 云端部署，兼顾开源自托管与扩展能力。</w:t>
      </w:r>
    </w:p>
    <w:p w14:paraId="1270E35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</w:p>
    <w:p w14:paraId="09380754">
      <w:pPr>
        <w:pStyle w:val="11"/>
        <w:pBdr>
          <w:bottom w:val="single" w:color="auto" w:sz="4" w:space="1"/>
        </w:pBdr>
        <w:tabs>
          <w:tab w:val="left" w:pos="360"/>
        </w:tabs>
        <w:spacing w:before="120" w:beforeLines="50" w:line="320" w:lineRule="exact"/>
        <w:rPr>
          <w:rFonts w:ascii="Times New Roman" w:hAnsi="Times New Roman" w:eastAsia="Songti SC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22"/>
          <w:szCs w:val="22"/>
        </w:rPr>
        <w:t>技能</w:t>
      </w:r>
    </w:p>
    <w:p w14:paraId="27F0E134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语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言：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英语（CET-6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 xml:space="preserve"> 563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）</w:t>
      </w:r>
    </w:p>
    <w:p w14:paraId="2E50D98F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hint="eastAsia" w:eastAsia="Songti SC"/>
          <w:b/>
          <w:sz w:val="20"/>
          <w:szCs w:val="2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AI/Agent工具：Cursor、Codex、Coze 、Dify 、n8n 。</w:t>
      </w:r>
    </w:p>
    <w:p w14:paraId="7A8CDF81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hint="eastAsia" w:eastAsia="Songti SC"/>
          <w:b/>
          <w:sz w:val="20"/>
          <w:szCs w:val="2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模型应用：Claude、 DeepSeek、Gemini、</w:t>
      </w:r>
      <w:r>
        <w:rPr>
          <w:rFonts w:hint="default" w:eastAsia="Arial Unicode MS" w:ascii="Arial Unicode MS" w:hAnsi="Arial Unicode MS" w:cs="Arial Unicode MS"/>
          <w:b/>
          <w:sz w:val="20"/>
          <w:szCs w:val="20"/>
          <w:lang w:val="en-US" w:eastAsia="zh-CN"/>
        </w:rPr>
        <w:t>Grok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、Chat</w:t>
      </w:r>
      <w:r>
        <w:rPr>
          <w:rFonts w:hint="default" w:eastAsia="Arial Unicode MS" w:ascii="Arial Unicode MS" w:hAnsi="Arial Unicode MS" w:cs="Arial Unicode MS"/>
          <w:b/>
          <w:sz w:val="20"/>
          <w:szCs w:val="20"/>
          <w:lang w:val="en-US" w:eastAsia="zh-CN"/>
        </w:rPr>
        <w:t>GPT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等等。</w:t>
      </w:r>
    </w:p>
    <w:p w14:paraId="5AF7F1A1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数据分析： SPSS、SQL、Python (爬虫/清洗)</w:t>
      </w:r>
    </w:p>
    <w:p w14:paraId="4EA84C07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eastAsia="Arial Unicode MS" w:ascii="Arial Unicode MS" w:hAnsi="Arial Unicode MS" w:cs="Arial Unicode MS"/>
          <w:b w:val="0"/>
          <w:bCs/>
          <w:sz w:val="20"/>
          <w:szCs w:val="20"/>
          <w:lang w:val="en-US" w:eastAsia="zh-CN"/>
        </w:rPr>
        <w:t>自我评价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：具备自主学习能力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数据分析能力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；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对数据敏感，善于发现问题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思考问题、解决问题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； 沟通协作能力强，工作耐心细致，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有高度责任心；抗压能力强</w:t>
      </w:r>
    </w:p>
    <w:p w14:paraId="38711D5A">
      <w:pPr>
        <w:pBdr>
          <w:bottom w:val="single" w:color="auto" w:sz="4" w:space="0"/>
        </w:pBdr>
        <w:spacing w:before="120" w:beforeLines="50" w:line="320" w:lineRule="exact"/>
        <w:rPr>
          <w:rFonts w:hint="default" w:ascii="Times New Roman" w:hAnsi="Times New Roman" w:eastAsia="Songti SC"/>
          <w:b/>
          <w:sz w:val="22"/>
          <w:szCs w:val="22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2"/>
          <w:szCs w:val="22"/>
          <w:lang w:val="en-US" w:eastAsia="zh-CN"/>
        </w:rPr>
        <w:t>校园经历</w:t>
      </w:r>
    </w:p>
    <w:p w14:paraId="6C1827E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 w:cs="Times New Roman"/>
          <w:b/>
          <w:sz w:val="20"/>
          <w:szCs w:val="20"/>
          <w:lang w:val="en-US" w:eastAsia="zh" w:bidi="ar-SA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经济统计2102班&amp;经济学类2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302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班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 xml:space="preserve">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班长&amp;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班助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 xml:space="preserve">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 xml:space="preserve">   </w:t>
      </w:r>
      <w:r>
        <w:rPr>
          <w:rFonts w:hint="eastAsia" w:eastAsia="Arial Unicode MS" w:cs="Arial Unicode MS" w:ascii="Arial Unicode MS" w:hAnsi="Arial Unicode MS"/>
          <w:b/>
          <w:sz w:val="20"/>
          <w:szCs w:val="20"/>
          <w:lang w:val="en-US" w:eastAsia="zh-CN" w:bidi="ar-SA"/>
        </w:rPr>
        <w:t xml:space="preserve">   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2022-202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4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&amp;202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-202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3</w:t>
      </w:r>
    </w:p>
    <w:p w14:paraId="10DB957C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与班主任沟通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协助导员完成贫困生认定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材料审核工作以及各项日常任务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开展班级活动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；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协助班导师管理班级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作班导师与同学的沟通桥梁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；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"/>
        </w:rPr>
        <w:t>带领新生适应大学环境，与新生家长进行对接沟通；为200多位新生家长答疑解惑。</w:t>
      </w:r>
    </w:p>
    <w:p w14:paraId="6DC3287C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受到老师同学的认可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连续两年获得获优秀共青团员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校三好学生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"/>
        </w:rPr>
        <w:t>、校优秀班干部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。</w:t>
      </w:r>
    </w:p>
    <w:p w14:paraId="07E378B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/>
        </w:rPr>
        <w:t>中南民族大学英语协会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/>
        </w:rPr>
        <w:t>协会会长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2022-2023</w:t>
      </w:r>
    </w:p>
    <w:p w14:paraId="7C677B9B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负责新学期协会招新，撰写协会迎新活动策划案，代表协会与校团委对接迎新事宜；</w:t>
      </w:r>
    </w:p>
    <w:p w14:paraId="3694FF7E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组织规模达150人以上的招新面试。采买迎新活动物资，与</w:t>
      </w:r>
      <w:r>
        <w:rPr>
          <w:rFonts w:hint="eastAsia" w:eastAsia="Arial Unicode MS" w:ascii="Arial Unicode MS" w:hAnsi="Arial Unicode MS" w:cs="Arial Unicode MS"/>
          <w:b w:val="0"/>
          <w:bCs/>
          <w:sz w:val="19"/>
          <w:szCs w:val="19"/>
          <w:lang w:val="en-US" w:eastAsia="zh-CN"/>
        </w:rPr>
        <w:t>赞助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商家对接，完成采买报销工作。</w:t>
      </w:r>
    </w:p>
    <w:p w14:paraId="2149F46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  <w:lang w:eastAsia="zh-Hans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 xml:space="preserve">中南民族大学经济学院青年志愿协会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 xml:space="preserve">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>干事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 xml:space="preserve">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 xml:space="preserve">               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>2021-2022</w:t>
      </w:r>
    </w:p>
    <w:p w14:paraId="2480D8F0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与协会成员沟通，整合信息完成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"/>
        </w:rPr>
        <w:t>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次社区志愿项目策划案撰写，统筹安排协会成员任务；</w:t>
      </w:r>
    </w:p>
    <w:p w14:paraId="663DBADB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与社区负责人联系，主持社区志愿活动，完成与儿童家长的对接。</w:t>
      </w:r>
    </w:p>
    <w:p w14:paraId="14D0C21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p w14:paraId="6B02EA5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p w14:paraId="649B59D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sectPr>
      <w:pgSz w:w="12240" w:h="15840"/>
      <w:pgMar w:top="567" w:right="624" w:bottom="0" w:left="6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冬青黑体简体中文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00FB"/>
    <w:multiLevelType w:val="singleLevel"/>
    <w:tmpl w:val="97EF00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CB60104"/>
    <w:multiLevelType w:val="singleLevel"/>
    <w:tmpl w:val="9CB601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FFF979"/>
    <w:multiLevelType w:val="singleLevel"/>
    <w:tmpl w:val="BEFFF9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BFAEEF5B"/>
    <w:multiLevelType w:val="singleLevel"/>
    <w:tmpl w:val="BFAEEF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CFDFA112"/>
    <w:multiLevelType w:val="singleLevel"/>
    <w:tmpl w:val="CFDFA1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F2C5B5"/>
    <w:multiLevelType w:val="singleLevel"/>
    <w:tmpl w:val="DDF2C5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F769112"/>
    <w:multiLevelType w:val="singleLevel"/>
    <w:tmpl w:val="DF7691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FFE96D0"/>
    <w:multiLevelType w:val="singleLevel"/>
    <w:tmpl w:val="DFFE96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DFFEBAE3"/>
    <w:multiLevelType w:val="singleLevel"/>
    <w:tmpl w:val="DFFEBA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35E0A61"/>
    <w:multiLevelType w:val="singleLevel"/>
    <w:tmpl w:val="F35E0A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7F52D6A"/>
    <w:multiLevelType w:val="singleLevel"/>
    <w:tmpl w:val="F7F52D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7FF2329"/>
    <w:multiLevelType w:val="singleLevel"/>
    <w:tmpl w:val="F7FF23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2">
    <w:nsid w:val="FA2735B7"/>
    <w:multiLevelType w:val="singleLevel"/>
    <w:tmpl w:val="FA2735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D6F5C34"/>
    <w:multiLevelType w:val="singleLevel"/>
    <w:tmpl w:val="FD6F5C34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PingFang SC" w:hAnsi="PingFang SC" w:eastAsia="PingFang SC" w:cs="PingFang SC"/>
        <w:sz w:val="24"/>
        <w:szCs w:val="24"/>
      </w:rPr>
    </w:lvl>
  </w:abstractNum>
  <w:abstractNum w:abstractNumId="14">
    <w:nsid w:val="0E4D5B6D"/>
    <w:multiLevelType w:val="multilevel"/>
    <w:tmpl w:val="0E4D5B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5">
    <w:nsid w:val="1B500B5E"/>
    <w:multiLevelType w:val="multilevel"/>
    <w:tmpl w:val="1B500B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>
    <w:nsid w:val="39BE4404"/>
    <w:multiLevelType w:val="singleLevel"/>
    <w:tmpl w:val="39BE44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ACD7129"/>
    <w:multiLevelType w:val="multilevel"/>
    <w:tmpl w:val="4ACD7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">
    <w:nsid w:val="5EFF42E7"/>
    <w:multiLevelType w:val="singleLevel"/>
    <w:tmpl w:val="5EFF42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CFE44A6"/>
    <w:multiLevelType w:val="multilevel"/>
    <w:tmpl w:val="6CFE44A6"/>
    <w:lvl w:ilvl="0" w:tentative="0">
      <w:start w:val="1"/>
      <w:numFmt w:val="bullet"/>
      <w:lvlText w:val=""/>
      <w:lvlJc w:val="left"/>
      <w:pPr>
        <w:ind w:left="317" w:leftChars="0" w:hanging="31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0">
    <w:nsid w:val="6DFD2575"/>
    <w:multiLevelType w:val="singleLevel"/>
    <w:tmpl w:val="6DFD25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7DF4375"/>
    <w:multiLevelType w:val="singleLevel"/>
    <w:tmpl w:val="77DF43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2">
    <w:nsid w:val="7E9F0BF1"/>
    <w:multiLevelType w:val="singleLevel"/>
    <w:tmpl w:val="7E9F0B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7F9DD585"/>
    <w:multiLevelType w:val="singleLevel"/>
    <w:tmpl w:val="7F9DD5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6"/>
  </w:num>
  <w:num w:numId="3">
    <w:abstractNumId w:val="13"/>
  </w:num>
  <w:num w:numId="4">
    <w:abstractNumId w:val="8"/>
  </w:num>
  <w:num w:numId="5">
    <w:abstractNumId w:val="23"/>
  </w:num>
  <w:num w:numId="6">
    <w:abstractNumId w:val="0"/>
  </w:num>
  <w:num w:numId="7">
    <w:abstractNumId w:val="11"/>
  </w:num>
  <w:num w:numId="8">
    <w:abstractNumId w:val="21"/>
  </w:num>
  <w:num w:numId="9">
    <w:abstractNumId w:val="4"/>
  </w:num>
  <w:num w:numId="10">
    <w:abstractNumId w:val="3"/>
  </w:num>
  <w:num w:numId="11">
    <w:abstractNumId w:val="20"/>
  </w:num>
  <w:num w:numId="12">
    <w:abstractNumId w:val="7"/>
  </w:num>
  <w:num w:numId="13">
    <w:abstractNumId w:val="2"/>
  </w:num>
  <w:num w:numId="14">
    <w:abstractNumId w:val="19"/>
  </w:num>
  <w:num w:numId="15">
    <w:abstractNumId w:val="12"/>
  </w:num>
  <w:num w:numId="16">
    <w:abstractNumId w:val="10"/>
  </w:num>
  <w:num w:numId="17">
    <w:abstractNumId w:val="9"/>
  </w:num>
  <w:num w:numId="18">
    <w:abstractNumId w:val="1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EFDD32"/>
    <w:rsid w:val="154F35AD"/>
    <w:rsid w:val="15A27BB7"/>
    <w:rsid w:val="1892293C"/>
    <w:rsid w:val="198112FD"/>
    <w:rsid w:val="1EB00CC1"/>
    <w:rsid w:val="1F484795"/>
    <w:rsid w:val="23FB0003"/>
    <w:rsid w:val="2C3F2EA8"/>
    <w:rsid w:val="32252889"/>
    <w:rsid w:val="377D2833"/>
    <w:rsid w:val="3ADE48BC"/>
    <w:rsid w:val="3D563956"/>
    <w:rsid w:val="3F7E3B2D"/>
    <w:rsid w:val="4FF5FACE"/>
    <w:rsid w:val="4FFFB3D7"/>
    <w:rsid w:val="57191A01"/>
    <w:rsid w:val="57ED2CE3"/>
    <w:rsid w:val="5B8A012A"/>
    <w:rsid w:val="5EFDEF1B"/>
    <w:rsid w:val="5FBB5D2C"/>
    <w:rsid w:val="5FC72138"/>
    <w:rsid w:val="5FEB8BC1"/>
    <w:rsid w:val="5FF70C5F"/>
    <w:rsid w:val="5FF97223"/>
    <w:rsid w:val="6CBFFCCA"/>
    <w:rsid w:val="6FEEFB85"/>
    <w:rsid w:val="72153188"/>
    <w:rsid w:val="72FEE858"/>
    <w:rsid w:val="74F94D6A"/>
    <w:rsid w:val="7A70550E"/>
    <w:rsid w:val="7B3B876E"/>
    <w:rsid w:val="7B5F882F"/>
    <w:rsid w:val="7DBBA45A"/>
    <w:rsid w:val="7DFE1297"/>
    <w:rsid w:val="7E769546"/>
    <w:rsid w:val="7EBBA4D4"/>
    <w:rsid w:val="7EE320A5"/>
    <w:rsid w:val="7F336480"/>
    <w:rsid w:val="98E734AE"/>
    <w:rsid w:val="9AFF8C8D"/>
    <w:rsid w:val="9BC7DEE5"/>
    <w:rsid w:val="9FDFFC0C"/>
    <w:rsid w:val="A8B8CD70"/>
    <w:rsid w:val="BBBDCFD1"/>
    <w:rsid w:val="BBDBA150"/>
    <w:rsid w:val="BCD50FF5"/>
    <w:rsid w:val="BFE7205C"/>
    <w:rsid w:val="BFF33D22"/>
    <w:rsid w:val="BFF432C3"/>
    <w:rsid w:val="BFFF359C"/>
    <w:rsid w:val="C7EFE563"/>
    <w:rsid w:val="CBFD676E"/>
    <w:rsid w:val="CF2756FC"/>
    <w:rsid w:val="D6B38BFE"/>
    <w:rsid w:val="D75BCEEB"/>
    <w:rsid w:val="DBB11973"/>
    <w:rsid w:val="DF87425F"/>
    <w:rsid w:val="E5D3A823"/>
    <w:rsid w:val="E5FBEF77"/>
    <w:rsid w:val="EB74CCC1"/>
    <w:rsid w:val="EFFD61AA"/>
    <w:rsid w:val="F5EF394D"/>
    <w:rsid w:val="F7779942"/>
    <w:rsid w:val="F7D5A76F"/>
    <w:rsid w:val="F7FFCDA8"/>
    <w:rsid w:val="F9EC19E7"/>
    <w:rsid w:val="F9F7C49B"/>
    <w:rsid w:val="F9F8185E"/>
    <w:rsid w:val="FBF9BD73"/>
    <w:rsid w:val="FBFFFB37"/>
    <w:rsid w:val="FCFE7577"/>
    <w:rsid w:val="FDFE18B3"/>
    <w:rsid w:val="FEA7A6A0"/>
    <w:rsid w:val="FF7FAFE1"/>
    <w:rsid w:val="FF9FB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 Unicode MS" w:hAnsi="Arial Unicode MS" w:eastAsia="Arial Unicode MS" w:cs="Arial Unicode MS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6">
    <w:name w:val="Normal Table"/>
    <w:semiHidden/>
    <w:unhideWhenUsed/>
    <w:uiPriority w:val="99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rFonts w:ascii="Arial Unicode MS" w:hAnsi="Arial Unicode MS" w:cs="Arial Unicode MS" w:eastAsia="Arial Unicode MS"/>
      <w:sz w:val="18"/>
      <w:szCs w:val="18"/>
    </w:rPr>
  </w:style>
  <w:style w:type="paragraph" w:styleId="3">
    <w:name w:val="footer"/>
    <w:basedOn w:val="1"/>
    <w:uiPriority w:val="0"/>
    <w:pPr>
      <w:tabs>
        <w:tab w:val="center" w:pos="4320"/>
        <w:tab w:val="right" w:pos="8640"/>
      </w:tabs>
    </w:pPr>
    <w:rPr>
      <w:rFonts w:ascii="Arial Unicode MS" w:hAnsi="Arial Unicode MS" w:eastAsia="Arial Unicode MS" w:cs="Arial Unicode MS"/>
    </w:r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  <w:rPr>
      <w:rFonts w:ascii="Arial Unicode MS" w:hAnsi="Arial Unicode MS" w:eastAsia="Arial Unicode MS" w:cs="Arial Unicode MS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Arial Unicode MS" w:hAnsi="Arial Unicode MS" w:eastAsia="Arial Unicode MS" w:cs="Arial Unicode MS"/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rFonts w:ascii="Arial Unicode MS" w:hAnsi="Arial Unicode MS" w:eastAsia="Arial Unicode MS" w:cs="Arial Unicode MS"/>
      <w:b/>
    </w:rPr>
  </w:style>
  <w:style w:type="character" w:styleId="9">
    <w:name w:val="Hyperlink"/>
    <w:basedOn w:val="7"/>
    <w:unhideWhenUsed/>
    <w:uiPriority w:val="99"/>
    <w:rPr>
      <w:rFonts w:ascii="Arial Unicode MS" w:hAnsi="Arial Unicode MS" w:eastAsia="Arial Unicode MS" w:cs="Arial Unicode MS"/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uiPriority w:val="99"/>
    <w:rPr>
      <w:rFonts w:ascii="Arial Unicode MS" w:hAnsi="Arial Unicode MS" w:eastAsia="Arial Unicode MS" w:cs="Arial Unicode MS"/>
      <w:sz w:val="20"/>
    </w:rPr>
  </w:style>
  <w:style w:type="paragraph" w:customStyle="1" w:styleId="11">
    <w:name w:val="Resume Align Right"/>
    <w:basedOn w:val="1"/>
    <w:qFormat/>
    <w:uiPriority w:val="0"/>
    <w:pPr>
      <w:tabs>
        <w:tab w:val="right" w:pos="10080"/>
      </w:tabs>
    </w:pPr>
    <w:rPr>
      <w:rFonts w:ascii="Arial Unicode MS" w:hAnsi="Arial Unicode MS" w:eastAsia="Arial Unicode MS" w:cs="Arial Unicode MS"/>
    </w:rPr>
  </w:style>
  <w:style w:type="paragraph" w:styleId="12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3">
    <w:name w:val="批注框文本 字符"/>
    <w:basedOn w:val="7"/>
    <w:link w:val="2"/>
    <w:semiHidden/>
    <w:qFormat/>
    <w:uiPriority w:val="99"/>
    <w:rPr>
      <w:rFonts w:ascii="Arial Unicode MS" w:hAnsi="Arial Unicode MS" w:cs="Arial Unicode MS" w:eastAsia="Arial Unicode MS"/>
      <w:sz w:val="18"/>
      <w:szCs w:val="18"/>
    </w:rPr>
  </w:style>
  <w:style w:type="character" w:customStyle="1" w:styleId="14">
    <w:name w:val="未处理的提及1"/>
    <w:basedOn w:val="7"/>
    <w:semiHidden/>
    <w:unhideWhenUsed/>
    <w:uiPriority w:val="99"/>
    <w:rPr>
      <w:rFonts w:ascii="Arial Unicode MS" w:hAnsi="Arial Unicode MS" w:eastAsia="Arial Unicode MS" w:cs="Arial Unicode MS"/>
      <w:color w:val="605E5C"/>
      <w:shd w:val="clear" w:color="auto" w:fill="E1DFDD"/>
    </w:rPr>
  </w:style>
  <w:style w:type="paragraph" w:customStyle="1" w:styleId="15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Arial Unicode MS" w:hAnsi="Arial Unicode MS" w:eastAsia="Arial Unicode MS" w:cs="Arial Unicode MS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7" SelectedStyle="/MLASeventhEditionOfficeOnline.xsl" StyleName="MLA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5</Pages>
  <Words>2874</Words>
  <Characters>3485</Characters>
  <Lines>19</Lines>
  <Paragraphs>5</Paragraphs>
  <TotalTime>0</TotalTime>
  <ScaleCrop>false</ScaleCrop>
  <LinksUpToDate>false</LinksUpToDate>
  <CharactersWithSpaces>4278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2020-10-09T22:19:00Z</dcterms:created>
  <dc:creator/>
  <dc:description>李世峰Frank</dc:description>
  <cp:lastModifiedBy/>
  <cp:lastPrinted>2020-08-04T18:45:00Z</cp:lastPrinted>
  <dcterms:modified xsi:type="dcterms:W3CDTF">2026-08-16T22:38:29Z</dcterms:modified>
  <cp:revision>3</cp:revision>
</cp:coreProperties>
</file>