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5.png" ContentType="image/png"/>
  <Override PartName="/word/media/rId34.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to</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1/11/2021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Owls are a keystone species in many ecosystems, and as such are an important bioindicator of ecosystem health. Top predators such as owls affect communities through their top-down control on biodiversity and their presence or absence can cause trophic cascades. However, owls are also cryptic, nocturnal predators that are difficult to accurately census. The Mexican Spotted Owl (</w:t>
      </w:r>
      <w:r>
        <w:rPr>
          <w:i/>
        </w:rPr>
        <w:t xml:space="preserve">Strix occidentalis</w:t>
      </w:r>
      <w:r>
        <w:t xml:space="preserve">) and its sub-species have long been studied as an indicator species for the interactions between anthropogenic and environmental forces, demonstrating that even various sub-species of spotted owls have complex and often contrasting responses to environmental land use and management</w:t>
      </w:r>
      <w:r>
        <w:t xml:space="preserve"> </w:t>
      </w:r>
      <w:r>
        <w:t xml:space="preserve">(e.g., White et al. 2013, Wan et al. 2018)</w:t>
      </w:r>
      <w:r>
        <w:t xml:space="preserve">.</w:t>
      </w:r>
    </w:p>
    <w:p>
      <w:pPr>
        <w:pStyle w:val="BodyText"/>
      </w:pPr>
      <w:r>
        <w:t xml:space="preserve">Neotropical owls are less well-studied than temperate species, and we have limited understanding of their ecological requirements, population dynamics, reproductive behavior, or conservation status</w:t>
      </w:r>
      <w:r>
        <w:t xml:space="preserve"> </w:t>
      </w:r>
      <w:r>
        <w:t xml:space="preserve">(Clark et al. 1978, Enríquez et al. 2006, Pérez-Léon et al. 2017, Rangel-Salazar and Enríquez 2017)</w:t>
      </w:r>
      <w:r>
        <w:t xml:space="preserve">. Yet, neotropical owls are reliant upon ecosystems under tremendous anthropogenic pressure and rapid and unpredictable responses to climate change</w:t>
      </w:r>
      <w:r>
        <w:t xml:space="preserve"> </w:t>
      </w:r>
      <w:r>
        <w:t xml:space="preserve">(Corlett 2012)</w:t>
      </w:r>
      <w:r>
        <w:t xml:space="preserve">. In the tropics, particularly in rain and cloud forests, owl studies are even more difficult than in temperate regions, regardless of denser populations</w:t>
      </w:r>
      <w:r>
        <w:t xml:space="preserve"> </w:t>
      </w:r>
      <w:r>
        <w:t xml:space="preserve">(König and Weick 1999)</w:t>
      </w:r>
      <w:r>
        <w:t xml:space="preserve">. In general, while our knowledge about the conservation status of neotropical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The vocalization of crepuscular and cryptic animals such as owls are often leveraged for surveying, and vocal patterns are often considered more important than coloration as an aid to identification</w:t>
      </w:r>
      <w:r>
        <w:t xml:space="preserve"> </w:t>
      </w:r>
      <w:r>
        <w:t xml:space="preserve">(</w:t>
      </w:r>
      <w:r>
        <w:rPr>
          <w:b/>
        </w:rPr>
        <w:t xml:space="preserve">???</w:t>
      </w:r>
      <w:r>
        <w:t xml:space="preserve">,</w:t>
      </w:r>
      <w:r>
        <w:t xml:space="preserve"> </w:t>
      </w:r>
      <w:r>
        <w:rPr>
          <w:b/>
        </w:rPr>
        <w:t xml:space="preserve">???</w:t>
      </w:r>
      <w:r>
        <w:t xml:space="preserve">, König and Weick 1999)</w:t>
      </w:r>
      <w:r>
        <w:t xml:space="preserve">.</w:t>
      </w:r>
      <w:r>
        <w:t xml:space="preserve"> </w:t>
      </w:r>
      <w:r>
        <w:rPr>
          <w:i/>
        </w:rPr>
        <w:t xml:space="preserve">springer 1978 and forsman 1983 are not cited on previous ms draft xxx</w:t>
      </w:r>
      <w:r>
        <w:t xml:space="preserve"> </w:t>
      </w:r>
      <w:r>
        <w:t xml:space="preserve">Owls vocalize to communicate with the same species, threaten or provoke other species, or to delimit territory</w:t>
      </w:r>
      <w:r>
        <w:t xml:space="preserve"> </w:t>
      </w:r>
      <w:r>
        <w:t xml:space="preserve">(Johnsgard 1988)</w:t>
      </w:r>
      <w:r>
        <w:t xml:space="preserve">. Spontaneous and provocation listening are two methods that researchers use with increasing frequency during acoustic surveys of nocturnal birds of prey</w:t>
      </w:r>
      <w:r>
        <w:t xml:space="preserve"> </w:t>
      </w:r>
      <w:r>
        <w:t xml:space="preserve">(e.g., Baumgardt et al. 2019)</w:t>
      </w:r>
      <w:r>
        <w:t xml:space="preserve">. Spontaneous or passive surveys are based off of listening for animal calls with no prior stimulus whereas provocation surveys are conducted by listening after a period of playing animal vocalizations or</w:t>
      </w:r>
      <w:r>
        <w:t xml:space="preserve"> </w:t>
      </w:r>
      <w:r>
        <w:t xml:space="preserve">“</w:t>
      </w:r>
      <w:r>
        <w:t xml:space="preserve">broadcast calls.</w:t>
      </w:r>
      <w:r>
        <w:t xml:space="preserve">”</w:t>
      </w:r>
      <w:r>
        <w:t xml:space="preserve"> </w:t>
      </w:r>
      <w:r>
        <w:t xml:space="preserve">One benefit of auditory surveys, whether spontaneous or broadcast, is being able to identify multiple species during the same survey period. Adding in provocation to auditory surveys can increase the detection probability of owls, although intra- and inter-species interactions can play a role whether owls are more likely or less likely to call in response to a vocalization simulus</w:t>
      </w:r>
      <w:r>
        <w:t xml:space="preserve"> </w:t>
      </w:r>
      <w:r>
        <w:t xml:space="preserve">(Enrı́quez and Salazar 1997, Baumgardt et al. 2019)</w:t>
      </w:r>
      <w:r>
        <w:t xml:space="preserve">.</w:t>
      </w:r>
    </w:p>
    <w:p>
      <w:pPr>
        <w:pStyle w:val="BodyText"/>
      </w:pPr>
      <w:r>
        <w:t xml:space="preserve">The objective of our study was to monitor population dynamics of El Salvador owls through time to determine both individual species’ population dynamics and community composition. El Salvador is located in the heart of the Mesoamerican Biodiversity Hotspot</w:t>
      </w:r>
      <w:r>
        <w:t xml:space="preserve"> </w:t>
      </w:r>
      <w:r>
        <w:t xml:space="preserve">(Myers and Mittermeier 2000)</w:t>
      </w:r>
      <w:r>
        <w:t xml:space="preserve">, and we selected the three survey areas to represent ecosystem diversity across El Salvador. We set up two routes in each protected area to further represent the habitats diversity of this heterogeneous country. We conducted nighttime foot surveys using passive listening and broadcast calls during the breeding season for three weeks each year from 2003 through 2013.</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El Salvador is the smallest and most densely populated Central American country with 13.6% of its land forested</w:t>
      </w:r>
      <w:r>
        <w:t xml:space="preserve"> </w:t>
      </w:r>
      <w:r>
        <w:t xml:space="preserve">(Central Intelligence Agency 2020)</w:t>
      </w:r>
      <w:r>
        <w:t xml:space="preserve">. It is bordered by the Pacific Ocean, Guatemala and Honduras (Fig. 1XXX). We conducted surveys in three protected natural areas located at different elevations (high, mid and low elevations) and in different types of forest vegetation (alluvial, deciduous, semi-deciduous, pine-oak and cloud forest) that are representative of the country’s diverse ecosystems (Fig. 1xxx, Table 1XXX).</w:t>
      </w:r>
    </w:p>
    <w:p>
      <w:pPr>
        <w:pStyle w:val="BodyText"/>
      </w:pPr>
      <w:r>
        <w:t xml:space="preserve">El Imposible National Park (NP) was located 119 km southwest of San Salvador (Fig. 1XXX, Table 1XXX). Its elevation ranged from 250 to 1425 m above sea level. It was the largest NP in the country, covering 3792 ha. The topography was extremely steep and broken, with many cliffs</w:t>
      </w:r>
      <w:r>
        <w:t xml:space="preserve"> </w:t>
      </w:r>
      <w:r>
        <w:t xml:space="preserve">(Álvarez and Komar 2003)</w:t>
      </w:r>
      <w:r>
        <w:t xml:space="preserve">. The area contained deciduous and semi-deciduous forest, secondary growth vegetation on the edges, and former pasture areas that were reforested with native species in 1997. We set up one survey route (EI-1) in the western portion of El Imposible in an area of reforestation and at a low elevation. We set up the other survey route (EI-2) in an area of semi-deciduous forest.</w:t>
      </w:r>
    </w:p>
    <w:p>
      <w:pPr>
        <w:pStyle w:val="BodyText"/>
      </w:pPr>
      <w:r>
        <w:t xml:space="preserve">Montecristo NP was located 125 km northwest of San Salvador (Fig. 1XXX; Table 1XXX). Its altitude ranged from 730 to 2418 m above sea level, and the NP covered 1973 ha</w:t>
      </w:r>
      <w:r>
        <w:t xml:space="preserve"> </w:t>
      </w:r>
      <w:r>
        <w:t xml:space="preserve">(Ministerio de Medio Ambiente y Recursos Naturales 2010)</w:t>
      </w:r>
      <w:r>
        <w:t xml:space="preserve">. The higher elevations contained cloud forest, middle elevations contained pine/oak forest (with some pine and cypress plantations) and the lower elevations contained a semi-deciduous tropical forest</w:t>
      </w:r>
      <w:r>
        <w:t xml:space="preserve"> </w:t>
      </w:r>
      <w:r>
        <w:t xml:space="preserve">(Ministerio de Medio Ambiente y Recursos Naturales 2015a)</w:t>
      </w:r>
      <w:r>
        <w:t xml:space="preserve">. This NP was part of the Montecristo Tri-national Protected Area which included extensive adjoining natural areas in Guatemala and Honduras</w:t>
      </w:r>
      <w:r>
        <w:t xml:space="preserve"> </w:t>
      </w:r>
      <w:r>
        <w:t xml:space="preserve">(Komar 2010)</w:t>
      </w:r>
      <w:r>
        <w:t xml:space="preserve">. In this NP, one survey route (M-1) was set up in a cloud forest and another (M-2) was located at a moderate elevation in a pine/oak forest.</w:t>
      </w:r>
    </w:p>
    <w:p>
      <w:pPr>
        <w:pStyle w:val="BodyText"/>
      </w:pPr>
      <w:r>
        <w:t xml:space="preserve">Nancuchiname Forest, a Protected Natural Area, was located 95 km southeast of San Salvador in the coastal alluvial plain along the Lempa River (Fig. 1XXX). Its elevation ranged from 5 to 12 m above sea level and the protected area covered 797 ha. Nancuchiname Forest represented the largest remaining patch of tropical forest on the alluvial plain of the country</w:t>
      </w:r>
      <w:r>
        <w:t xml:space="preserve"> </w:t>
      </w:r>
      <w:r>
        <w:t xml:space="preserve">(</w:t>
      </w:r>
      <w:r>
        <w:rPr>
          <w:b/>
        </w:rPr>
        <w:t xml:space="preserve">???</w:t>
      </w:r>
      <w:r>
        <w:t xml:space="preserve">)</w:t>
      </w:r>
      <w:r>
        <w:t xml:space="preserve">xxx</w:t>
      </w:r>
      <w:r>
        <w:t xml:space="preserve"> </w:t>
      </w:r>
      <w:r>
        <w:rPr>
          <w:b/>
        </w:rPr>
        <w:t xml:space="preserve">we can’t site a geocities website</w:t>
      </w:r>
      <w:r>
        <w:t xml:space="preserve">. The area contained deciduous and semi-deciduous forest, second growth vegetation, native species reforestation and a dike. In Nancuchiname Forest, we set up one survey route (N-1) in alluvial forest along the dike, which was surrounded by secondary growth, and we set up the other route (N-2) in a semi-deciduous alluvial forest.</w:t>
      </w:r>
    </w:p>
    <w:p>
      <w:pPr>
        <w:pStyle w:val="BodyText"/>
      </w:pPr>
      <w:r>
        <w:rPr>
          <w:i/>
        </w:rPr>
        <w:t xml:space="preserve">Table 1XX. Route locations and habitats. Owl surveys were conducted from 2003 to 2013 in three different protected areas within El Salvador: El Imposible National Park (EI-1 and EI-2), Montecristo National Park (M-1 and M-2) and Nancuchiname Forest (N-1 and N-2).</w:t>
      </w:r>
      <w:r>
        <w:rPr>
          <w:i/>
        </w:rPr>
        <w:t xml:space="preserve"> </w:t>
      </w:r>
    </w:p>
    <w:tbl>
      <w:tblPr>
        <w:tblStyle w:val="Table"/>
        <w:tblW w:type="pct" w:w="5000.0"/>
        <w:tblLook w:firstRow="1"/>
      </w:tblPr>
      <w:tblGrid>
        <w:gridCol w:w="833"/>
        <w:gridCol w:w="1146"/>
        <w:gridCol w:w="1250"/>
        <w:gridCol w:w="1250"/>
        <w:gridCol w:w="3438"/>
      </w:tblGrid>
      <w:tr>
        <w:trPr>
          <w:cnfStyle w:firstRow="1"/>
        </w:trPr>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c>
          <w:tcPr>
            <w:tcBorders>
              <w:bottom w:val="single"/>
            </w:tcBorders>
            <w:vAlign w:val="bottom"/>
          </w:tcPr>
          <w:p>
            <w:pPr>
              <w:pStyle w:val="Compact"/>
              <w:jc w:val="center"/>
            </w:pPr>
            <w:r>
              <w:t xml:space="preserve">Habitat</w:t>
            </w:r>
          </w:p>
        </w:tc>
      </w:tr>
      <w:tr>
        <w:tc>
          <w:p>
            <w:pPr>
              <w:pStyle w:val="Compact"/>
              <w:jc w:val="center"/>
            </w:pPr>
            <w:r>
              <w:t xml:space="preserve">EI-1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Reforested Deciduous Forest</w:t>
            </w:r>
          </w:p>
        </w:tc>
      </w:tr>
      <w:tr>
        <w:tc>
          <w:p>
            <w:pPr>
              <w:pStyle w:val="Compact"/>
              <w:jc w:val="center"/>
            </w:pPr>
            <w:r>
              <w:t xml:space="preserve">EI-2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Semi-Deciduous Forest</w:t>
            </w:r>
          </w:p>
        </w:tc>
      </w:tr>
      <w:tr>
        <w:tc>
          <w:p>
            <w:pPr>
              <w:pStyle w:val="Compact"/>
              <w:jc w:val="center"/>
            </w:pPr>
            <w:r>
              <w:t xml:space="preserve">M-1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Cloud Forest</w:t>
            </w:r>
          </w:p>
        </w:tc>
      </w:tr>
      <w:tr>
        <w:tc>
          <w:p>
            <w:pPr>
              <w:pStyle w:val="Compact"/>
              <w:jc w:val="center"/>
            </w:pPr>
            <w:r>
              <w:t xml:space="preserve">M-2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Pine/Oak Forest</w:t>
            </w:r>
          </w:p>
        </w:tc>
      </w:tr>
      <w:tr>
        <w:tc>
          <w:p>
            <w:pPr>
              <w:pStyle w:val="Compact"/>
              <w:jc w:val="center"/>
            </w:pPr>
            <w:r>
              <w:t xml:space="preserve">N-1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Alluvial Forest with Secondary</w:t>
            </w:r>
            <w:r>
              <w:t xml:space="preserve"> </w:t>
            </w:r>
            <w:r>
              <w:t xml:space="preserve">Growth</w:t>
            </w:r>
          </w:p>
        </w:tc>
      </w:tr>
      <w:tr>
        <w:tc>
          <w:p>
            <w:pPr>
              <w:pStyle w:val="Compact"/>
              <w:jc w:val="center"/>
            </w:pPr>
            <w:r>
              <w:t xml:space="preserve">N-2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foot surveys following the Guidelines for Nocturnaal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other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For our surveys, we created six 2-km long survey routes (transects) that each included 10 permanent survey stations set at 200 m intervals. Two routes were established in each protected area (Table 1xxx).</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survey then began with passive listening for two minutes, followed by a three-minute broadcast call, and then seven minutes of silent listening. We recorded local owl vocalizations and used them for broadcast calls whenever possible. If an owl vocalized during broadcast playback, we stopped the broadcast and recorded the owl’s vocalization. When we detected an owl, we noted its location and angle relative to the station, and we tracked when the same owl was identified at consecutive stations. The broadcast calls varied between routes, but were consistent at each route and station across years. Specifically, we broadcasted the vocalizations of Pacific Screech-Owls, Mottled Owls, Crested Owls, Black-and-white Owls, Spectacled Owls, Pacific Screech-Owls, Mottled Owls, Crested Owls, Black-and-white Owls, and Spectacled Owls at stations 1 through 10, respectively, in all routes in El Imposible NP (EI-1 and EI-2) and Nancuchiname Forest (N-1 and N-2). We broadcasted the vocalizations of Whiskered Owls, Mottled Owls, Fulvous Owls, Stygian Owls, Great Horned Owls, Whiskered Owls, Mottled Owls, Fulvous Owls, Stygian Owls, and Great Horned Owls at stations 1 through 10, respectively, in both routes of Montecristo NP (M-1 and M-2). 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pPr>
        <w:pStyle w:val="BodyText"/>
      </w:pPr>
      <w:r>
        <w:rPr>
          <w:i/>
        </w:rPr>
        <w:t xml:space="preserve">Table 2XX.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2XX). This upper limit to expected species richness related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w:t>
      </w:r>
    </w:p>
    <w:p>
      <w:pPr>
        <w:pStyle w:val="BodyText"/>
      </w:pPr>
      <w:r>
        <w:t xml:space="preserve">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w:t>
      </w:r>
      <w:r>
        <w:t xml:space="preserve">where</w:t>
      </w:r>
      <w:r>
        <w:t xml:space="preserve"> </w:t>
      </w:r>
      <m:oMath>
        <m:sSub>
          <m:e>
            <m:r>
              <m:t>ϑ</m:t>
            </m:r>
          </m:e>
          <m:sub>
            <m:r>
              <m:t>t</m:t>
            </m:r>
            <m:r>
              <m:t>,</m:t>
            </m:r>
            <m:r>
              <m:t>h</m:t>
            </m:r>
            <m:r>
              <m:t>,</m:t>
            </m:r>
            <m:r>
              <m:t>s</m:t>
            </m:r>
          </m:sub>
        </m:sSub>
        <m:r>
          <m:t>=</m:t>
        </m:r>
        <m:r>
          <m:t>1</m:t>
        </m:r>
      </m:oMath>
      <w:r>
        <w:t xml:space="preserve"> </w:t>
      </w:r>
      <w:r>
        <w:t xml:space="preserve">if</w:t>
      </w:r>
      <w:r>
        <w:t xml:space="preserve"> </w:t>
      </w:r>
      <m:oMath>
        <m:sSub>
          <m:e>
            <m:r>
              <m:t>z</m:t>
            </m:r>
          </m:e>
          <m:sub>
            <m:r>
              <m:t>t</m:t>
            </m:r>
            <m:r>
              <m:t>,</m:t>
            </m:r>
            <m:r>
              <m:t>h</m:t>
            </m:r>
            <m:r>
              <m:t>,</m:t>
            </m:r>
            <m:r>
              <m:t>i</m:t>
            </m:r>
            <m:r>
              <m:t>,</m:t>
            </m:r>
            <m:r>
              <m:t>s</m:t>
            </m:r>
          </m:sub>
        </m:sSub>
        <m:r>
          <m:t>=</m:t>
        </m:r>
        <m:r>
          <m:t>1</m:t>
        </m:r>
      </m:oMath>
      <w:r>
        <w:t xml:space="preserve"> </w:t>
      </w:r>
      <w:r>
        <w:t xml:space="preserve">in any of that route’s surveys</w:t>
      </w:r>
      <w:r>
        <w:t xml:space="preserve"> </w:t>
      </w:r>
      <m:oMath>
        <m:r>
          <m:t>i</m:t>
        </m:r>
      </m:oMath>
      <w:r>
        <w:t xml:space="preserve"> </w:t>
      </w:r>
      <w:r>
        <w:t xml:space="preserve">that year.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1.3 and visually inspected traceplots to verify that chains mixed well (Supplemental information S1-3xx).</w:t>
      </w:r>
    </w:p>
    <w:p>
      <w:pPr>
        <w:pStyle w:val="BodyText"/>
      </w:pPr>
      <w:r>
        <w:t xml:space="preserve">We applied the single-species occupancy model for three owl species that had sufficient positive detections for analysis: Mottled Owl, Spectacled Owl, and Ferruginous Pygmy-Owl (Table 2XX).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2xXX).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2XX). No other owl species had enough detections to analyze species-specific occupancy (Table 2XX). Averaged across years, we found that the probability of occupancy was somewhat higher for Mottled Owls than for Ferruginous Pygmy-owls or Spectacled Owls in both routes of El Imposible and in M-2 route of Montecristo (Fig. 1X). Occupancy probabilities were relatively high across all three species for both routes of Nancuchiname (Fig. 2XX). We found that the probability of occupancy for Mottled Owls was relatively consistent across time in the El Imposible routes and in N-2 (Fig. 3XX), but that it seemed to increase in the last approximately 6 years in M-2 and N-1 (Fig. 3XX). The probability of occupancy in M-1 seemed to have decreased through time for Mottled Owls (Fig. 3XX).</w:t>
      </w:r>
    </w:p>
    <w:p>
      <w:pPr>
        <w:pStyle w:val="BodyText"/>
      </w:pPr>
      <w:r>
        <w:t xml:space="preserve">For routes EI-1, EI-2, and M-2, the probability of occupancy for Ferruginous Pygmy-owls and Spectacled Owls stayed relatively low across time other than a higher probability of occupancy for Ferruginous Pygmy-owl in EI-1 in the early years of the surveys (Fig. 3XX). The probability of occupancy for Ferruginous Pygmy-owls was relatively high in both routes of Nancuchaname except in 2008 and 2009 (Fig. 3XX), and the probability of occupancy for the Spectacled Owl fluctuated slightly from year to year in the Nancuchaname routes (Fig. 3XX).</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3 (3,3), 3 (3,4), 4 (4,5), 5 (5,5), and 5 (5,5) for EI-1, EI-2, M-1, M-2, N-1, and N-2, respectively. These median values were equivalent to the number of species detected in each route (Table 2XX), indicating that the probability of occupancy for undetected species was low and no additional species were predicted to be present in a route’s community, other than those that were detected.</w:t>
      </w:r>
    </w:p>
    <w:p>
      <w:pPr>
        <w:pStyle w:val="BodyText"/>
      </w:pPr>
      <w:r>
        <w:t xml:space="preserve">When analyzed by year, median species richness (</w:t>
      </w:r>
      <m:oMath>
        <m:sSubSup>
          <m:e>
            <m:r>
              <m:rPr>
                <m:nor/>
                <m:sty m:val="p"/>
              </m:rPr>
              <m:t>Richness</m:t>
            </m:r>
          </m:e>
          <m:sub>
            <m:r>
              <m:t>t</m:t>
            </m:r>
            <m:r>
              <m:t>,</m:t>
            </m:r>
            <m:r>
              <m:t>h</m:t>
            </m:r>
          </m:sub>
          <m:sup>
            <m:r>
              <m:t>*</m:t>
            </m:r>
          </m:sup>
        </m:sSubSup>
      </m:oMath>
      <w:r>
        <w:t xml:space="preserve">) varied from 0 to 5, depending on route and year (Fig. 4XXX). At most, the median species richness was one species higher than the number of species detected at any single route and year; however, the 90% credible intervals of richness added up to 4 new undetected species (e.g., in M-2 during 2004 where we detected zero species (Fig. 4XXX).</w:t>
      </w:r>
    </w:p>
    <w:p>
      <w:pPr>
        <w:pStyle w:val="Heading2"/>
      </w:pPr>
      <w:bookmarkStart w:id="31" w:name="detection-results"/>
      <w:r>
        <w:t xml:space="preserve">Detection results</w:t>
      </w:r>
      <w:bookmarkEnd w:id="31"/>
    </w:p>
    <w:p>
      <w:pPr>
        <w:pStyle w:val="FirstParagraph"/>
      </w:pPr>
      <w:r>
        <w:t xml:space="preserve">Including all detected species into one richness model increased the precision of the estimates of the effect of broadcast calls on detection probability (i.e., compare All Species with individual occupancy results in Fig. 5XXX). When incorporating all owl species, broadcasting calls from Mottled Owls, Pacific Screech-owls, Crested Owls, Black-and-white Owls, and Spectacled Owls increased detection probability; whereas broadcasting the Great Horned Owl calls decreased detection (Fig. 5XXX).</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Owls, Ferruginous Pygmy-owls, and Spectacled Owls (Fig. 5XX).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5XX).</w:t>
      </w:r>
    </w:p>
    <w:p>
      <w:pPr>
        <w:pStyle w:val="Heading1"/>
      </w:pPr>
      <w:bookmarkStart w:id="32" w:name="discussion"/>
      <w:r>
        <w:t xml:space="preserve">Discussion</w:t>
      </w:r>
      <w:bookmarkEnd w:id="32"/>
    </w:p>
    <w:p>
      <w:pPr>
        <w:pStyle w:val="FirstParagraph"/>
      </w:pPr>
      <w:r>
        <w:t xml:space="preserve">The goal of this long-term project was to complete two survey passes at each route for each year from 2003 through 2013. However, that was not always possible due to weather conditions, such as strong winds or rain. Access to the routes also precluded us from surveys in some instances. Rain and high winds diminish the vocalizations of owls as well as the ability for surveyors to detect any owl calls</w:t>
      </w:r>
      <w:r>
        <w:t xml:space="preserve"> </w:t>
      </w:r>
      <w:r>
        <w:t xml:space="preserve">(Takats et al. 2001, Andersen 2007)</w:t>
      </w:r>
      <w:r>
        <w:t xml:space="preserve">. The survey was initially set up for 10 years based on recommendations from Mexican Spotted Owls researchers who stated that a monitoring period of 10 years would provide adequate information about population trends</w:t>
      </w:r>
      <w:r>
        <w:t xml:space="preserve"> </w:t>
      </w:r>
      <w:r>
        <w:t xml:space="preserve">(United States Fish and Wildlife Service 1995)</w:t>
      </w:r>
      <w:r>
        <w:t xml:space="preserve">.</w:t>
      </w:r>
    </w:p>
    <w:p>
      <w:pPr>
        <w:pStyle w:val="BodyText"/>
      </w:pPr>
      <w:r>
        <w:t xml:space="preserve">An estimated 75% of the nearly 250 surviving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were the most diverse, specifically natural habitats of cloud, deciduous, riparian and pine-oak forests. In El Salvador, 13.6% of its land is forested</w:t>
      </w:r>
      <w:r>
        <w:t xml:space="preserve"> </w:t>
      </w:r>
      <w:r>
        <w:t xml:space="preserve">(Central Intelligence Agency 2020)</w:t>
      </w:r>
      <w:r>
        <w:t xml:space="preserve">. The country has continued with the traditional shade-growing coffee farming, which helps maintain forest cover. Coffee plantations account for around 7% of its forested land because of the intensive use of shade-cover farming practices</w:t>
      </w:r>
      <w:r>
        <w:t xml:space="preserve"> </w:t>
      </w:r>
      <w:r>
        <w:t xml:space="preserve">(Silva 2016)</w:t>
      </w:r>
      <w:r>
        <w:t xml:space="preserve">.</w:t>
      </w:r>
      <w:r>
        <w:t xml:space="preserve"> </w:t>
      </w:r>
      <w:r>
        <w:t xml:space="preserve">Silva (2016)</w:t>
      </w:r>
      <w:r>
        <w:t xml:space="preserve"> </w:t>
      </w:r>
      <w:r>
        <w:t xml:space="preserve">also stated that almost all primary or closed forest is surrounded by coffee farms, which act as a buffer zone against land use change.</w:t>
      </w:r>
      <w:r>
        <w:t xml:space="preserve"> </w:t>
      </w:r>
      <w:r>
        <w:t xml:space="preserve">Pérez-Léon et al. (2017)</w:t>
      </w:r>
      <w:r>
        <w:t xml:space="preserve"> </w:t>
      </w:r>
      <w:r>
        <w:t xml:space="preserve">stated that coffee plantations are the most important agroecosystem for owl communities’ survival in El Salvador.</w:t>
      </w:r>
    </w:p>
    <w:p>
      <w:pPr>
        <w:pStyle w:val="BodyText"/>
      </w:pPr>
      <w:r>
        <w:t xml:space="preserve">In Central America, the Mottled Owl is the most common and widespread owl</w:t>
      </w:r>
      <w:r>
        <w:t xml:space="preserve"> </w:t>
      </w:r>
      <w:r>
        <w:t xml:space="preserve">(Vallely and Dyer 2018)</w:t>
      </w:r>
      <w:r>
        <w:t xml:space="preserve">.</w:t>
      </w:r>
      <w:r>
        <w:t xml:space="preserve"> </w:t>
      </w:r>
      <w:r>
        <w:t xml:space="preserve">Pérez-Léon et al. (2017)</w:t>
      </w:r>
      <w:r>
        <w:t xml:space="preserve"> </w:t>
      </w:r>
      <w:r>
        <w:t xml:space="preserve">stated that habitat loss has restricted the distribution of several owl species, but that populations of Barn Owls, Pacific Screech-owls, Mottled Owls, and Ferruginous Pygmy-owls have survived the fragmentation processes in El Salvador relative to other Neotropical species. Contrarily,</w:t>
      </w:r>
      <w:r>
        <w:t xml:space="preserve"> </w:t>
      </w:r>
      <w:r>
        <w:t xml:space="preserve">Enrı́quez and Rangel-Salazar (2001)</w:t>
      </w:r>
      <w:r>
        <w:t xml:space="preserve"> </w:t>
      </w:r>
      <w:r>
        <w:t xml:space="preserve">stated that Mottled Owl populations in La Selva may have decreased during the past 30 years. The results of this study indicated that Mottled Owls are still fairly common at each of the protected areas, although there seemed to be a downward trend in occupancy in M-2 (Fig 3XX).</w:t>
      </w:r>
    </w:p>
    <w:p>
      <w:pPr>
        <w:pStyle w:val="BodyText"/>
      </w:pPr>
      <w:r>
        <w:t xml:space="preserve">Ferruginous Pygmy-owls were the second most-often detected owls in this study. Ferruginous Pygmy-owls were often detected at the beginning of survey routes, often closer to sunset than later at night, and Ferruginous Pygmy-owls demonstrated fairly low occupancy rates in El Imposible routes, other than in the first couple years of the survey in EI-1. Ferruginous Pygmy-owls prefer open habitats with a lot of edge.</w:t>
      </w:r>
      <w:r>
        <w:t xml:space="preserve"> </w:t>
      </w:r>
      <w:r>
        <w:t xml:space="preserve">West (1988)</w:t>
      </w:r>
      <w:r>
        <w:t xml:space="preserve"> </w:t>
      </w:r>
      <w:r>
        <w:t xml:space="preserve">observed that the lower elevation areas of El Imposible had been grazed and dotted with houses. The activities and vegetation structure of the area has changed overtime, and native species re-vegetation efforts began in that area in 1997. It is possible that Ferruginous Pygmy-owls are responding to the decrease in edge habitat in this park, and we recommend further surveys to determine the risk to Ferruginous Pygmy-owls in response to revegetation management.</w:t>
      </w:r>
    </w:p>
    <w:p>
      <w:pPr>
        <w:pStyle w:val="BodyText"/>
      </w:pPr>
      <w:r>
        <w:t xml:space="preserve">Stygian Owl was listed as an expected owl in El Salvador [</w:t>
      </w:r>
      <w:r>
        <w:t xml:space="preserve">Pérez-Léon et al. (2017)</w:t>
      </w:r>
      <w:r>
        <w:t xml:space="preserve">). On 26 March 2002, after listening to recordings and viewing photographs, the Montecristo NP guards stated that they thought c.f. Stygian owl was present in the park (personal communication). While there was only one c.f. Stygian Owl detected during the course of our surveys, we did also hear a c.f. Stygian Owl between the survey stations on 25 April XXXXyear. We also heard c.f. Stygian Owl twice on M-2 between station points on 20 March 2005 and once between stations in 2007. We did not record any of these vocalizations by c.f. Stygian Owls.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(Barn Owls and Black-and-white Owls) in that NP. In 1980, Barn Owls nested in a cave of Loma de Paja Mountain (opposite this study’s El Imposible routes). An 5 April 2002, Barn Owls were detected in that same location (Vidal Campos Aguirre, personal communication). Vidal Campos Aguirre also stated that Black-and-white Owls were observed in two areas of the Mistepe River Valley in that same timeframe. It is likely, then, that these two owls still occur in El Imposible, though we were not able to detect them. We also observed a Barn Owl nesting near the N-1 route; however, again, we did not include any visual or auditory detections of owls outside of the survey stations. Barn Owls were detected in both Nancuchiname routes, but Black-and-white Owls were not detected in any routes during our surveys.</w:t>
      </w:r>
    </w:p>
    <w:p>
      <w:pPr>
        <w:pStyle w:val="BodyText"/>
      </w:pPr>
      <w:r>
        <w:t xml:space="preserve">Nancuchiname Forest was the richest in diversity of our three protected areas; however, many of the more specialist species were only detected in Montecristo NP (e.g., Whiskered Owl, Great Horned Owl, Fulvous Owl, and c.f. Stygian Owl). The 2002 Nancuchiname Forest Management Plan only listed one owl, Ferruginous Pygmy-owl, as being present</w:t>
      </w:r>
      <w:r>
        <w:t xml:space="preserve"> </w:t>
      </w:r>
      <w:r>
        <w:t xml:space="preserve">(Zepeda 1995)</w:t>
      </w:r>
      <w:r>
        <w:t xml:space="preserve">xx *why does year not match**, but we confirmed the presence of four additional owl species in that NP. Fulvous Owl is one of El Salvador’s 18 endemic bird species</w:t>
      </w:r>
      <w:r>
        <w:t xml:space="preserve"> </w:t>
      </w:r>
      <w:r>
        <w:t xml:space="preserve">(Komar 2002)</w:t>
      </w:r>
      <w:r>
        <w:t xml:space="preserve">, and it was detected numerous times in the cloud forest of Montecristo NP (M-1). Fulvous Owl has also been recently photographed in Montecristo NP</w:t>
      </w:r>
      <w:r>
        <w:t xml:space="preserve"> </w:t>
      </w:r>
      <w:r>
        <w:t xml:space="preserve">(Gonzalez et al. 2017)</w:t>
      </w:r>
      <w:r>
        <w:t xml:space="preserve">.</w:t>
      </w:r>
    </w:p>
    <w:p>
      <w:pPr>
        <w:pStyle w:val="BodyText"/>
      </w:pPr>
      <w:r>
        <w:t xml:space="preserve">Distinguishing individuals by non-invasive means, such as vocal traits, is preferable when species are rare, sensitive to handling, elusive, or when other techniques are unfeasible</w:t>
      </w:r>
      <w:r>
        <w:t xml:space="preserve"> </w:t>
      </w:r>
      <w:r>
        <w:t xml:space="preserve">(Terry et al. 2005)</w:t>
      </w:r>
      <w:r>
        <w:t xml:space="preserve">. Overall, the probability of detection was fairly low for all species (median values</w:t>
      </w:r>
      <w:r>
        <w:t xml:space="preserve"> </w:t>
      </w:r>
      <m:oMath>
        <m:r>
          <m:t>≤</m:t>
        </m:r>
        <m:r>
          <m:t>0.50</m:t>
        </m:r>
      </m:oMath>
      <w:r>
        <w:t xml:space="preserve">, even though we used locally recorded owl vocalizations when possible. In Guatemala,</w:t>
      </w:r>
      <w:r>
        <w:t xml:space="preserve"> </w:t>
      </w:r>
      <w:r>
        <w:t xml:space="preserve">Gerhardt (1989)</w:t>
      </w:r>
      <w:r>
        <w:t xml:space="preserve"> </w:t>
      </w:r>
      <w:r>
        <w:t xml:space="preserve">found that a series of vocalizations obtained from a non-local ornithological laboratory, which were identified as vocalizations of the Mottled Owl, could not generate a response from Guatemalan owls. We found that the probability of detecting most owls increased after we broadcasted the vocalizations of Mottled Owls, Pacific Screech-owls, Crested Owls, and Spectacled Owls. On the other hand, owls were less likely to call or be detected after we played Great Horned Owl calls. Because owls, like many birds of prey, are sensitive to interactions with other owls</w:t>
      </w:r>
      <w:r>
        <w:t xml:space="preserve"> </w:t>
      </w:r>
      <w:r>
        <w:t xml:space="preserve">(Enrı́quez and Salazar 1997, Baumgardt et al. 2019)</w:t>
      </w:r>
      <w:r>
        <w:t xml:space="preserve">, we recommend that surveyors carefully consider the intra- and inter-species interactions that may affect detectability after playing specific bird vocalizations.</w:t>
      </w:r>
    </w:p>
    <w:p>
      <w:pPr>
        <w:pStyle w:val="BodyText"/>
      </w:pPr>
      <w:r>
        <w:t xml:space="preserve">We did not use spectogram analysis to determine any of the specific individuals of owls that we detected. Spectograms of acoustic signals, such as owl vocalizations, are capable of not only recognizing differences between species, but even potentially individual owls of the same species or owl gender</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 Rognan et al. 2009)</w:t>
      </w:r>
      <w:r>
        <w:t xml:space="preserve">.</w:t>
      </w:r>
      <w:r>
        <w:t xml:space="preserve"> </w:t>
      </w:r>
      <w:r>
        <w:rPr>
          <w:i/>
        </w:rPr>
        <w:t xml:space="preserve">xx can’t find Eakle 1989, Farquahar 1993, Galeotii 1993</w:t>
      </w:r>
      <w:r>
        <w:t xml:space="preserve"> </w:t>
      </w:r>
      <w:r>
        <w:t xml:space="preserve">Identifying individuals within a population can improve census estimates and provide useful information on demographics, life history traits, and behavior–all of which often influence management decisions</w:t>
      </w:r>
      <w:r>
        <w:t xml:space="preserve"> </w:t>
      </w:r>
      <w:r>
        <w:t xml:space="preserve">(Terry et al. 2005)</w:t>
      </w:r>
      <w:r>
        <w:t xml:space="preserve">. Spectogram analysis could help future owl researchers in El Salvadar determine more accurate population sizes of the more rare species we detected, such as Whiskered Screech-owls, c.f. Stygian Owls, and Great Horned Owls.</w:t>
      </w:r>
    </w:p>
    <w:p>
      <w:pPr>
        <w:pStyle w:val="BodyText"/>
      </w:pPr>
      <w:r>
        <w:t xml:space="preserve">Pérez-Léon et al. (2017)</w:t>
      </w:r>
      <w:r>
        <w:t xml:space="preserve"> </w:t>
      </w:r>
      <w:r>
        <w:t xml:space="preserve">stated that there are human activities affecting owl populations in El Salvador, including illegal hunting, trapping, persecution, killing, and wildlife trade. They also stated that, of eight species of owls confiscated from local markets in 1995 to 2008, the most frequent were Mottled Owls and Ferruginous Pygmy-owls.</w:t>
      </w:r>
    </w:p>
    <w:p>
      <w:pPr>
        <w:pStyle w:val="Heading1"/>
      </w:pPr>
      <w:bookmarkStart w:id="33" w:name="figures"/>
      <w:r>
        <w:t xml:space="preserve">Figures</w:t>
      </w:r>
      <w:bookmarkEnd w:id="33"/>
    </w:p>
    <w:p>
      <w:pPr>
        <w:pStyle w:val="CaptionedFigure"/>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ImageCaption"/>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CaptionedFigure"/>
      </w:pPr>
      <w:r>
        <w:drawing>
          <wp:inline>
            <wp:extent cx="5943600" cy="9439835"/>
            <wp:effectExtent b="0" l="0" r="0" t="0"/>
            <wp:docPr descr="2XX. Probability of occupancy (\psi_{t,h})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4"/>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2XX. Probability of occupancy (</w:t>
      </w:r>
      <m:oMath>
        <m:sSub>
          <m:e>
            <m:r>
              <m:t>ψ</m:t>
            </m:r>
          </m:e>
          <m:sub>
            <m:r>
              <m:t>t</m:t>
            </m:r>
            <m:r>
              <m:t>,</m:t>
            </m:r>
            <m:r>
              <m:t>h</m:t>
            </m:r>
          </m:sub>
        </m:sSub>
      </m:oMath>
      <w:r>
        <w:t xml:space="preserve">)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5"/>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 \pm 90% credible intervals (dark grey shading and vertical black lines). The number of owl species detected at each route and year i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6"/>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w:t>
      </w:r>
      <w:r>
        <w:t xml:space="preserve"> </w:t>
      </w:r>
      <m:oMath>
        <m:r>
          <m:t>±</m:t>
        </m:r>
      </m:oMath>
      <w:r>
        <w:t xml:space="preserve"> </w:t>
      </w:r>
      <w:r>
        <w:t xml:space="preserve">90% credible intervals (dark grey shading and vertical black lines). The number of owl species detected at each route and year is indicated with the light grey area.</w:t>
      </w:r>
      <w:r>
        <w:t xml:space="preserve"> </w:t>
      </w:r>
    </w:p>
    <w:p>
      <w:pPr>
        <w:pStyle w:val="CaptionedFigure"/>
      </w:pPr>
      <w:r>
        <w:drawing>
          <wp:inline>
            <wp:extent cx="5943600" cy="6293223"/>
            <wp:effectExtent b="0" l="0" r="0" t="0"/>
            <wp:docPr descr="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 \pm 90% credible intervals.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7"/>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w:t>
      </w:r>
      <w:r>
        <w:t xml:space="preserve"> </w:t>
      </w:r>
      <m:oMath>
        <m:r>
          <m:t>±</m:t>
        </m:r>
      </m:oMath>
      <w:r>
        <w:t xml:space="preserve"> </w:t>
      </w:r>
      <w:r>
        <w:t xml:space="preserve">90% credible intervals.</w:t>
      </w:r>
      <w:r>
        <w:t xml:space="preserve"> </w:t>
      </w:r>
    </w:p>
    <w:p>
      <w:pPr>
        <w:pStyle w:val="Heading1"/>
      </w:pPr>
      <w:bookmarkStart w:id="38" w:name="references"/>
      <w:r>
        <w:t xml:space="preserve">References</w:t>
      </w:r>
      <w:bookmarkEnd w:id="38"/>
    </w:p>
    <w:bookmarkStart w:id="79" w:name="refs"/>
    <w:bookmarkStart w:id="39"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39"/>
    <w:bookmarkStart w:id="40" w:name="ref-Alvarez:2003"/>
    <w:p>
      <w:pPr>
        <w:pStyle w:val="Bibliography"/>
      </w:pPr>
      <w:r>
        <w:t xml:space="preserve">Álvarez, J. M., and O. Komar. 2003. El parque nacional el imposible y su vida silvestre. Salva Natura y Ministerio de Medio Ambiente y Recursos Naturales.</w:t>
      </w:r>
    </w:p>
    <w:bookmarkEnd w:id="40"/>
    <w:bookmarkStart w:id="41"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1"/>
    <w:bookmarkStart w:id="42" w:name="ref-Broms:2016"/>
    <w:p>
      <w:pPr>
        <w:pStyle w:val="Bibliography"/>
      </w:pPr>
      <w:r>
        <w:t xml:space="preserve">Broms, K. M., M. B. Hooten, and R. M. Fitzpatrick. 2016. Model selection and assessment for multi-species occupancy models. Ecology 97:1759–1770.</w:t>
      </w:r>
    </w:p>
    <w:bookmarkEnd w:id="42"/>
    <w:bookmarkStart w:id="43" w:name="ref-CIA:2020"/>
    <w:p>
      <w:pPr>
        <w:pStyle w:val="Bibliography"/>
      </w:pPr>
      <w:r>
        <w:t xml:space="preserve">Central Intelligence Agency. 2020. The world factbook. www.cia.gov/the-world-factbook.</w:t>
      </w:r>
    </w:p>
    <w:bookmarkEnd w:id="43"/>
    <w:bookmarkStart w:id="44" w:name="ref-Clark:1978"/>
    <w:p>
      <w:pPr>
        <w:pStyle w:val="Bibliography"/>
      </w:pPr>
      <w:r>
        <w:t xml:space="preserve">Clark, R. J., D. G. Smith, and L. H. Kelso. 1978. Working bibliography of owls of the world. National Wildlife Federation Scientific and Technical Series.</w:t>
      </w:r>
    </w:p>
    <w:bookmarkEnd w:id="44"/>
    <w:bookmarkStart w:id="45" w:name="ref-Corlett:2012"/>
    <w:p>
      <w:pPr>
        <w:pStyle w:val="Bibliography"/>
      </w:pPr>
      <w:r>
        <w:t xml:space="preserve">Corlett, R. T. 2012. Climate change in the tropics: The end of the world as we know it? Biological Conservation 151:22–25.</w:t>
      </w:r>
    </w:p>
    <w:bookmarkEnd w:id="45"/>
    <w:bookmarkStart w:id="46" w:name="ref-Dickey:1938"/>
    <w:p>
      <w:pPr>
        <w:pStyle w:val="Bibliography"/>
      </w:pPr>
      <w:r>
        <w:t xml:space="preserve">Dickey, D. R., and A. J. van Rossem. 1938. The birds of El Salvador. Field Museum of Natural History.</w:t>
      </w:r>
    </w:p>
    <w:bookmarkEnd w:id="46"/>
    <w:bookmarkStart w:id="47"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47"/>
    <w:bookmarkStart w:id="48" w:name="ref-Enriquez:2001"/>
    <w:p>
      <w:pPr>
        <w:pStyle w:val="Bibliography"/>
      </w:pPr>
      <w:r>
        <w:t xml:space="preserve">Enrı́quez, P., and J. Rangel-Salazar. 2001. Owl occurrence and calling behavior in a tropical rain forest. Journal of Raptor Research 35:107–114.</w:t>
      </w:r>
    </w:p>
    <w:bookmarkEnd w:id="48"/>
    <w:bookmarkStart w:id="49"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49"/>
    <w:bookmarkStart w:id="50"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0"/>
    <w:bookmarkStart w:id="51"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1"/>
    <w:bookmarkStart w:id="52"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52"/>
    <w:bookmarkStart w:id="53"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53"/>
    <w:bookmarkStart w:id="54"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54"/>
    <w:bookmarkStart w:id="55" w:name="ref-Johnsgard:1988"/>
    <w:p>
      <w:pPr>
        <w:pStyle w:val="Bibliography"/>
      </w:pPr>
      <w:r>
        <w:t xml:space="preserve">Johnsgard, P. A. 1988. North american owls: Biology and natural history. Yale University Press, New Haven, CT.</w:t>
      </w:r>
    </w:p>
    <w:bookmarkEnd w:id="55"/>
    <w:bookmarkStart w:id="56" w:name="ref-Komar:2002"/>
    <w:p>
      <w:pPr>
        <w:pStyle w:val="Bibliography"/>
      </w:pPr>
      <w:r>
        <w:t xml:space="preserve">Komar, O. 2002. Priority conservation areas for birds in El Salvador. Animal Conservation 5:173–183.</w:t>
      </w:r>
    </w:p>
    <w:bookmarkEnd w:id="56"/>
    <w:bookmarkStart w:id="57" w:name="ref-Komar:2010"/>
    <w:p>
      <w:pPr>
        <w:pStyle w:val="Bibliography"/>
      </w:pPr>
      <w:r>
        <w:t xml:space="preserve">Komar, O. 2010. Research stewardship strategy for Montecristo National Park, El Salvador. Technical report, USAID.</w:t>
      </w:r>
    </w:p>
    <w:bookmarkEnd w:id="57"/>
    <w:bookmarkStart w:id="58" w:name="ref-Konig:1999"/>
    <w:p>
      <w:pPr>
        <w:pStyle w:val="Bibliography"/>
      </w:pPr>
      <w:r>
        <w:t xml:space="preserve">König, C., and F. Weick. 1999. Owls: A guide to owls of the world. Yale University Press, New Haven, CT.</w:t>
      </w:r>
    </w:p>
    <w:bookmarkEnd w:id="58"/>
    <w:bookmarkStart w:id="59" w:name="ref-Mikkola:2012"/>
    <w:p>
      <w:pPr>
        <w:pStyle w:val="Bibliography"/>
      </w:pPr>
      <w:r>
        <w:t xml:space="preserve">Mikkola, H. 2012. Owls of the world-a photographic guide. Firefly Books, Buffalo, New York, NY, USA.</w:t>
      </w:r>
    </w:p>
    <w:bookmarkEnd w:id="59"/>
    <w:bookmarkStart w:id="60"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0"/>
    <w:bookmarkStart w:id="61"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61"/>
    <w:bookmarkStart w:id="62"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62"/>
    <w:bookmarkStart w:id="63" w:name="ref-Myers:2000"/>
    <w:p>
      <w:pPr>
        <w:pStyle w:val="Bibliography"/>
      </w:pPr>
      <w:r>
        <w:t xml:space="preserve">Myers, N., and R. A. Mittermeier. 2000. Biodiversity hotspots for conservation priorities. Nature 403:853.</w:t>
      </w:r>
    </w:p>
    <w:bookmarkEnd w:id="63"/>
    <w:bookmarkStart w:id="64"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64"/>
    <w:bookmarkStart w:id="65" w:name="ref-Plummer:2013"/>
    <w:p>
      <w:pPr>
        <w:pStyle w:val="Bibliography"/>
      </w:pPr>
      <w:r>
        <w:t xml:space="preserve">Plummer, M. 2013. JAGS Version 3.4.0 user manual.</w:t>
      </w:r>
    </w:p>
    <w:bookmarkEnd w:id="65"/>
    <w:bookmarkStart w:id="66"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66"/>
    <w:bookmarkStart w:id="67" w:name="ref-R:2014"/>
    <w:p>
      <w:pPr>
        <w:pStyle w:val="Bibliography"/>
      </w:pPr>
      <w:r>
        <w:t xml:space="preserve">R Development Core Team. 2014. R: A Language and Environment for Statistical Computing. R Foundation for Statistical Computing, Vienna, Austria.</w:t>
      </w:r>
    </w:p>
    <w:bookmarkEnd w:id="67"/>
    <w:bookmarkStart w:id="68" w:name="ref-Rognan:2009"/>
    <w:p>
      <w:pPr>
        <w:pStyle w:val="Bibliography"/>
      </w:pPr>
      <w:r>
        <w:t xml:space="preserve">Rognan, C. B., J. M. Szewczak, and M. L. Morrison. 2009. Vocal individuality of Great Gray Owls in the Sierra Nevada. The Journal of Wildlife Management 73:755–760.</w:t>
      </w:r>
    </w:p>
    <w:bookmarkEnd w:id="68"/>
    <w:bookmarkStart w:id="69" w:name="ref-Royle:2007"/>
    <w:p>
      <w:pPr>
        <w:pStyle w:val="Bibliography"/>
      </w:pPr>
      <w:r>
        <w:t xml:space="preserve">Royle, J. A. 2007. Analysis of multinomial models with unknown index using data augmentation. Journal of Computational and Graphical Statistics 16:67–85.</w:t>
      </w:r>
    </w:p>
    <w:bookmarkEnd w:id="69"/>
    <w:bookmarkStart w:id="70" w:name="ref-Silva:2016"/>
    <w:p>
      <w:pPr>
        <w:pStyle w:val="Bibliography"/>
      </w:pPr>
      <w:r>
        <w:t xml:space="preserve">Silva, R. O. 2016. Country coffee profile: El Salvador. Technical report, International Coffee Organization.</w:t>
      </w:r>
    </w:p>
    <w:bookmarkEnd w:id="70"/>
    <w:bookmarkStart w:id="71"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71"/>
    <w:bookmarkStart w:id="72" w:name="ref-Terry:2005"/>
    <w:p>
      <w:pPr>
        <w:pStyle w:val="Bibliography"/>
      </w:pPr>
      <w:r>
        <w:t xml:space="preserve">Terry, A. M., T. M. Peake, and P. K. McGregor. 2005. The role of vocal individuality in conservation. Frontiers in Zoology 2:10.</w:t>
      </w:r>
    </w:p>
    <w:bookmarkEnd w:id="72"/>
    <w:bookmarkStart w:id="73" w:name="ref-USFWS:1995"/>
    <w:p>
      <w:pPr>
        <w:pStyle w:val="Bibliography"/>
      </w:pPr>
      <w:r>
        <w:t xml:space="preserve">United States Fish and Wildlife Service. 1995. Recovery plan for the Mexican Spotted Owl. Technical report, United States Department of the Interior.</w:t>
      </w:r>
    </w:p>
    <w:bookmarkEnd w:id="73"/>
    <w:bookmarkStart w:id="74" w:name="ref-Vallely:2018"/>
    <w:p>
      <w:pPr>
        <w:pStyle w:val="Bibliography"/>
      </w:pPr>
      <w:r>
        <w:t xml:space="preserve">Vallely, A. C., and D. Dyer. 2018. Birds Of Central America: BELIZE, GUATEMALA, HONDURAS, EL SALVADOR, NICARAGUA, COSTA RICA, and PANAMA. Princeton University Press, Princeton, NJ, USA.</w:t>
      </w:r>
    </w:p>
    <w:bookmarkEnd w:id="74"/>
    <w:bookmarkStart w:id="75" w:name="ref-Wan:2018"/>
    <w:p>
      <w:pPr>
        <w:pStyle w:val="Bibliography"/>
      </w:pPr>
      <w:r>
        <w:t xml:space="preserve">Wan, H. Y., J. L. Ganey, C. D. Vojta, and S. A. Cushman. 2018. Managing emerging threats to spotted owls. The Journal of Wildlife Management 82:682–697.</w:t>
      </w:r>
    </w:p>
    <w:bookmarkEnd w:id="75"/>
    <w:bookmarkStart w:id="76" w:name="ref-West:1988"/>
    <w:p>
      <w:pPr>
        <w:pStyle w:val="Bibliography"/>
      </w:pPr>
      <w:r>
        <w:t xml:space="preserve">West, J. N. 1988. Raptors of El Imposible Forest, El Salvador. Masters thesis, Central Washington University, Ellensburg, WA.</w:t>
      </w:r>
    </w:p>
    <w:bookmarkEnd w:id="76"/>
    <w:bookmarkStart w:id="77" w:name="ref-White:2013"/>
    <w:p>
      <w:pPr>
        <w:pStyle w:val="Bibliography"/>
      </w:pPr>
      <w:r>
        <w:t xml:space="preserve">White, A. M., E. F. Zipkin, P. N. Manley, and M. D. Schlesinger. 2013. Conservation of avian diversity in the Sierra Nevada: Moving beyond a single-species management focus. PLoS ONE 8:e63088.</w:t>
      </w:r>
    </w:p>
    <w:bookmarkEnd w:id="77"/>
    <w:bookmarkStart w:id="78" w:name="ref-Zepeda:1995"/>
    <w:p>
      <w:pPr>
        <w:pStyle w:val="Bibliography"/>
      </w:pPr>
      <w:r>
        <w:t xml:space="preserve">Zepeda, L. 1995. Plan de manejo del área natural silvestre Nancuchiname. Anexo 4 - listado preliminar de las aves del área, San Salvador, El Salvador.</w:t>
      </w:r>
    </w:p>
    <w:bookmarkEnd w:id="78"/>
    <w:bookmarkEnd w:id="79"/>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to 2013</dc:title>
  <dc:creator>Jane West and Althea Archer</dc:creator>
  <cp:keywords/>
  <dcterms:created xsi:type="dcterms:W3CDTF">2021-01-14T15:04:45Z</dcterms:created>
  <dcterms:modified xsi:type="dcterms:W3CDTF">2021-01-14T15:04:45Z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1/11/2021</vt:lpwstr>
  </property>
  <property fmtid="{D5CDD505-2E9C-101B-9397-08002B2CF9AE}" pid="5" name="output">
    <vt:lpwstr/>
  </property>
</Properties>
</file>