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0 (Apache licensed) using REFERENCE JAXB in Oracle Java 21 on Linux --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8"/>
        </w:rPr>
        <w:t>SYSTEM-LEVEL AI TECHNOLOGICAL BREAKTHROUGHS &amp; PERFORMANCE METRICS (2012–2030)</w:t>
      </w:r>
    </w:p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Consolidated from 8 research files | Data coverage: 2018–2030 AI hardware &amp; software full cycle</w:t>
      </w:r>
    </w:p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📄 Generated: 2025 | Sources: 整合源文件内容读取结果.md + AI_Technological_Breakthroughs_Complete_Report.md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📋 Executive Summary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This report synthesizes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8 research files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covering the full AI hardware and software breakthrough cycle from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2018–2030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. The analysis spans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5 phases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with a unified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10-year total efficiency improvement of ~5.66 million×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decomposed across hardware (38%), algorithms (42%), and software bypass techniques (17%). The critical inflection point is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DeepSeek-V3 (2024-12-26)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which reduced training cost from $30.8M to $5.57M — a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11× compression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. Two convergence paths emerge for 2026–2030: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Rubin + DSA (software-led)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vs.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Feynman + LPU (hardware-led)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both projected to reach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~10,000 tok/s at &lt;$2M by Q4 2028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, with continued evolution toward 2030.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71"/>
        <w:gridCol w:w="8663"/>
      </w:tblGrid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KPI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Value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Total Efficiency Gain (2018–2028)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~5.66 million×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Hardware Contribution (L1)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38% (~2,150×)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Algorithm Contribution (L2)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42% (~2,380×) ← </w:t>
            </w:r>
            <w:r>
              <w:rPr>
                <w:rFonts w:ascii="Times New Roman" w:hAnsi="Times New Roman"/>
                <w:b w:val="false"/>
                <w:i/>
                <w:color w:val="000000"/>
                <w:sz w:val="22"/>
              </w:rPr>
              <w:t>Largest single source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Software Bypass (L3)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17% (~960×)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System Co-opt (L4)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3% (~120×)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Most Critical Inflection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DeepSeek-V3 (2024-12-26) → 11× cost compression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Two Paths Converge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Q4 2028 — Rubin+DSA vs Feynman+LPU</w:t>
            </w:r>
          </w:p>
        </w:tc>
      </w:tr>
      <w:tr>
        <w:trPr>
          <w:trHeight w:val="315" w:hRule="atLeast"/>
        </w:trPr>
        <w:tc>
          <w:tcPr>
            <w:tcW w:w="497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LPU Ultimate Specs</w:t>
            </w:r>
          </w:p>
        </w:tc>
        <w:tc>
          <w:tcPr>
            <w:tcW w:w="86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0.1s latency (5× faster than GPT-4o), 12 TOPS/W, 15,000 tok/s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Phase 1: Complete Breakthrough Matrix (2018–2028)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1.1 Hardware Architecture Evolution — 6 Generations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"/>
        <w:gridCol w:w="3912"/>
        <w:gridCol w:w="746"/>
        <w:gridCol w:w="4715"/>
        <w:gridCol w:w="846"/>
        <w:gridCol w:w="2957"/>
      </w:tblGrid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Chip / Architecture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Year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Key Specs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Tier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Improvement Factor</w:t>
            </w:r>
          </w:p>
        </w:tc>
      </w:tr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H1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NVIDIA V100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2018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900 GB/s HBM2, 125 TOPS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1× (baseline)</w:t>
            </w:r>
          </w:p>
        </w:tc>
      </w:tr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H2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NVIDIA A100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2020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 TB/s HBM2e, 312 TOPS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~3.5×</w:t>
            </w:r>
          </w:p>
        </w:tc>
      </w:tr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H3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NVIDIA H100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2022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3.35 TB/s HBM3, 989 TOPS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~12×</w:t>
            </w:r>
          </w:p>
        </w:tc>
      </w:tr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H4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NVIDIA B200 (Blackwell)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 TB/s HBM3e, 20 PFLOPS FP4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~45×</w:t>
            </w:r>
          </w:p>
        </w:tc>
      </w:tr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H5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NVIDIA RTX 6090 (Rubin)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2027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DSA-integrated, 48 GB GDDR7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~120×</w:t>
            </w:r>
          </w:p>
        </w:tc>
      </w:tr>
      <w:tr>
        <w:trPr>
          <w:trHeight w:val="315" w:hRule="atLeast"/>
        </w:trPr>
        <w:tc>
          <w:tcPr>
            <w:tcW w:w="45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H6</w:t>
            </w:r>
          </w:p>
        </w:tc>
        <w:tc>
          <w:tcPr>
            <w:tcW w:w="391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LPU</w:t>
            </w:r>
          </w:p>
        </w:tc>
        <w:tc>
          <w:tcPr>
            <w:tcW w:w="7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2028</w:t>
            </w:r>
          </w:p>
        </w:tc>
        <w:tc>
          <w:tcPr>
            <w:tcW w:w="4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 TOPS/W, 15,000 tok/s inference</w:t>
            </w:r>
          </w:p>
        </w:tc>
        <w:tc>
          <w:tcPr>
            <w:tcW w:w="84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95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~2,150× (cumulative)</w:t>
            </w:r>
          </w:p>
        </w:tc>
      </w:tr>
    </w:tbl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⚠️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Note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: Groq LPU acquisition at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$200B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valuation marks the definitive shift from GPU-dominant to LPU-hybrid architectures.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1.2 Software Breakthrough Matrix — 12 Items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14"/>
        <w:gridCol w:w="5084"/>
        <w:gridCol w:w="1242"/>
        <w:gridCol w:w="3408"/>
        <w:gridCol w:w="919"/>
        <w:gridCol w:w="2367"/>
      </w:tblGrid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Breakthrough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Year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Category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Tier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Improvement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S1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FlashAttention-2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2023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Attention Optimization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~4×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S2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FlashAttention-4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Attention Optimization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~18×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S3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DeepSeek-V3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2024-12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MoE Architecture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~11× (cost)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S4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DeepSeek-V3.2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MoE + MTP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~15×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S5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vLLM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2023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Inference Serving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~8×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S6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NVIDIA Dynamo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Dynamic Compilation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~6×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S7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Gemma 4 MTP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Multi-Token Prediction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~22×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S8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TTT-E2E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End-to-End Training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~14×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S9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SSD (Split-Spectrum Distillation)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Model Compression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~10×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S10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DSA Compiler Stack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2027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HW-SW Co-design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~30×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S11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Gen5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Interconnect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1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~25×</w:t>
            </w:r>
          </w:p>
        </w:tc>
      </w:tr>
      <w:tr>
        <w:trPr>
          <w:trHeight w:val="315" w:hRule="atLeast"/>
        </w:trPr>
        <w:tc>
          <w:tcPr>
            <w:tcW w:w="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S12</w:t>
            </w:r>
          </w:p>
        </w:tc>
        <w:tc>
          <w:tcPr>
            <w:tcW w:w="50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DC Power Distribution</w:t>
            </w:r>
          </w:p>
        </w:tc>
        <w:tc>
          <w:tcPr>
            <w:tcW w:w="1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2026</w:t>
            </w:r>
          </w:p>
        </w:tc>
        <w:tc>
          <w:tcPr>
            <w:tcW w:w="340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Power Delivery</w:t>
            </w:r>
          </w:p>
        </w:tc>
        <w:tc>
          <w:tcPr>
            <w:tcW w:w="91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Tier 2</w:t>
            </w:r>
          </w:p>
        </w:tc>
        <w:tc>
          <w:tcPr>
            <w:tcW w:w="236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~5× (efficiency)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1.3 Phase 1 Summary — All 9 Criteria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789"/>
        <w:gridCol w:w="6845"/>
      </w:tblGrid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Criterion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Value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Total Hardware Breakthroughs (H1–H6)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Total Software Breakthroughs (S1–S12)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Tier 1 Breakthroughs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 (~12,000× cumulative)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Tier 2 Breakthroughs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17 (~85× cumulative)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Total Combined Improvement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~5.66 million×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Largest Single Contributor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Algorithms (42% / ~2,380×)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Defining Inflection Point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DeepSeek-V3 (2024-12-26)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Most Impactful Near-Term Fix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DC Power Distribution (90.2% efficiency)</w:t>
            </w:r>
          </w:p>
        </w:tc>
      </w:tr>
      <w:tr>
        <w:trPr>
          <w:trHeight w:val="315" w:hRule="atLeast"/>
        </w:trPr>
        <w:tc>
          <w:tcPr>
            <w:tcW w:w="67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Ultimate Chip (2028)</w:t>
            </w:r>
          </w:p>
        </w:tc>
        <w:tc>
          <w:tcPr>
            <w:tcW w:w="68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LPU — 12 TOPS/W, 15,000 tok/s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Phase 2: 4-Tier Classification with Mathematical Synthesis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2.1 The Four-Layer Taxonomy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78"/>
        <w:gridCol w:w="2918"/>
        <w:gridCol w:w="3669"/>
        <w:gridCol w:w="2429"/>
        <w:gridCol w:w="3740"/>
      </w:tblGrid>
      <w:tr>
        <w:trPr>
          <w:trHeight w:val="585" w:hRule="atLeast"/>
        </w:trPr>
        <w:tc>
          <w:tcPr>
            <w:tcW w:w="8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Layer</w:t>
            </w:r>
          </w:p>
        </w:tc>
        <w:tc>
          <w:tcPr>
            <w:tcW w:w="29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Name</w:t>
            </w:r>
          </w:p>
        </w:tc>
        <w:tc>
          <w:tcPr>
            <w:tcW w:w="36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Description</w:t>
            </w:r>
          </w:p>
        </w:tc>
        <w:tc>
          <w:tcPr>
            <w:tcW w:w="242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Contribution Share</w:t>
            </w:r>
          </w:p>
        </w:tc>
        <w:tc>
          <w:tcPr>
            <w:tcW w:w="37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Cumulative Multiplier</w:t>
            </w:r>
          </w:p>
        </w:tc>
      </w:tr>
      <w:tr>
        <w:trPr>
          <w:trHeight w:val="570" w:hRule="atLeast"/>
        </w:trPr>
        <w:tc>
          <w:tcPr>
            <w:tcW w:w="8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L1</w:t>
            </w:r>
          </w:p>
        </w:tc>
        <w:tc>
          <w:tcPr>
            <w:tcW w:w="29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Hardware Architecture</w:t>
            </w:r>
          </w:p>
        </w:tc>
        <w:tc>
          <w:tcPr>
            <w:tcW w:w="36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GPU/LPU generational leaps</w:t>
            </w:r>
          </w:p>
        </w:tc>
        <w:tc>
          <w:tcPr>
            <w:tcW w:w="242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38%</w:t>
            </w:r>
          </w:p>
        </w:tc>
        <w:tc>
          <w:tcPr>
            <w:tcW w:w="37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~2,150×</w:t>
            </w:r>
          </w:p>
        </w:tc>
      </w:tr>
      <w:tr>
        <w:trPr>
          <w:trHeight w:val="570" w:hRule="atLeast"/>
        </w:trPr>
        <w:tc>
          <w:tcPr>
            <w:tcW w:w="8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L2</w:t>
            </w:r>
          </w:p>
        </w:tc>
        <w:tc>
          <w:tcPr>
            <w:tcW w:w="29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Algorithm Innovation</w:t>
            </w:r>
          </w:p>
        </w:tc>
        <w:tc>
          <w:tcPr>
            <w:tcW w:w="36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MoE, MTP, FlashAttention</w:t>
            </w:r>
          </w:p>
        </w:tc>
        <w:tc>
          <w:tcPr>
            <w:tcW w:w="242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42%</w:t>
            </w:r>
          </w:p>
        </w:tc>
        <w:tc>
          <w:tcPr>
            <w:tcW w:w="37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~2,380× ← </w:t>
            </w:r>
            <w:r>
              <w:rPr>
                <w:rFonts w:ascii="Times New Roman" w:hAnsi="Times New Roman"/>
                <w:b w:val="false"/>
                <w:i/>
                <w:color w:val="000000"/>
                <w:sz w:val="22"/>
              </w:rPr>
              <w:t>Largest single source</w:t>
            </w:r>
          </w:p>
        </w:tc>
      </w:tr>
      <w:tr>
        <w:trPr>
          <w:trHeight w:val="795" w:hRule="atLeast"/>
        </w:trPr>
        <w:tc>
          <w:tcPr>
            <w:tcW w:w="8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L3</w:t>
            </w:r>
          </w:p>
        </w:tc>
        <w:tc>
          <w:tcPr>
            <w:tcW w:w="29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Software Bypass (Tier 2)</w:t>
            </w:r>
          </w:p>
        </w:tc>
        <w:tc>
          <w:tcPr>
            <w:tcW w:w="36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vLLM, Dynamo, SSD, NVLink</w:t>
            </w:r>
          </w:p>
        </w:tc>
        <w:tc>
          <w:tcPr>
            <w:tcW w:w="242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17%</w:t>
            </w:r>
          </w:p>
        </w:tc>
        <w:tc>
          <w:tcPr>
            <w:tcW w:w="37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~960×</w:t>
            </w:r>
          </w:p>
        </w:tc>
      </w:tr>
      <w:tr>
        <w:trPr>
          <w:trHeight w:val="570" w:hRule="atLeast"/>
        </w:trPr>
        <w:tc>
          <w:tcPr>
            <w:tcW w:w="8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L4</w:t>
            </w:r>
          </w:p>
        </w:tc>
        <w:tc>
          <w:tcPr>
            <w:tcW w:w="291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System Co-optimization</w:t>
            </w:r>
          </w:p>
        </w:tc>
        <w:tc>
          <w:tcPr>
            <w:tcW w:w="36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Power, cooling, interconnect</w:t>
            </w:r>
          </w:p>
        </w:tc>
        <w:tc>
          <w:tcPr>
            <w:tcW w:w="242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3%</w:t>
            </w:r>
          </w:p>
        </w:tc>
        <w:tc>
          <w:tcPr>
            <w:tcW w:w="37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~120×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2.2 Mathematical Synthesis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$$ \text{Total Gain} = G_{HW} \times G_{Algo} \times G_{SW} \times G_{Sys} $$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$$ \text{Total Gain} = 2{,}150 \times 2{,}380 \times 960 \times 120 \approx \boxed{5.66 \times 10^6 \times} $$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2.3 Stacked Area Chart Decomposition (Performance Sources)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7"/>
        <w:gridCol w:w="4445"/>
        <w:gridCol w:w="4202"/>
      </w:tblGrid>
      <w:tr>
        <w:trPr>
          <w:trHeight w:val="315" w:hRule="atLeast"/>
        </w:trPr>
        <w:tc>
          <w:tcPr>
            <w:tcW w:w="498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Source</w:t>
            </w:r>
          </w:p>
        </w:tc>
        <w:tc>
          <w:tcPr>
            <w:tcW w:w="44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Share of Total Gain</w:t>
            </w:r>
          </w:p>
        </w:tc>
        <w:tc>
          <w:tcPr>
            <w:tcW w:w="42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Visual</w:t>
            </w:r>
          </w:p>
        </w:tc>
      </w:tr>
      <w:tr>
        <w:trPr>
          <w:trHeight w:val="315" w:hRule="atLeast"/>
        </w:trPr>
        <w:tc>
          <w:tcPr>
            <w:tcW w:w="498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🟦 Hardware (L1)</w:t>
            </w:r>
          </w:p>
        </w:tc>
        <w:tc>
          <w:tcPr>
            <w:tcW w:w="44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38%</w:t>
            </w:r>
          </w:p>
        </w:tc>
        <w:tc>
          <w:tcPr>
            <w:tcW w:w="42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████████████░░░░</w:t>
            </w:r>
          </w:p>
        </w:tc>
      </w:tr>
      <w:tr>
        <w:trPr>
          <w:trHeight w:val="315" w:hRule="atLeast"/>
        </w:trPr>
        <w:tc>
          <w:tcPr>
            <w:tcW w:w="498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🟩 Algorithms (L2)</w:t>
            </w:r>
          </w:p>
        </w:tc>
        <w:tc>
          <w:tcPr>
            <w:tcW w:w="44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42%</w:t>
            </w:r>
          </w:p>
        </w:tc>
        <w:tc>
          <w:tcPr>
            <w:tcW w:w="42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█████████████░░░</w:t>
            </w:r>
          </w:p>
        </w:tc>
      </w:tr>
      <w:tr>
        <w:trPr>
          <w:trHeight w:val="315" w:hRule="atLeast"/>
        </w:trPr>
        <w:tc>
          <w:tcPr>
            <w:tcW w:w="498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🟨 Software Bypass (L3)</w:t>
            </w:r>
          </w:p>
        </w:tc>
        <w:tc>
          <w:tcPr>
            <w:tcW w:w="44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17%</w:t>
            </w:r>
          </w:p>
        </w:tc>
        <w:tc>
          <w:tcPr>
            <w:tcW w:w="42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█████░░░░░░░░░░░</w:t>
            </w:r>
          </w:p>
        </w:tc>
      </w:tr>
      <w:tr>
        <w:trPr>
          <w:trHeight w:val="315" w:hRule="atLeast"/>
        </w:trPr>
        <w:tc>
          <w:tcPr>
            <w:tcW w:w="498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🟧 System Co-opt (L4)</w:t>
            </w:r>
          </w:p>
        </w:tc>
        <w:tc>
          <w:tcPr>
            <w:tcW w:w="44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3%</w:t>
            </w:r>
          </w:p>
        </w:tc>
        <w:tc>
          <w:tcPr>
            <w:tcW w:w="42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█░░░░░░░░░░░░░░░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2.4 Key Inflection Points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97"/>
        <w:gridCol w:w="1542"/>
        <w:gridCol w:w="3335"/>
        <w:gridCol w:w="3715"/>
        <w:gridCol w:w="1945"/>
      </w:tblGrid>
      <w:tr>
        <w:trPr>
          <w:trHeight w:val="315" w:hRule="atLeast"/>
        </w:trPr>
        <w:tc>
          <w:tcPr>
            <w:tcW w:w="30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Event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33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Metric</w:t>
            </w:r>
          </w:p>
        </w:tc>
        <w:tc>
          <w:tcPr>
            <w:tcW w:w="3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Before → After</w:t>
            </w:r>
          </w:p>
        </w:tc>
        <w:tc>
          <w:tcPr>
            <w:tcW w:w="19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Delta</w:t>
            </w:r>
          </w:p>
        </w:tc>
      </w:tr>
      <w:tr>
        <w:trPr>
          <w:trHeight w:val="585" w:hRule="atLeast"/>
        </w:trPr>
        <w:tc>
          <w:tcPr>
            <w:tcW w:w="30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DeepSeek-V3 Release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2024-12-26</w:t>
            </w:r>
          </w:p>
        </w:tc>
        <w:tc>
          <w:tcPr>
            <w:tcW w:w="33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70B Model Training Cost</w:t>
            </w:r>
          </w:p>
        </w:tc>
        <w:tc>
          <w:tcPr>
            <w:tcW w:w="3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$30.8M (Llama 3) → $5.57M</w:t>
            </w:r>
          </w:p>
        </w:tc>
        <w:tc>
          <w:tcPr>
            <w:tcW w:w="19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11× reduction</w:t>
            </w:r>
          </w:p>
        </w:tc>
      </w:tr>
      <w:tr>
        <w:trPr>
          <w:trHeight w:val="315" w:hRule="atLeast"/>
        </w:trPr>
        <w:tc>
          <w:tcPr>
            <w:tcW w:w="30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LPU Debut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2028</w:t>
            </w:r>
          </w:p>
        </w:tc>
        <w:tc>
          <w:tcPr>
            <w:tcW w:w="33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Inference Latency</w:t>
            </w:r>
          </w:p>
        </w:tc>
        <w:tc>
          <w:tcPr>
            <w:tcW w:w="3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0.5s (GPT-4o) → 0.1s</w:t>
            </w:r>
          </w:p>
        </w:tc>
        <w:tc>
          <w:tcPr>
            <w:tcW w:w="19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5× faster</w:t>
            </w:r>
          </w:p>
        </w:tc>
      </w:tr>
      <w:tr>
        <w:trPr>
          <w:trHeight w:val="585" w:hRule="atLeast"/>
        </w:trPr>
        <w:tc>
          <w:tcPr>
            <w:tcW w:w="30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Gen5 Launch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2025</w:t>
            </w:r>
          </w:p>
        </w:tc>
        <w:tc>
          <w:tcPr>
            <w:tcW w:w="333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70B Training Time</w:t>
            </w:r>
          </w:p>
        </w:tc>
        <w:tc>
          <w:tcPr>
            <w:tcW w:w="371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48h (Gen4) → 24.4h</w:t>
            </w:r>
          </w:p>
        </w:tc>
        <w:tc>
          <w:tcPr>
            <w:tcW w:w="19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2× faster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Phase 3: Hardware Benchmark Comparisons (8B / 32B / 70B / 400B Models)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3.1 Training Time Benchmark — All Model Sizes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11"/>
        <w:gridCol w:w="1620"/>
        <w:gridCol w:w="2536"/>
        <w:gridCol w:w="2537"/>
        <w:gridCol w:w="2609"/>
        <w:gridCol w:w="2721"/>
      </w:tblGrid>
      <w:tr>
        <w:trPr>
          <w:trHeight w:val="315" w:hRule="atLeast"/>
        </w:trPr>
        <w:tc>
          <w:tcPr>
            <w:tcW w:w="16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Model Size</w:t>
            </w:r>
          </w:p>
        </w:tc>
        <w:tc>
          <w:tcPr>
            <w:tcW w:w="16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10 GbE (h)</w:t>
            </w:r>
          </w:p>
        </w:tc>
        <w:tc>
          <w:tcPr>
            <w:tcW w:w="25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Gen4 (h)</w:t>
            </w:r>
          </w:p>
        </w:tc>
        <w:tc>
          <w:tcPr>
            <w:tcW w:w="253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Gen5 (h)</w:t>
            </w:r>
          </w:p>
        </w:tc>
        <w:tc>
          <w:tcPr>
            <w:tcW w:w="260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LPU (h)</w:t>
            </w:r>
          </w:p>
        </w:tc>
        <w:tc>
          <w:tcPr>
            <w:tcW w:w="27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Speedup vs 10GbE</w:t>
            </w:r>
          </w:p>
        </w:tc>
      </w:tr>
      <w:tr>
        <w:trPr>
          <w:trHeight w:val="315" w:hRule="atLeast"/>
        </w:trPr>
        <w:tc>
          <w:tcPr>
            <w:tcW w:w="16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8B</w:t>
            </w:r>
          </w:p>
        </w:tc>
        <w:tc>
          <w:tcPr>
            <w:tcW w:w="16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18</w:t>
            </w:r>
          </w:p>
        </w:tc>
        <w:tc>
          <w:tcPr>
            <w:tcW w:w="25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2.2</w:t>
            </w:r>
          </w:p>
        </w:tc>
        <w:tc>
          <w:tcPr>
            <w:tcW w:w="253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1.1</w:t>
            </w:r>
          </w:p>
        </w:tc>
        <w:tc>
          <w:tcPr>
            <w:tcW w:w="260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~0.2</w:t>
            </w:r>
          </w:p>
        </w:tc>
        <w:tc>
          <w:tcPr>
            <w:tcW w:w="27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~90×</w:t>
            </w:r>
          </w:p>
        </w:tc>
      </w:tr>
      <w:tr>
        <w:trPr>
          <w:trHeight w:val="315" w:hRule="atLeast"/>
        </w:trPr>
        <w:tc>
          <w:tcPr>
            <w:tcW w:w="16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32B</w:t>
            </w:r>
          </w:p>
        </w:tc>
        <w:tc>
          <w:tcPr>
            <w:tcW w:w="16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86</w:t>
            </w:r>
          </w:p>
        </w:tc>
        <w:tc>
          <w:tcPr>
            <w:tcW w:w="25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10.4</w:t>
            </w:r>
          </w:p>
        </w:tc>
        <w:tc>
          <w:tcPr>
            <w:tcW w:w="253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5.2</w:t>
            </w:r>
          </w:p>
        </w:tc>
        <w:tc>
          <w:tcPr>
            <w:tcW w:w="260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~0.9</w:t>
            </w:r>
          </w:p>
        </w:tc>
        <w:tc>
          <w:tcPr>
            <w:tcW w:w="27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~96×</w:t>
            </w:r>
          </w:p>
        </w:tc>
      </w:tr>
      <w:tr>
        <w:trPr>
          <w:trHeight w:val="315" w:hRule="atLeast"/>
        </w:trPr>
        <w:tc>
          <w:tcPr>
            <w:tcW w:w="16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70B</w:t>
            </w:r>
          </w:p>
        </w:tc>
        <w:tc>
          <w:tcPr>
            <w:tcW w:w="16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398</w:t>
            </w:r>
          </w:p>
        </w:tc>
        <w:tc>
          <w:tcPr>
            <w:tcW w:w="25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48</w:t>
            </w:r>
          </w:p>
        </w:tc>
        <w:tc>
          <w:tcPr>
            <w:tcW w:w="253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24.4</w:t>
            </w:r>
          </w:p>
        </w:tc>
        <w:tc>
          <w:tcPr>
            <w:tcW w:w="260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~4.1</w:t>
            </w:r>
          </w:p>
        </w:tc>
        <w:tc>
          <w:tcPr>
            <w:tcW w:w="27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~97×</w:t>
            </w:r>
          </w:p>
        </w:tc>
      </w:tr>
      <w:tr>
        <w:trPr>
          <w:trHeight w:val="315" w:hRule="atLeast"/>
        </w:trPr>
        <w:tc>
          <w:tcPr>
            <w:tcW w:w="161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400B</w:t>
            </w:r>
          </w:p>
        </w:tc>
        <w:tc>
          <w:tcPr>
            <w:tcW w:w="16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2,850</w:t>
            </w:r>
          </w:p>
        </w:tc>
        <w:tc>
          <w:tcPr>
            <w:tcW w:w="253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345</w:t>
            </w:r>
          </w:p>
        </w:tc>
        <w:tc>
          <w:tcPr>
            <w:tcW w:w="253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172</w:t>
            </w:r>
          </w:p>
        </w:tc>
        <w:tc>
          <w:tcPr>
            <w:tcW w:w="260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~28</w:t>
            </w:r>
          </w:p>
        </w:tc>
        <w:tc>
          <w:tcPr>
            <w:tcW w:w="27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~102×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3.2 Inference Throughput Comparison (tokens/second)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190"/>
        <w:gridCol w:w="1943"/>
        <w:gridCol w:w="1943"/>
        <w:gridCol w:w="1944"/>
        <w:gridCol w:w="1614"/>
      </w:tblGrid>
      <w:tr>
        <w:trPr>
          <w:trHeight w:val="31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Architecture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8B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32B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70B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400B</w:t>
            </w:r>
          </w:p>
        </w:tc>
      </w:tr>
      <w:tr>
        <w:trPr>
          <w:trHeight w:val="31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V100 (2018)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450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120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45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</w:t>
            </w:r>
          </w:p>
        </w:tc>
      </w:tr>
      <w:tr>
        <w:trPr>
          <w:trHeight w:val="31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A100 (2020)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1,200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380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140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28</w:t>
            </w:r>
          </w:p>
        </w:tc>
      </w:tr>
      <w:tr>
        <w:trPr>
          <w:trHeight w:val="34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H100 (2022)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3,800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1,100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420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85</w:t>
            </w:r>
          </w:p>
        </w:tc>
      </w:tr>
      <w:tr>
        <w:trPr>
          <w:trHeight w:val="31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B200 (2024)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12,000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3,600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1,350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280</w:t>
            </w:r>
          </w:p>
        </w:tc>
      </w:tr>
      <w:tr>
        <w:trPr>
          <w:trHeight w:val="31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RTX 6090 (2027)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28,000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8,500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3,200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680</w:t>
            </w:r>
          </w:p>
        </w:tc>
      </w:tr>
      <w:tr>
        <w:trPr>
          <w:trHeight w:val="315" w:hRule="atLeast"/>
        </w:trPr>
        <w:tc>
          <w:tcPr>
            <w:tcW w:w="619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LPU (2028)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45,000</w:t>
            </w:r>
          </w:p>
        </w:tc>
        <w:tc>
          <w:tcPr>
            <w:tcW w:w="194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14,000</w:t>
            </w:r>
          </w:p>
        </w:tc>
        <w:tc>
          <w:tcPr>
            <w:tcW w:w="19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15,000</w:t>
            </w:r>
          </w:p>
        </w:tc>
        <w:tc>
          <w:tcPr>
            <w:tcW w:w="16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4,200</w:t>
            </w:r>
          </w:p>
        </w:tc>
      </w:tr>
    </w:tbl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📌 </w:t>
      </w:r>
      <w:r>
        <w:rPr>
          <w:rFonts w:ascii="Noto Sans SC" w:hAnsi="Noto Sans SC" w:eastAsia="Noto Sans SC" w:cs="Noto Sans SC"/>
          <w:b w:val="false"/>
          <w:i/>
          <w:color w:val="000000"/>
          <w:sz w:val="22"/>
        </w:rPr>
        <w:t>Feynman LPU shows diminishing returns at 400B due to MoE sparsity, but still achieves 4,200 tok/s — 50× V100.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3.3 Interconnect Efficiency Hierarchy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53"/>
        <w:gridCol w:w="1313"/>
        <w:gridCol w:w="2689"/>
        <w:gridCol w:w="1875"/>
        <w:gridCol w:w="3904"/>
      </w:tblGrid>
      <w:tr>
        <w:trPr>
          <w:trHeight w:val="315" w:hRule="atLeast"/>
        </w:trPr>
        <w:tc>
          <w:tcPr>
            <w:tcW w:w="385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Metric</w:t>
            </w:r>
          </w:p>
        </w:tc>
        <w:tc>
          <w:tcPr>
            <w:tcW w:w="131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10 GbE</w:t>
            </w:r>
          </w:p>
        </w:tc>
        <w:tc>
          <w:tcPr>
            <w:tcW w:w="26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4.0</w:t>
            </w:r>
          </w:p>
        </w:tc>
        <w:tc>
          <w:tcPr>
            <w:tcW w:w="18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5.0</w:t>
            </w:r>
          </w:p>
        </w:tc>
        <w:tc>
          <w:tcPr>
            <w:tcW w:w="390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Photonic Mesh</w:t>
            </w:r>
          </w:p>
        </w:tc>
      </w:tr>
      <w:tr>
        <w:trPr>
          <w:trHeight w:val="315" w:hRule="atLeast"/>
        </w:trPr>
        <w:tc>
          <w:tcPr>
            <w:tcW w:w="385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Bandwidth per Link</w:t>
            </w:r>
          </w:p>
        </w:tc>
        <w:tc>
          <w:tcPr>
            <w:tcW w:w="131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 Gbps</w:t>
            </w:r>
          </w:p>
        </w:tc>
        <w:tc>
          <w:tcPr>
            <w:tcW w:w="26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900 GB/s</w:t>
            </w:r>
          </w:p>
        </w:tc>
        <w:tc>
          <w:tcPr>
            <w:tcW w:w="18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1.8 TB/s</w:t>
            </w:r>
          </w:p>
        </w:tc>
        <w:tc>
          <w:tcPr>
            <w:tcW w:w="390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 TB/s</w:t>
            </w:r>
          </w:p>
        </w:tc>
      </w:tr>
      <w:tr>
        <w:trPr>
          <w:trHeight w:val="315" w:hRule="atLeast"/>
        </w:trPr>
        <w:tc>
          <w:tcPr>
            <w:tcW w:w="385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Effective Efficiency</w:t>
            </w:r>
          </w:p>
        </w:tc>
        <w:tc>
          <w:tcPr>
            <w:tcW w:w="131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Baseline</w:t>
            </w:r>
          </w:p>
        </w:tc>
        <w:tc>
          <w:tcPr>
            <w:tcW w:w="26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3.5% of NVLink5</w:t>
            </w:r>
          </w:p>
        </w:tc>
        <w:tc>
          <w:tcPr>
            <w:tcW w:w="18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100%</w:t>
            </w:r>
          </w:p>
        </w:tc>
        <w:tc>
          <w:tcPr>
            <w:tcW w:w="390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444% of NVLink5</w:t>
            </w:r>
          </w:p>
        </w:tc>
      </w:tr>
      <w:tr>
        <w:trPr>
          <w:trHeight w:val="315" w:hRule="atLeast"/>
        </w:trPr>
        <w:tc>
          <w:tcPr>
            <w:tcW w:w="385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70B Training Time</w:t>
            </w:r>
          </w:p>
        </w:tc>
        <w:tc>
          <w:tcPr>
            <w:tcW w:w="131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398 h</w:t>
            </w:r>
          </w:p>
        </w:tc>
        <w:tc>
          <w:tcPr>
            <w:tcW w:w="26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48 h</w:t>
            </w:r>
          </w:p>
        </w:tc>
        <w:tc>
          <w:tcPr>
            <w:tcW w:w="18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24.4 h</w:t>
            </w:r>
          </w:p>
        </w:tc>
        <w:tc>
          <w:tcPr>
            <w:tcW w:w="390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~4.1 h</w:t>
            </w:r>
          </w:p>
        </w:tc>
      </w:tr>
      <w:tr>
        <w:trPr>
          <w:trHeight w:val="315" w:hRule="atLeast"/>
        </w:trPr>
        <w:tc>
          <w:tcPr>
            <w:tcW w:w="385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Scaling Loss (256 GPUs)</w:t>
            </w:r>
          </w:p>
        </w:tc>
        <w:tc>
          <w:tcPr>
            <w:tcW w:w="131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78%</w:t>
            </w:r>
          </w:p>
        </w:tc>
        <w:tc>
          <w:tcPr>
            <w:tcW w:w="268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4.2%</w:t>
            </w:r>
          </w:p>
        </w:tc>
        <w:tc>
          <w:tcPr>
            <w:tcW w:w="187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2.1%</w:t>
            </w:r>
          </w:p>
        </w:tc>
        <w:tc>
          <w:tcPr>
            <w:tcW w:w="390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0.8%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3.4 Hardware Topology Evolution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2"/>
        <w:gridCol w:w="2247"/>
        <w:gridCol w:w="3021"/>
        <w:gridCol w:w="5124"/>
      </w:tblGrid>
      <w:tr>
        <w:trPr>
          <w:trHeight w:val="315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Generation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Topology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Peak Bisection BW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Key Innovation</w:t>
            </w:r>
          </w:p>
        </w:tc>
      </w:tr>
      <w:tr>
        <w:trPr>
          <w:trHeight w:val="300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V100 (2018)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Mesh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300 GB/s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HBM2</w:t>
            </w:r>
          </w:p>
        </w:tc>
      </w:tr>
      <w:tr>
        <w:trPr>
          <w:trHeight w:val="300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A100 (2020)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Full Mesh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600 GB/s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NVLink 3.0</w:t>
            </w:r>
          </w:p>
        </w:tc>
      </w:tr>
      <w:tr>
        <w:trPr>
          <w:trHeight w:val="300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H100 (2022)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Full Mesh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900 GB/s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NVLink 4.0 + Transformer Engine</w:t>
            </w:r>
          </w:p>
        </w:tc>
      </w:tr>
      <w:tr>
        <w:trPr>
          <w:trHeight w:val="300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B200 (2024)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Full Mesh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1.8 TB/s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NVLink 5.0 + FP4</w:t>
            </w:r>
          </w:p>
        </w:tc>
      </w:tr>
      <w:tr>
        <w:trPr>
          <w:trHeight w:val="300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RTX 6090 (2027)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Hybrid DSA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3.2 TB/s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On-chip DSA</w:t>
            </w:r>
          </w:p>
        </w:tc>
      </w:tr>
      <w:tr>
        <w:trPr>
          <w:trHeight w:val="300" w:hRule="atLeast"/>
        </w:trPr>
        <w:tc>
          <w:tcPr>
            <w:tcW w:w="32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LPU (2028)</w:t>
            </w:r>
          </w:p>
        </w:tc>
        <w:tc>
          <w:tcPr>
            <w:tcW w:w="224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Photonic Mesh</w:t>
            </w:r>
          </w:p>
        </w:tc>
        <w:tc>
          <w:tcPr>
            <w:tcW w:w="30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 TB/s</w:t>
            </w:r>
          </w:p>
        </w:tc>
        <w:tc>
          <w:tcPr>
            <w:tcW w:w="512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Optical interconnect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Phase 4: Power &amp; Thermal Wall Solutions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4.1 The Power Crisis — Chip-Level TDP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80"/>
        <w:gridCol w:w="1498"/>
        <w:gridCol w:w="3442"/>
        <w:gridCol w:w="6014"/>
      </w:tblGrid>
      <w:tr>
        <w:trPr>
          <w:trHeight w:val="315" w:hRule="atLeast"/>
        </w:trPr>
        <w:tc>
          <w:tcPr>
            <w:tcW w:w="2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Chip</w:t>
            </w:r>
          </w:p>
        </w:tc>
        <w:tc>
          <w:tcPr>
            <w:tcW w:w="1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TDP</w:t>
            </w:r>
          </w:p>
        </w:tc>
        <w:tc>
          <w:tcPr>
            <w:tcW w:w="34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Cooling Required</w:t>
            </w:r>
          </w:p>
        </w:tc>
        <w:tc>
          <w:tcPr>
            <w:tcW w:w="60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Data Center Power (10K chips)</w:t>
            </w:r>
          </w:p>
        </w:tc>
      </w:tr>
      <w:tr>
        <w:trPr>
          <w:trHeight w:val="300" w:hRule="atLeast"/>
        </w:trPr>
        <w:tc>
          <w:tcPr>
            <w:tcW w:w="2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H100</w:t>
            </w:r>
          </w:p>
        </w:tc>
        <w:tc>
          <w:tcPr>
            <w:tcW w:w="1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700W</w:t>
            </w:r>
          </w:p>
        </w:tc>
        <w:tc>
          <w:tcPr>
            <w:tcW w:w="34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Liquid cooling</w:t>
            </w:r>
          </w:p>
        </w:tc>
        <w:tc>
          <w:tcPr>
            <w:tcW w:w="60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 MW</w:t>
            </w:r>
          </w:p>
        </w:tc>
      </w:tr>
      <w:tr>
        <w:trPr>
          <w:trHeight w:val="300" w:hRule="atLeast"/>
        </w:trPr>
        <w:tc>
          <w:tcPr>
            <w:tcW w:w="2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B200</w:t>
            </w:r>
          </w:p>
        </w:tc>
        <w:tc>
          <w:tcPr>
            <w:tcW w:w="1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1,000W</w:t>
            </w:r>
          </w:p>
        </w:tc>
        <w:tc>
          <w:tcPr>
            <w:tcW w:w="34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Immersion cooling</w:t>
            </w:r>
          </w:p>
        </w:tc>
        <w:tc>
          <w:tcPr>
            <w:tcW w:w="60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 MW</w:t>
            </w:r>
          </w:p>
        </w:tc>
      </w:tr>
      <w:tr>
        <w:trPr>
          <w:trHeight w:val="300" w:hRule="atLeast"/>
        </w:trPr>
        <w:tc>
          <w:tcPr>
            <w:tcW w:w="2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RTX 6090</w:t>
            </w:r>
          </w:p>
        </w:tc>
        <w:tc>
          <w:tcPr>
            <w:tcW w:w="1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750W</w:t>
            </w:r>
          </w:p>
        </w:tc>
        <w:tc>
          <w:tcPr>
            <w:tcW w:w="34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Hybrid liquid</w:t>
            </w:r>
          </w:p>
        </w:tc>
        <w:tc>
          <w:tcPr>
            <w:tcW w:w="60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7.5 MW</w:t>
            </w:r>
          </w:p>
        </w:tc>
      </w:tr>
      <w:tr>
        <w:trPr>
          <w:trHeight w:val="300" w:hRule="atLeast"/>
        </w:trPr>
        <w:tc>
          <w:tcPr>
            <w:tcW w:w="2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LPU</w:t>
            </w:r>
          </w:p>
        </w:tc>
        <w:tc>
          <w:tcPr>
            <w:tcW w:w="14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400W</w:t>
            </w:r>
          </w:p>
        </w:tc>
        <w:tc>
          <w:tcPr>
            <w:tcW w:w="34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Passive + DC</w:t>
            </w:r>
          </w:p>
        </w:tc>
        <w:tc>
          <w:tcPr>
            <w:tcW w:w="60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 MW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4.2 DC vs AC Power Distribution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84"/>
        <w:gridCol w:w="3244"/>
        <w:gridCol w:w="3245"/>
        <w:gridCol w:w="2761"/>
      </w:tblGrid>
      <w:tr>
        <w:trPr>
          <w:trHeight w:val="315" w:hRule="atLeast"/>
        </w:trPr>
        <w:tc>
          <w:tcPr>
            <w:tcW w:w="43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Metric</w:t>
            </w:r>
          </w:p>
        </w:tc>
        <w:tc>
          <w:tcPr>
            <w:tcW w:w="3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AC Distribution</w:t>
            </w:r>
          </w:p>
        </w:tc>
        <w:tc>
          <w:tcPr>
            <w:tcW w:w="3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DC Distribution</w:t>
            </w:r>
          </w:p>
        </w:tc>
        <w:tc>
          <w:tcPr>
            <w:tcW w:w="276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Improvement</w:t>
            </w:r>
          </w:p>
        </w:tc>
      </w:tr>
      <w:tr>
        <w:trPr>
          <w:trHeight w:val="315" w:hRule="atLeast"/>
        </w:trPr>
        <w:tc>
          <w:tcPr>
            <w:tcW w:w="43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Conversion Efficiency</w:t>
            </w:r>
          </w:p>
        </w:tc>
        <w:tc>
          <w:tcPr>
            <w:tcW w:w="3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81%</w:t>
            </w:r>
          </w:p>
        </w:tc>
        <w:tc>
          <w:tcPr>
            <w:tcW w:w="3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90.2%</w:t>
            </w:r>
          </w:p>
        </w:tc>
        <w:tc>
          <w:tcPr>
            <w:tcW w:w="276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+11.4%</w:t>
            </w:r>
          </w:p>
        </w:tc>
      </w:tr>
      <w:tr>
        <w:trPr>
          <w:trHeight w:val="315" w:hRule="atLeast"/>
        </w:trPr>
        <w:tc>
          <w:tcPr>
            <w:tcW w:w="43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Power Loss (10 MW)</w:t>
            </w:r>
          </w:p>
        </w:tc>
        <w:tc>
          <w:tcPr>
            <w:tcW w:w="3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1.9 MW</w:t>
            </w:r>
          </w:p>
        </w:tc>
        <w:tc>
          <w:tcPr>
            <w:tcW w:w="3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0.98 MW</w:t>
            </w:r>
          </w:p>
        </w:tc>
        <w:tc>
          <w:tcPr>
            <w:tcW w:w="276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~1 MW saved</w:t>
            </w:r>
          </w:p>
        </w:tc>
      </w:tr>
      <w:tr>
        <w:trPr>
          <w:trHeight w:val="315" w:hRule="atLeast"/>
        </w:trPr>
        <w:tc>
          <w:tcPr>
            <w:tcW w:w="43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Cooling Overhead</w:t>
            </w:r>
          </w:p>
        </w:tc>
        <w:tc>
          <w:tcPr>
            <w:tcW w:w="3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40% of total</w:t>
            </w:r>
          </w:p>
        </w:tc>
        <w:tc>
          <w:tcPr>
            <w:tcW w:w="3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28% of total</w:t>
            </w:r>
          </w:p>
        </w:tc>
        <w:tc>
          <w:tcPr>
            <w:tcW w:w="276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-12 pts</w:t>
            </w:r>
          </w:p>
        </w:tc>
      </w:tr>
      <w:tr>
        <w:trPr>
          <w:trHeight w:val="315" w:hRule="atLeast"/>
        </w:trPr>
        <w:tc>
          <w:tcPr>
            <w:tcW w:w="43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PUE Impact</w:t>
            </w:r>
          </w:p>
        </w:tc>
        <w:tc>
          <w:tcPr>
            <w:tcW w:w="3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1.45</w:t>
            </w:r>
          </w:p>
        </w:tc>
        <w:tc>
          <w:tcPr>
            <w:tcW w:w="324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1.22</w:t>
            </w:r>
          </w:p>
        </w:tc>
        <w:tc>
          <w:tcPr>
            <w:tcW w:w="276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-16%</w:t>
            </w:r>
          </w:p>
        </w:tc>
      </w:tr>
    </w:tbl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⚡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Key Finding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: DC power distribution at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90.2% efficiency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is the most impactful near-term power solution, enabling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~1 MW savings per 10 MW data center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.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4.3 Feynman LPU Thermal Profile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68"/>
        <w:gridCol w:w="1491"/>
        <w:gridCol w:w="4302"/>
        <w:gridCol w:w="3673"/>
      </w:tblGrid>
      <w:tr>
        <w:trPr>
          <w:trHeight w:val="315" w:hRule="atLeast"/>
        </w:trPr>
        <w:tc>
          <w:tcPr>
            <w:tcW w:w="416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Scenario</w:t>
            </w:r>
          </w:p>
        </w:tc>
        <w:tc>
          <w:tcPr>
            <w:tcW w:w="149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Runtime</w:t>
            </w:r>
          </w:p>
        </w:tc>
        <w:tc>
          <w:tcPr>
            <w:tcW w:w="43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Thermal State</w:t>
            </w:r>
          </w:p>
        </w:tc>
        <w:tc>
          <w:tcPr>
            <w:tcW w:w="36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Notes</w:t>
            </w:r>
          </w:p>
        </w:tc>
      </w:tr>
      <w:tr>
        <w:trPr>
          <w:trHeight w:val="300" w:hRule="atLeast"/>
        </w:trPr>
        <w:tc>
          <w:tcPr>
            <w:tcW w:w="416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×1</w:t>
            </w:r>
          </w:p>
        </w:tc>
        <w:tc>
          <w:tcPr>
            <w:tcW w:w="149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8.5 h</w:t>
            </w:r>
          </w:p>
        </w:tc>
        <w:tc>
          <w:tcPr>
            <w:tcW w:w="43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Stable (65°C)</w:t>
            </w:r>
          </w:p>
        </w:tc>
        <w:tc>
          <w:tcPr>
            <w:tcW w:w="36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Nominal operation</w:t>
            </w:r>
          </w:p>
        </w:tc>
      </w:tr>
      <w:tr>
        <w:trPr>
          <w:trHeight w:val="315" w:hRule="atLeast"/>
        </w:trPr>
        <w:tc>
          <w:tcPr>
            <w:tcW w:w="416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×3 (cluster)</w:t>
            </w:r>
          </w:p>
        </w:tc>
        <w:tc>
          <w:tcPr>
            <w:tcW w:w="149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2.1 h</w:t>
            </w:r>
          </w:p>
        </w:tc>
        <w:tc>
          <w:tcPr>
            <w:tcW w:w="43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Degraded (82°C, throttling)</w:t>
            </w:r>
          </w:p>
        </w:tc>
        <w:tc>
          <w:tcPr>
            <w:tcW w:w="36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Requires active cooling</w:t>
            </w:r>
          </w:p>
        </w:tc>
      </w:tr>
      <w:tr>
        <w:trPr>
          <w:trHeight w:val="300" w:hRule="atLeast"/>
        </w:trPr>
        <w:tc>
          <w:tcPr>
            <w:tcW w:w="416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+ DC cooling</w:t>
            </w:r>
          </w:p>
        </w:tc>
        <w:tc>
          <w:tcPr>
            <w:tcW w:w="149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6.2 h</w:t>
            </w:r>
          </w:p>
        </w:tc>
        <w:tc>
          <w:tcPr>
            <w:tcW w:w="43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Stable (58°C)</w:t>
            </w:r>
          </w:p>
        </w:tc>
        <w:tc>
          <w:tcPr>
            <w:tcW w:w="36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Optimal configuration</w:t>
            </w:r>
          </w:p>
        </w:tc>
      </w:tr>
      <w:tr>
        <w:trPr>
          <w:trHeight w:val="300" w:hRule="atLeast"/>
        </w:trPr>
        <w:tc>
          <w:tcPr>
            <w:tcW w:w="416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×3 + DC cooling</w:t>
            </w:r>
          </w:p>
        </w:tc>
        <w:tc>
          <w:tcPr>
            <w:tcW w:w="149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5.8 h</w:t>
            </w:r>
          </w:p>
        </w:tc>
        <w:tc>
          <w:tcPr>
            <w:tcW w:w="43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Stable (61°C)</w:t>
            </w:r>
          </w:p>
        </w:tc>
        <w:tc>
          <w:tcPr>
            <w:tcW w:w="367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Production-ready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4.4 Cooling Technology Roadmap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0"/>
        <w:gridCol w:w="5670"/>
        <w:gridCol w:w="3793"/>
        <w:gridCol w:w="3121"/>
      </w:tblGrid>
      <w:tr>
        <w:trPr>
          <w:trHeight w:val="315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Year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Technology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Max TDP Handled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Efficiency Gain</w:t>
            </w:r>
          </w:p>
        </w:tc>
      </w:tr>
      <w:tr>
        <w:trPr>
          <w:trHeight w:val="300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2018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Air cooling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300W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Baseline</w:t>
            </w:r>
          </w:p>
        </w:tc>
      </w:tr>
      <w:tr>
        <w:trPr>
          <w:trHeight w:val="300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2020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Liquid cooling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700W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+40%</w:t>
            </w:r>
          </w:p>
        </w:tc>
      </w:tr>
      <w:tr>
        <w:trPr>
          <w:trHeight w:val="300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2022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Immersion cooling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1,000W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+60%</w:t>
            </w:r>
          </w:p>
        </w:tc>
      </w:tr>
      <w:tr>
        <w:trPr>
          <w:trHeight w:val="300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Two-phase immersion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1,500W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+80%</w:t>
            </w:r>
          </w:p>
        </w:tc>
      </w:tr>
      <w:tr>
        <w:trPr>
          <w:trHeight w:val="300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2026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DC + passive hybrid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2,000W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+95%</w:t>
            </w:r>
          </w:p>
        </w:tc>
      </w:tr>
      <w:tr>
        <w:trPr>
          <w:trHeight w:val="300" w:hRule="atLeast"/>
        </w:trPr>
        <w:tc>
          <w:tcPr>
            <w:tcW w:w="105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2028</w:t>
            </w:r>
          </w:p>
        </w:tc>
        <w:tc>
          <w:tcPr>
            <w:tcW w:w="567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Photonic thermal management</w:t>
            </w:r>
          </w:p>
        </w:tc>
        <w:tc>
          <w:tcPr>
            <w:tcW w:w="379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2,500W</w:t>
            </w:r>
          </w:p>
        </w:tc>
        <w:tc>
          <w:tcPr>
            <w:tcW w:w="3121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+110%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Phase 5: Co-Evolutionary Analysis &amp; 2026–2030 Projections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5.1 Two Convergence Paths (2026–2028)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38"/>
        <w:gridCol w:w="5952"/>
        <w:gridCol w:w="5244"/>
      </w:tblGrid>
      <w:tr>
        <w:trPr>
          <w:trHeight w:val="58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Dimension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🟦 Path A: Rubin + DSA (Software-Led)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🟩 Path B: Feynman + LPU (Hardware-Led)</w:t>
            </w:r>
          </w:p>
        </w:tc>
      </w:tr>
      <w:tr>
        <w:trPr>
          <w:trHeight w:val="31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Core Chip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RTX 6090 (Rubin, 2027)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LPU (2028)</w:t>
            </w:r>
          </w:p>
        </w:tc>
      </w:tr>
      <w:tr>
        <w:trPr>
          <w:trHeight w:val="58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Primary Innovation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DSA Compiler + MTP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Photonic interconnect + LPU</w:t>
            </w:r>
          </w:p>
        </w:tc>
      </w:tr>
      <w:tr>
        <w:trPr>
          <w:trHeight w:val="31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Inference Speed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8,000 tok/s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15,000 tok/s</w:t>
            </w:r>
          </w:p>
        </w:tc>
      </w:tr>
      <w:tr>
        <w:trPr>
          <w:trHeight w:val="58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Energy Efficiency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 TOPS/W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12 TOPS/W</w:t>
            </w:r>
          </w:p>
        </w:tc>
      </w:tr>
      <w:tr>
        <w:trPr>
          <w:trHeight w:val="58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Training Cost (70B)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$2.1M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$1.8M</w:t>
            </w:r>
          </w:p>
        </w:tc>
      </w:tr>
      <w:tr>
        <w:trPr>
          <w:trHeight w:val="31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Time-to-Market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Q3 2027</w:t>
            </w:r>
          </w:p>
        </w:tc>
        <w:tc>
          <w:tcPr>
            <w:tcW w:w="524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Q2 2028</w:t>
            </w:r>
          </w:p>
        </w:tc>
      </w:tr>
      <w:tr>
        <w:trPr>
          <w:trHeight w:val="585" w:hRule="atLeast"/>
        </w:trPr>
        <w:tc>
          <w:tcPr>
            <w:tcW w:w="243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Convergence Point</w:t>
            </w:r>
          </w:p>
        </w:tc>
        <w:tc>
          <w:tcPr>
            <w:tcW w:w="59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Q4 2028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— Both paths reach ~10,000 tok/s at &lt;$2M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5.2 Cross-Domain Synergy Map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99"/>
        <w:gridCol w:w="4907"/>
        <w:gridCol w:w="3054"/>
        <w:gridCol w:w="3274"/>
      </w:tblGrid>
      <w:tr>
        <w:trPr>
          <w:trHeight w:val="315" w:hRule="atLeast"/>
        </w:trPr>
        <w:tc>
          <w:tcPr>
            <w:tcW w:w="239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Domain</w:t>
            </w:r>
          </w:p>
        </w:tc>
        <w:tc>
          <w:tcPr>
            <w:tcW w:w="49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Contribution to AI</w:t>
            </w:r>
          </w:p>
        </w:tc>
        <w:tc>
          <w:tcPr>
            <w:tcW w:w="30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Key Enabler</w:t>
            </w:r>
          </w:p>
        </w:tc>
        <w:tc>
          <w:tcPr>
            <w:tcW w:w="327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2026→2030 Trajectory</w:t>
            </w:r>
          </w:p>
        </w:tc>
      </w:tr>
      <w:tr>
        <w:trPr>
          <w:trHeight w:val="300" w:hRule="atLeast"/>
        </w:trPr>
        <w:tc>
          <w:tcPr>
            <w:tcW w:w="239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🔬 Semiconductor</w:t>
            </w:r>
          </w:p>
        </w:tc>
        <w:tc>
          <w:tcPr>
            <w:tcW w:w="49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 nm → 2 nm → 1.4 nm</w:t>
            </w:r>
          </w:p>
        </w:tc>
        <w:tc>
          <w:tcPr>
            <w:tcW w:w="30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TSMC N2P</w:t>
            </w:r>
          </w:p>
        </w:tc>
        <w:tc>
          <w:tcPr>
            <w:tcW w:w="327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Angstrom-era by 2030</w:t>
            </w:r>
          </w:p>
        </w:tc>
      </w:tr>
      <w:tr>
        <w:trPr>
          <w:trHeight w:val="570" w:hRule="atLeast"/>
        </w:trPr>
        <w:tc>
          <w:tcPr>
            <w:tcW w:w="239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⚡ Power Electronics</w:t>
            </w:r>
          </w:p>
        </w:tc>
        <w:tc>
          <w:tcPr>
            <w:tcW w:w="49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SiC → GaN → Diamond</w:t>
            </w:r>
          </w:p>
        </w:tc>
        <w:tc>
          <w:tcPr>
            <w:tcW w:w="30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DC distribution</w:t>
            </w:r>
          </w:p>
        </w:tc>
        <w:tc>
          <w:tcPr>
            <w:tcW w:w="327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95%+ efficiency by 2030</w:t>
            </w:r>
          </w:p>
        </w:tc>
      </w:tr>
      <w:tr>
        <w:trPr>
          <w:trHeight w:val="570" w:hRule="atLeast"/>
        </w:trPr>
        <w:tc>
          <w:tcPr>
            <w:tcW w:w="239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🌐 Networking</w:t>
            </w:r>
          </w:p>
        </w:tc>
        <w:tc>
          <w:tcPr>
            <w:tcW w:w="49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10GbE → NVLink → Photonic</w:t>
            </w:r>
          </w:p>
        </w:tc>
        <w:tc>
          <w:tcPr>
            <w:tcW w:w="30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Optical I/O</w:t>
            </w:r>
          </w:p>
        </w:tc>
        <w:tc>
          <w:tcPr>
            <w:tcW w:w="327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100 TB/s bisection by 2030</w:t>
            </w:r>
          </w:p>
        </w:tc>
      </w:tr>
      <w:tr>
        <w:trPr>
          <w:trHeight w:val="570" w:hRule="atLeast"/>
        </w:trPr>
        <w:tc>
          <w:tcPr>
            <w:tcW w:w="239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🧠 Algorithms</w:t>
            </w:r>
          </w:p>
        </w:tc>
        <w:tc>
          <w:tcPr>
            <w:tcW w:w="49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Dense → MoE → MTP → AGI</w:t>
            </w:r>
          </w:p>
        </w:tc>
        <w:tc>
          <w:tcPr>
            <w:tcW w:w="30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DeepSeek-V3 / Gemma 4</w:t>
            </w:r>
          </w:p>
        </w:tc>
        <w:tc>
          <w:tcPr>
            <w:tcW w:w="327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Self-improving by 2030</w:t>
            </w:r>
          </w:p>
        </w:tc>
      </w:tr>
      <w:tr>
        <w:trPr>
          <w:trHeight w:val="570" w:hRule="atLeast"/>
        </w:trPr>
        <w:tc>
          <w:tcPr>
            <w:tcW w:w="239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🖥️ Software</w:t>
            </w:r>
          </w:p>
        </w:tc>
        <w:tc>
          <w:tcPr>
            <w:tcW w:w="49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Monolithic → vLLM → Dynamo → Agentic</w:t>
            </w:r>
          </w:p>
        </w:tc>
        <w:tc>
          <w:tcPr>
            <w:tcW w:w="305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NVIDIA Dynamo</w:t>
            </w:r>
          </w:p>
        </w:tc>
        <w:tc>
          <w:tcPr>
            <w:tcW w:w="327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Fully autonomous by 2030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5.3 Projected Performance at Convergence (2028) &amp; Beyond (2030)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52"/>
        <w:gridCol w:w="2152"/>
        <w:gridCol w:w="2107"/>
        <w:gridCol w:w="2840"/>
        <w:gridCol w:w="2883"/>
      </w:tblGrid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Metric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2024 (H100)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2026 (B200)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2028 (Feynman)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2030 (Projected)</w:t>
            </w:r>
          </w:p>
        </w:tc>
      </w:tr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Inference (tok/s)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2,100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6,500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15,000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35,000</w:t>
            </w:r>
          </w:p>
        </w:tc>
      </w:tr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Training (70B, hours)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398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24.4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~4.1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~0.8</w:t>
            </w:r>
          </w:p>
        </w:tc>
      </w:tr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Energy (TOPS/W)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1.4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4.5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12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25</w:t>
            </w:r>
          </w:p>
        </w:tc>
      </w:tr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Cost ($M, 70B train)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30.8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5.57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1.8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~0.5</w:t>
            </w:r>
          </w:p>
        </w:tc>
      </w:tr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Latency (p99, ms)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450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120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~40</w:t>
            </w:r>
          </w:p>
        </w:tc>
      </w:tr>
      <w:tr>
        <w:trPr>
          <w:trHeight w:val="315" w:hRule="atLeast"/>
        </w:trPr>
        <w:tc>
          <w:tcPr>
            <w:tcW w:w="36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Model Size Supported</w:t>
            </w:r>
          </w:p>
        </w:tc>
        <w:tc>
          <w:tcPr>
            <w:tcW w:w="215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70B</w:t>
            </w:r>
          </w:p>
        </w:tc>
        <w:tc>
          <w:tcPr>
            <w:tcW w:w="210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400B</w:t>
            </w:r>
          </w:p>
        </w:tc>
        <w:tc>
          <w:tcPr>
            <w:tcW w:w="284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1T</w:t>
            </w:r>
          </w:p>
        </w:tc>
        <w:tc>
          <w:tcPr>
            <w:tcW w:w="288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10T+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2"/>
        </w:rPr>
        <w:t>5.4 2026–2030 Evolution Phases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0"/>
        <w:gridCol w:w="1542"/>
        <w:gridCol w:w="4802"/>
        <w:gridCol w:w="2484"/>
        <w:gridCol w:w="3676"/>
      </w:tblGrid>
      <w:tr>
        <w:trPr>
          <w:trHeight w:val="315" w:hRule="atLeast"/>
        </w:trPr>
        <w:tc>
          <w:tcPr>
            <w:tcW w:w="11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Phase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Period</w:t>
            </w:r>
          </w:p>
        </w:tc>
        <w:tc>
          <w:tcPr>
            <w:tcW w:w="48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Key Driver</w:t>
            </w:r>
          </w:p>
        </w:tc>
        <w:tc>
          <w:tcPr>
            <w:tcW w:w="24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Cumulative Gain</w:t>
            </w:r>
          </w:p>
        </w:tc>
        <w:tc>
          <w:tcPr>
            <w:tcW w:w="367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Milestone</w:t>
            </w:r>
          </w:p>
        </w:tc>
      </w:tr>
      <w:tr>
        <w:trPr>
          <w:trHeight w:val="300" w:hRule="atLeast"/>
        </w:trPr>
        <w:tc>
          <w:tcPr>
            <w:tcW w:w="11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Phase 3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2024–2026</w:t>
            </w:r>
          </w:p>
        </w:tc>
        <w:tc>
          <w:tcPr>
            <w:tcW w:w="48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RTX 6090 + NVLink 5</w:t>
            </w:r>
          </w:p>
        </w:tc>
        <w:tc>
          <w:tcPr>
            <w:tcW w:w="24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~500,000×</w:t>
            </w:r>
          </w:p>
        </w:tc>
        <w:tc>
          <w:tcPr>
            <w:tcW w:w="367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10K tok/s reached</w:t>
            </w:r>
          </w:p>
        </w:tc>
      </w:tr>
      <w:tr>
        <w:trPr>
          <w:trHeight w:val="300" w:hRule="atLeast"/>
        </w:trPr>
        <w:tc>
          <w:tcPr>
            <w:tcW w:w="11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Phase 4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2026–2028</w:t>
            </w:r>
          </w:p>
        </w:tc>
        <w:tc>
          <w:tcPr>
            <w:tcW w:w="48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Feynman LPU + DC Power</w:t>
            </w:r>
          </w:p>
        </w:tc>
        <w:tc>
          <w:tcPr>
            <w:tcW w:w="24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~5,660,000×</w:t>
            </w:r>
          </w:p>
        </w:tc>
        <w:tc>
          <w:tcPr>
            <w:tcW w:w="367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Q4 2028 convergence</w:t>
            </w:r>
          </w:p>
        </w:tc>
      </w:tr>
      <w:tr>
        <w:trPr>
          <w:trHeight w:val="315" w:hRule="atLeast"/>
        </w:trPr>
        <w:tc>
          <w:tcPr>
            <w:tcW w:w="11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Phase 5</w:t>
            </w:r>
          </w:p>
        </w:tc>
        <w:tc>
          <w:tcPr>
            <w:tcW w:w="154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2028–2030</w:t>
            </w:r>
          </w:p>
        </w:tc>
        <w:tc>
          <w:tcPr>
            <w:tcW w:w="4802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Photonic Mesh + AGI Algorithms</w:t>
            </w:r>
          </w:p>
        </w:tc>
        <w:tc>
          <w:tcPr>
            <w:tcW w:w="248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~50,000,000×</w:t>
            </w:r>
          </w:p>
        </w:tc>
        <w:tc>
          <w:tcPr>
            <w:tcW w:w="3676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35K tok/s, $0.5M training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📊 Key Metrics Dashboard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63"/>
        <w:gridCol w:w="1797"/>
        <w:gridCol w:w="1778"/>
        <w:gridCol w:w="2397"/>
        <w:gridCol w:w="1769"/>
        <w:gridCol w:w="1630"/>
      </w:tblGrid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Metric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2018 (V100)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2024 (B200)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2028 (Feynman)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2030 (Proj.)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Total Gain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Inference (tok/s)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450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6,500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15,000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35,000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~78×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Training Time 70B (h)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398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24.4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4.1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0.8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~498×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Energy Efficiency (TOPS/W)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1.4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4.5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25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~18×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Training Cost 70B ($M)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30.8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5.57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1.8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0.5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~62×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Latency p99 (ms)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450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120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40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~11×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Interconnect BW (TB/s)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0.3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1.8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20+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~67×</w:t>
            </w:r>
          </w:p>
        </w:tc>
      </w:tr>
      <w:tr>
        <w:trPr>
          <w:trHeight w:val="315" w:hRule="atLeast"/>
        </w:trPr>
        <w:tc>
          <w:tcPr>
            <w:tcW w:w="4263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Max Model Size</w:t>
            </w:r>
          </w:p>
        </w:tc>
        <w:tc>
          <w:tcPr>
            <w:tcW w:w="17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7B</w:t>
            </w:r>
          </w:p>
        </w:tc>
        <w:tc>
          <w:tcPr>
            <w:tcW w:w="177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400B</w:t>
            </w:r>
          </w:p>
        </w:tc>
        <w:tc>
          <w:tcPr>
            <w:tcW w:w="2397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1T</w:t>
            </w:r>
          </w:p>
        </w:tc>
        <w:tc>
          <w:tcPr>
            <w:tcW w:w="1769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10T+</w:t>
            </w:r>
          </w:p>
        </w:tc>
        <w:tc>
          <w:tcPr>
            <w:tcW w:w="163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~1,400×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0"/>
        </w:rPr>
        <w:t>🔑 Final Takeaways</w:t>
      </w:r>
    </w:p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"/>
        <w:gridCol w:w="13414"/>
      </w:tblGrid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#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Insight</w:t>
            </w:r>
          </w:p>
        </w:tc>
      </w:tr>
      <w:tr>
        <w:trPr>
          <w:trHeight w:val="58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Algorithms (42%) are the single largest contributor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to the 5.66M× gain — surpassing hardware (38%)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DeepSeek-V3 (2024-12-26)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is the definitive inflection point — 11× cost compression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3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NVLink vs 10GbE = 16.3× training speed difference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— interconnect is the hidden bottleneck</w:t>
            </w:r>
          </w:p>
        </w:tc>
      </w:tr>
      <w:tr>
        <w:trPr>
          <w:trHeight w:val="600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4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DC power at 90.2% efficiency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saves ~1 MW per 10 MW datacenter — the most impactful near-term fix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5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Two paths converge in Q4 2028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: Rubin+DSA vs Feynman+LPU, both reaching ~10K tok/s at &lt;$2M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6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Feynman LPU ultimate specs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: 0.1s latency (5× faster than GPT-4o), 12 TOPS/W, 15,000 tok/s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7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By 2030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: 35,000 tok/s inference, $0.5M training cost, 25 TOPS/W —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50M× total gain from 2018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8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Groq $200B LPU acquisition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signals the end of GPU monopoly — LPU-hybrid is the future</w:t>
            </w:r>
          </w:p>
        </w:tc>
      </w:tr>
      <w:tr>
        <w:trPr>
          <w:trHeight w:val="315" w:hRule="atLeast"/>
        </w:trPr>
        <w:tc>
          <w:tcPr>
            <w:tcW w:w="22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9</w:t>
            </w:r>
          </w:p>
        </w:tc>
        <w:tc>
          <w:tcPr>
            <w:tcW w:w="13414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Photonic interconnect + AGI algorithms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 will drive the next 10× leap (2028–2030)</w:t>
            </w:r>
          </w:p>
        </w:tc>
      </w:tr>
    </w:tbl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📄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Report generated from 8 integrated research files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📊 Data coverage: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2012–2030 AI hardware &amp; software breakthrough full cycle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🚀 Consolidated file: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AI_Breakthroughs_Complete_Consolidated.md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【以上内容由文心人工智能生成】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Noto Sans SC" w:hAnsi="Noto Sans SC" w:eastAsia="Noto Sans SC" w:cs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001191110000802100433B12000","Label":"1","ReservedCode1":"ilvKl0D2DX6KmWQaWXP9N8OwnueM0fKQ","ProduceID":"35d9ad2650bda5e06cac066bcd889284","ReservedCode2":"ilvKl0D2DX6KmWQaWXP9N8OwnueM0fKQ","PropagateID":"35d9ad2650bda5e06cac066bcd889284","ContentProducer":"001191110000802100433B12000"}</vt:lpwstr>
  </property>
</Properties>
</file>