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14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8.png" ContentType="image/png"/>
  <Override PartName="/word/media/rId126.png" ContentType="image/png"/>
  <Override PartName="/word/media/rId130.png" ContentType="image/png"/>
  <Override PartName="/word/media/rId134.png" ContentType="image/png"/>
  <Override PartName="/word/media/rId138.png" ContentType="image/png"/>
  <Override PartName="/word/media/rId142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Subtitle"/>
      </w:pPr>
      <w:r>
        <w:t xml:space="preserve">Решение моделей в непрерывном и дискретном времени</w:t>
      </w:r>
    </w:p>
    <w:p>
      <w:pPr>
        <w:pStyle w:val="Author"/>
      </w:pPr>
      <w:r>
        <w:t xml:space="preserve">Доберштейн А. С.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освоение специализированных пакетов для решения задач в непрерывном и дискретном времени.</w:t>
      </w:r>
    </w:p>
    <w:bookmarkEnd w:id="9"/>
    <w:bookmarkStart w:id="146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Повторим примеры из лабораторной работы. (рис. 1 - 10).</w:t>
      </w:r>
    </w:p>
    <w:bookmarkStart w:id="13" w:name="fig:001"/>
    <w:p>
      <w:pPr>
        <w:pStyle w:val="CaptionedFigure"/>
      </w:pPr>
      <w:r>
        <w:drawing>
          <wp:inline>
            <wp:extent cx="3733800" cy="1015813"/>
            <wp:effectExtent b="0" l="0" r="0" t="0"/>
            <wp:docPr descr="Рис. 1: Решение обыкновенных дифференциальных уравнений" title="" id="11" name="Picture"/>
            <a:graphic>
              <a:graphicData uri="http://schemas.openxmlformats.org/drawingml/2006/picture">
                <pic:pic>
                  <pic:nvPicPr>
                    <pic:cNvPr descr="image/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15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Решение обыкновенных дифференциальных уравнений</w:t>
      </w:r>
    </w:p>
    <w:bookmarkEnd w:id="13"/>
    <w:bookmarkStart w:id="17" w:name="fig:002"/>
    <w:p>
      <w:pPr>
        <w:pStyle w:val="CaptionedFigure"/>
      </w:pPr>
      <w:r>
        <w:drawing>
          <wp:inline>
            <wp:extent cx="3733800" cy="2826781"/>
            <wp:effectExtent b="0" l="0" r="0" t="0"/>
            <wp:docPr descr="Рис. 2: Решение обыкновенных дифференциальных уравнений" title="" id="15" name="Picture"/>
            <a:graphic>
              <a:graphicData uri="http://schemas.openxmlformats.org/drawingml/2006/picture">
                <pic:pic>
                  <pic:nvPicPr>
                    <pic:cNvPr descr="image/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6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Решение обыкновенных дифференциальных уравнений</w:t>
      </w:r>
    </w:p>
    <w:bookmarkEnd w:id="17"/>
    <w:bookmarkStart w:id="21" w:name="fig:003"/>
    <w:p>
      <w:pPr>
        <w:pStyle w:val="CaptionedFigure"/>
      </w:pPr>
      <w:r>
        <w:drawing>
          <wp:inline>
            <wp:extent cx="3733800" cy="3816163"/>
            <wp:effectExtent b="0" l="0" r="0" t="0"/>
            <wp:docPr descr="Рис. 3: Решение обыкновенных дифференциальных уравнений" title="" id="19" name="Picture"/>
            <a:graphic>
              <a:graphicData uri="http://schemas.openxmlformats.org/drawingml/2006/picture">
                <pic:pic>
                  <pic:nvPicPr>
                    <pic:cNvPr descr="image/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16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Решение обыкновенных дифференциальных уравнений</w:t>
      </w:r>
    </w:p>
    <w:bookmarkEnd w:id="21"/>
    <w:bookmarkStart w:id="25" w:name="fig:004"/>
    <w:p>
      <w:pPr>
        <w:pStyle w:val="CaptionedFigure"/>
      </w:pPr>
      <w:r>
        <w:drawing>
          <wp:inline>
            <wp:extent cx="3733800" cy="3600251"/>
            <wp:effectExtent b="0" l="0" r="0" t="0"/>
            <wp:docPr descr="Рис. 4: Решение обыкновенных дифференциальных уравнений" title="" id="23" name="Picture"/>
            <a:graphic>
              <a:graphicData uri="http://schemas.openxmlformats.org/drawingml/2006/picture">
                <pic:pic>
                  <pic:nvPicPr>
                    <pic:cNvPr descr="image/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00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Решение обыкновенных дифференциальных уравнений</w:t>
      </w:r>
    </w:p>
    <w:bookmarkEnd w:id="25"/>
    <w:bookmarkStart w:id="29" w:name="fig:005"/>
    <w:p>
      <w:pPr>
        <w:pStyle w:val="CaptionedFigure"/>
      </w:pPr>
      <w:r>
        <w:drawing>
          <wp:inline>
            <wp:extent cx="3733800" cy="3947481"/>
            <wp:effectExtent b="0" l="0" r="0" t="0"/>
            <wp:docPr descr="Рис. 5: Решение обыкновенных дифференциальных уравнений" title="" id="27" name="Picture"/>
            <a:graphic>
              <a:graphicData uri="http://schemas.openxmlformats.org/drawingml/2006/picture">
                <pic:pic>
                  <pic:nvPicPr>
                    <pic:cNvPr descr="image/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47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Решение обыкновенных дифференциальных уравнений</w:t>
      </w:r>
    </w:p>
    <w:bookmarkEnd w:id="29"/>
    <w:bookmarkStart w:id="33" w:name="fig:006"/>
    <w:p>
      <w:pPr>
        <w:pStyle w:val="CaptionedFigure"/>
      </w:pPr>
      <w:r>
        <w:drawing>
          <wp:inline>
            <wp:extent cx="3733800" cy="3337290"/>
            <wp:effectExtent b="0" l="0" r="0" t="0"/>
            <wp:docPr descr="Рис. 6: Решение обыкновенных дифференциальных уравнений" title="" id="31" name="Picture"/>
            <a:graphic>
              <a:graphicData uri="http://schemas.openxmlformats.org/drawingml/2006/picture">
                <pic:pic>
                  <pic:nvPicPr>
                    <pic:cNvPr descr="image/6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37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Решение обыкновенных дифференциальных уравнений</w:t>
      </w:r>
    </w:p>
    <w:bookmarkEnd w:id="33"/>
    <w:bookmarkStart w:id="37" w:name="fig:007"/>
    <w:p>
      <w:pPr>
        <w:pStyle w:val="CaptionedFigure"/>
      </w:pPr>
      <w:r>
        <w:drawing>
          <wp:inline>
            <wp:extent cx="3733800" cy="2999281"/>
            <wp:effectExtent b="0" l="0" r="0" t="0"/>
            <wp:docPr descr="Рис. 7: Решение обыкновенных дифференциальных уравнений" title="" id="35" name="Picture"/>
            <a:graphic>
              <a:graphicData uri="http://schemas.openxmlformats.org/drawingml/2006/picture">
                <pic:pic>
                  <pic:nvPicPr>
                    <pic:cNvPr descr="image/7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9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Решение обыкновенных дифференциальных уравнений</w:t>
      </w:r>
    </w:p>
    <w:bookmarkEnd w:id="37"/>
    <w:bookmarkStart w:id="41" w:name="fig:008"/>
    <w:p>
      <w:pPr>
        <w:pStyle w:val="CaptionedFigure"/>
      </w:pPr>
      <w:r>
        <w:drawing>
          <wp:inline>
            <wp:extent cx="3733800" cy="3274082"/>
            <wp:effectExtent b="0" l="0" r="0" t="0"/>
            <wp:docPr descr="Рис. 8: Модель Лотки–Вольтерры" title="" id="39" name="Picture"/>
            <a:graphic>
              <a:graphicData uri="http://schemas.openxmlformats.org/drawingml/2006/picture">
                <pic:pic>
                  <pic:nvPicPr>
                    <pic:cNvPr descr="image/8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74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Модель Лотки–Вольтерры</w:t>
      </w:r>
    </w:p>
    <w:bookmarkEnd w:id="41"/>
    <w:bookmarkStart w:id="45" w:name="fig:009"/>
    <w:p>
      <w:pPr>
        <w:pStyle w:val="CaptionedFigure"/>
      </w:pPr>
      <w:r>
        <w:drawing>
          <wp:inline>
            <wp:extent cx="3733800" cy="2591153"/>
            <wp:effectExtent b="0" l="0" r="0" t="0"/>
            <wp:docPr descr="Рис. 9: Модель Лотки–Вольтерры" title="" id="43" name="Picture"/>
            <a:graphic>
              <a:graphicData uri="http://schemas.openxmlformats.org/drawingml/2006/picture">
                <pic:pic>
                  <pic:nvPicPr>
                    <pic:cNvPr descr="image/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1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Модель Лотки–Вольтерры</w:t>
      </w:r>
    </w:p>
    <w:bookmarkEnd w:id="45"/>
    <w:bookmarkStart w:id="49" w:name="fig:010"/>
    <w:p>
      <w:pPr>
        <w:pStyle w:val="CaptionedFigure"/>
      </w:pPr>
      <w:r>
        <w:drawing>
          <wp:inline>
            <wp:extent cx="3733800" cy="2830818"/>
            <wp:effectExtent b="0" l="0" r="0" t="0"/>
            <wp:docPr descr="Рис. 10: Модель Лотки–Вольтерры" title="" id="47" name="Picture"/>
            <a:graphic>
              <a:graphicData uri="http://schemas.openxmlformats.org/drawingml/2006/picture">
                <pic:pic>
                  <pic:nvPicPr>
                    <pic:cNvPr descr="image/10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Модель Лотки–Вольтерры</w:t>
      </w:r>
    </w:p>
    <w:bookmarkEnd w:id="49"/>
    <w:p>
      <w:pPr>
        <w:pStyle w:val="BodyText"/>
      </w:pPr>
      <w:r>
        <w:t xml:space="preserve">Выполним задания для самостоятельного выполнения: (рис. 11 - 34).</w:t>
      </w:r>
    </w:p>
    <w:bookmarkStart w:id="53" w:name="fig:011"/>
    <w:p>
      <w:pPr>
        <w:pStyle w:val="CaptionedFigure"/>
      </w:pPr>
      <w:r>
        <w:drawing>
          <wp:inline>
            <wp:extent cx="3733800" cy="3258789"/>
            <wp:effectExtent b="0" l="0" r="0" t="0"/>
            <wp:docPr descr="Рис. 11: Задание для самостоятельного выполнения №1" title="" id="51" name="Picture"/>
            <a:graphic>
              <a:graphicData uri="http://schemas.openxmlformats.org/drawingml/2006/picture">
                <pic:pic>
                  <pic:nvPicPr>
                    <pic:cNvPr descr="image/1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8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Задание для самостоятельного выполнения №1</w:t>
      </w:r>
    </w:p>
    <w:bookmarkEnd w:id="53"/>
    <w:bookmarkStart w:id="57" w:name="fig:012"/>
    <w:p>
      <w:pPr>
        <w:pStyle w:val="CaptionedFigure"/>
      </w:pPr>
      <w:r>
        <w:drawing>
          <wp:inline>
            <wp:extent cx="3733800" cy="2533434"/>
            <wp:effectExtent b="0" l="0" r="0" t="0"/>
            <wp:docPr descr="Рис. 12: Задание для самостоятельного выполнения №1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3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Задание для самостоятельного выполнения №1</w:t>
      </w:r>
    </w:p>
    <w:bookmarkEnd w:id="57"/>
    <w:bookmarkStart w:id="61" w:name="fig:013"/>
    <w:p>
      <w:pPr>
        <w:pStyle w:val="CaptionedFigure"/>
      </w:pPr>
      <w:r>
        <w:drawing>
          <wp:inline>
            <wp:extent cx="3733800" cy="3263617"/>
            <wp:effectExtent b="0" l="0" r="0" t="0"/>
            <wp:docPr descr="Рис. 13: Задание для самостоятельного выполнения №1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63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Задание для самостоятельного выполнения №1</w:t>
      </w:r>
    </w:p>
    <w:bookmarkEnd w:id="61"/>
    <w:bookmarkStart w:id="65" w:name="fig:014"/>
    <w:p>
      <w:pPr>
        <w:pStyle w:val="CaptionedFigure"/>
      </w:pPr>
      <w:r>
        <w:drawing>
          <wp:inline>
            <wp:extent cx="3733800" cy="2971459"/>
            <wp:effectExtent b="0" l="0" r="0" t="0"/>
            <wp:docPr descr="Рис. 14: Задание для самостоятельного выполнения №2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1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Задание для самостоятельного выполнения №2</w:t>
      </w:r>
    </w:p>
    <w:bookmarkEnd w:id="65"/>
    <w:bookmarkStart w:id="69" w:name="fig:015"/>
    <w:p>
      <w:pPr>
        <w:pStyle w:val="CaptionedFigure"/>
      </w:pPr>
      <w:r>
        <w:drawing>
          <wp:inline>
            <wp:extent cx="3733800" cy="2579076"/>
            <wp:effectExtent b="0" l="0" r="0" t="0"/>
            <wp:docPr descr="Рис. 15: Задание для самостоятельного выполнения №2" title="" id="67" name="Picture"/>
            <a:graphic>
              <a:graphicData uri="http://schemas.openxmlformats.org/drawingml/2006/picture">
                <pic:pic>
                  <pic:nvPicPr>
                    <pic:cNvPr descr="image/1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9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Задание для самостоятельного выполнения №2</w:t>
      </w:r>
    </w:p>
    <w:bookmarkEnd w:id="69"/>
    <w:bookmarkStart w:id="73" w:name="fig:016"/>
    <w:p>
      <w:pPr>
        <w:pStyle w:val="CaptionedFigure"/>
      </w:pPr>
      <w:r>
        <w:drawing>
          <wp:inline>
            <wp:extent cx="3733800" cy="3427750"/>
            <wp:effectExtent b="0" l="0" r="0" t="0"/>
            <wp:docPr descr="Рис. 16: Задание для самостоятельного выполнения №2" title="" id="71" name="Picture"/>
            <a:graphic>
              <a:graphicData uri="http://schemas.openxmlformats.org/drawingml/2006/picture">
                <pic:pic>
                  <pic:nvPicPr>
                    <pic:cNvPr descr="image/16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27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Задание для самостоятельного выполнения №2</w:t>
      </w:r>
    </w:p>
    <w:bookmarkEnd w:id="73"/>
    <w:bookmarkStart w:id="77" w:name="fig:017"/>
    <w:p>
      <w:pPr>
        <w:pStyle w:val="CaptionedFigure"/>
      </w:pPr>
      <w:r>
        <w:drawing>
          <wp:inline>
            <wp:extent cx="3733800" cy="3733800"/>
            <wp:effectExtent b="0" l="0" r="0" t="0"/>
            <wp:docPr descr="Рис. 17: Задание для самостоятельного выполнения №3" title="" id="75" name="Picture"/>
            <a:graphic>
              <a:graphicData uri="http://schemas.openxmlformats.org/drawingml/2006/picture">
                <pic:pic>
                  <pic:nvPicPr>
                    <pic:cNvPr descr="image/17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Задание для самостоятельного выполнения №3</w:t>
      </w:r>
    </w:p>
    <w:bookmarkEnd w:id="77"/>
    <w:bookmarkStart w:id="81" w:name="fig:018"/>
    <w:p>
      <w:pPr>
        <w:pStyle w:val="CaptionedFigure"/>
      </w:pPr>
      <w:r>
        <w:drawing>
          <wp:inline>
            <wp:extent cx="3733800" cy="2590800"/>
            <wp:effectExtent b="0" l="0" r="0" t="0"/>
            <wp:docPr descr="Рис. 18: Задание для самостоятельного выполнения №3" title="" id="79" name="Picture"/>
            <a:graphic>
              <a:graphicData uri="http://schemas.openxmlformats.org/drawingml/2006/picture">
                <pic:pic>
                  <pic:nvPicPr>
                    <pic:cNvPr descr="image/18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Задание для самостоятельного выполнения №3</w:t>
      </w:r>
    </w:p>
    <w:bookmarkEnd w:id="81"/>
    <w:bookmarkStart w:id="85" w:name="fig:019"/>
    <w:p>
      <w:pPr>
        <w:pStyle w:val="CaptionedFigure"/>
      </w:pPr>
      <w:r>
        <w:drawing>
          <wp:inline>
            <wp:extent cx="3733800" cy="3806246"/>
            <wp:effectExtent b="0" l="0" r="0" t="0"/>
            <wp:docPr descr="Рис. 19: Задание для самостоятельного выполнения №4" title="" id="83" name="Picture"/>
            <a:graphic>
              <a:graphicData uri="http://schemas.openxmlformats.org/drawingml/2006/picture">
                <pic:pic>
                  <pic:nvPicPr>
                    <pic:cNvPr descr="image/19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06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Задание для самостоятельного выполнения №4</w:t>
      </w:r>
    </w:p>
    <w:bookmarkEnd w:id="85"/>
    <w:bookmarkStart w:id="89" w:name="fig:020"/>
    <w:p>
      <w:pPr>
        <w:pStyle w:val="CaptionedFigure"/>
      </w:pPr>
      <w:r>
        <w:drawing>
          <wp:inline>
            <wp:extent cx="3733800" cy="2845066"/>
            <wp:effectExtent b="0" l="0" r="0" t="0"/>
            <wp:docPr descr="Рис. 20: Задание для самостоятельного выполнения №4" title="" id="87" name="Picture"/>
            <a:graphic>
              <a:graphicData uri="http://schemas.openxmlformats.org/drawingml/2006/picture">
                <pic:pic>
                  <pic:nvPicPr>
                    <pic:cNvPr descr="image/20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5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Задание для самостоятельного выполнения №4</w:t>
      </w:r>
    </w:p>
    <w:bookmarkEnd w:id="89"/>
    <w:bookmarkStart w:id="93" w:name="fig:021"/>
    <w:p>
      <w:pPr>
        <w:pStyle w:val="CaptionedFigure"/>
      </w:pPr>
      <w:r>
        <w:drawing>
          <wp:inline>
            <wp:extent cx="3733800" cy="2913368"/>
            <wp:effectExtent b="0" l="0" r="0" t="0"/>
            <wp:docPr descr="Рис. 21: Задание для самостоятельного выполнения №5" title="" id="91" name="Picture"/>
            <a:graphic>
              <a:graphicData uri="http://schemas.openxmlformats.org/drawingml/2006/picture">
                <pic:pic>
                  <pic:nvPicPr>
                    <pic:cNvPr descr="image/21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3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Задание для самостоятельного выполнения №5</w:t>
      </w:r>
    </w:p>
    <w:bookmarkEnd w:id="93"/>
    <w:bookmarkStart w:id="97" w:name="fig:022"/>
    <w:p>
      <w:pPr>
        <w:pStyle w:val="CaptionedFigure"/>
      </w:pPr>
      <w:r>
        <w:drawing>
          <wp:inline>
            <wp:extent cx="3733800" cy="2221854"/>
            <wp:effectExtent b="0" l="0" r="0" t="0"/>
            <wp:docPr descr="Рис. 22: Задание для самостоятельного выполнения №5" title="" id="95" name="Picture"/>
            <a:graphic>
              <a:graphicData uri="http://schemas.openxmlformats.org/drawingml/2006/picture">
                <pic:pic>
                  <pic:nvPicPr>
                    <pic:cNvPr descr="image/22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1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Задание для самостоятельного выполнения №5</w:t>
      </w:r>
    </w:p>
    <w:bookmarkEnd w:id="97"/>
    <w:bookmarkStart w:id="101" w:name="fig:023"/>
    <w:p>
      <w:pPr>
        <w:pStyle w:val="CaptionedFigure"/>
      </w:pPr>
      <w:r>
        <w:drawing>
          <wp:inline>
            <wp:extent cx="3733800" cy="2762450"/>
            <wp:effectExtent b="0" l="0" r="0" t="0"/>
            <wp:docPr descr="Рис. 23: Задание для самостоятельного выполнения №5" title="" id="99" name="Picture"/>
            <a:graphic>
              <a:graphicData uri="http://schemas.openxmlformats.org/drawingml/2006/picture">
                <pic:pic>
                  <pic:nvPicPr>
                    <pic:cNvPr descr="image/23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Задание для самостоятельного выполнения №5</w:t>
      </w:r>
    </w:p>
    <w:bookmarkEnd w:id="101"/>
    <w:bookmarkStart w:id="105" w:name="fig:024"/>
    <w:p>
      <w:pPr>
        <w:pStyle w:val="CaptionedFigure"/>
      </w:pPr>
      <w:r>
        <w:drawing>
          <wp:inline>
            <wp:extent cx="3733800" cy="3460322"/>
            <wp:effectExtent b="0" l="0" r="0" t="0"/>
            <wp:docPr descr="Рис. 24: Задание для самостоятельного выполнения №6" title="" id="103" name="Picture"/>
            <a:graphic>
              <a:graphicData uri="http://schemas.openxmlformats.org/drawingml/2006/picture">
                <pic:pic>
                  <pic:nvPicPr>
                    <pic:cNvPr descr="image/24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603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Задание для самостоятельного выполнения №6</w:t>
      </w:r>
    </w:p>
    <w:bookmarkEnd w:id="105"/>
    <w:bookmarkStart w:id="109" w:name="fig:025"/>
    <w:p>
      <w:pPr>
        <w:pStyle w:val="CaptionedFigure"/>
      </w:pPr>
      <w:r>
        <w:drawing>
          <wp:inline>
            <wp:extent cx="3733800" cy="2334324"/>
            <wp:effectExtent b="0" l="0" r="0" t="0"/>
            <wp:docPr descr="Рис. 25: Задание для самостоятельного выполнения №6" title="" id="107" name="Picture"/>
            <a:graphic>
              <a:graphicData uri="http://schemas.openxmlformats.org/drawingml/2006/picture">
                <pic:pic>
                  <pic:nvPicPr>
                    <pic:cNvPr descr="image/25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4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Задание для самостоятельного выполнения №6</w:t>
      </w:r>
    </w:p>
    <w:bookmarkEnd w:id="109"/>
    <w:bookmarkStart w:id="113" w:name="fig:026"/>
    <w:p>
      <w:pPr>
        <w:pStyle w:val="CaptionedFigure"/>
      </w:pPr>
      <w:r>
        <w:drawing>
          <wp:inline>
            <wp:extent cx="3733800" cy="2732588"/>
            <wp:effectExtent b="0" l="0" r="0" t="0"/>
            <wp:docPr descr="Рис. 26: Задание для самостоятельного выполнения №6" title="" id="111" name="Picture"/>
            <a:graphic>
              <a:graphicData uri="http://schemas.openxmlformats.org/drawingml/2006/picture">
                <pic:pic>
                  <pic:nvPicPr>
                    <pic:cNvPr descr="image/26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2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Задание для самостоятельного выполнения №6</w:t>
      </w:r>
    </w:p>
    <w:bookmarkEnd w:id="113"/>
    <w:bookmarkStart w:id="117" w:name="fig:027"/>
    <w:p>
      <w:pPr>
        <w:pStyle w:val="CaptionedFigure"/>
      </w:pPr>
      <w:r>
        <w:drawing>
          <wp:inline>
            <wp:extent cx="3733800" cy="2930892"/>
            <wp:effectExtent b="0" l="0" r="0" t="0"/>
            <wp:docPr descr="Рис. 27: Задание для самостоятельного выполнения №7" title="" id="115" name="Picture"/>
            <a:graphic>
              <a:graphicData uri="http://schemas.openxmlformats.org/drawingml/2006/picture">
                <pic:pic>
                  <pic:nvPicPr>
                    <pic:cNvPr descr="image/27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0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Задание для самостоятельного выполнения №7</w:t>
      </w:r>
    </w:p>
    <w:bookmarkEnd w:id="117"/>
    <w:bookmarkStart w:id="121" w:name="fig:028"/>
    <w:p>
      <w:pPr>
        <w:pStyle w:val="CaptionedFigure"/>
      </w:pPr>
      <w:r>
        <w:drawing>
          <wp:inline>
            <wp:extent cx="3733800" cy="2500997"/>
            <wp:effectExtent b="0" l="0" r="0" t="0"/>
            <wp:docPr descr="Рис. 28: Задание для самостоятельного выполнения №7" title="" id="119" name="Picture"/>
            <a:graphic>
              <a:graphicData uri="http://schemas.openxmlformats.org/drawingml/2006/picture">
                <pic:pic>
                  <pic:nvPicPr>
                    <pic:cNvPr descr="image/28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0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Задание для самостоятельного выполнения №7</w:t>
      </w:r>
    </w:p>
    <w:bookmarkEnd w:id="121"/>
    <w:bookmarkStart w:id="125" w:name="fig:029"/>
    <w:p>
      <w:pPr>
        <w:pStyle w:val="CaptionedFigure"/>
      </w:pPr>
      <w:r>
        <w:drawing>
          <wp:inline>
            <wp:extent cx="3733800" cy="2713485"/>
            <wp:effectExtent b="0" l="0" r="0" t="0"/>
            <wp:docPr descr="Рис. 29: Задание для самостоятельного выполнения №7" title="" id="123" name="Picture"/>
            <a:graphic>
              <a:graphicData uri="http://schemas.openxmlformats.org/drawingml/2006/picture">
                <pic:pic>
                  <pic:nvPicPr>
                    <pic:cNvPr descr="image/29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3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Задание для самостоятельного выполнения №7</w:t>
      </w:r>
    </w:p>
    <w:bookmarkEnd w:id="125"/>
    <w:bookmarkStart w:id="129" w:name="fig:030"/>
    <w:p>
      <w:pPr>
        <w:pStyle w:val="CaptionedFigure"/>
      </w:pPr>
      <w:r>
        <w:drawing>
          <wp:inline>
            <wp:extent cx="3733800" cy="2685229"/>
            <wp:effectExtent b="0" l="0" r="0" t="0"/>
            <wp:docPr descr="Рис. 30: Задание для самостоятельного выполнения №7" title="" id="127" name="Picture"/>
            <a:graphic>
              <a:graphicData uri="http://schemas.openxmlformats.org/drawingml/2006/picture">
                <pic:pic>
                  <pic:nvPicPr>
                    <pic:cNvPr descr="image/30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Задание для самостоятельного выполнения №7</w:t>
      </w:r>
    </w:p>
    <w:bookmarkEnd w:id="129"/>
    <w:bookmarkStart w:id="133" w:name="fig:031"/>
    <w:p>
      <w:pPr>
        <w:pStyle w:val="CaptionedFigure"/>
      </w:pPr>
      <w:r>
        <w:drawing>
          <wp:inline>
            <wp:extent cx="3733800" cy="2915507"/>
            <wp:effectExtent b="0" l="0" r="0" t="0"/>
            <wp:docPr descr="Рис. 31: Задание для самостоятельного выполнения №8" title="" id="131" name="Picture"/>
            <a:graphic>
              <a:graphicData uri="http://schemas.openxmlformats.org/drawingml/2006/picture">
                <pic:pic>
                  <pic:nvPicPr>
                    <pic:cNvPr descr="image/31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5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Задание для самостоятельного выполнения №8</w:t>
      </w:r>
    </w:p>
    <w:bookmarkEnd w:id="133"/>
    <w:bookmarkStart w:id="137" w:name="fig:032"/>
    <w:p>
      <w:pPr>
        <w:pStyle w:val="CaptionedFigure"/>
      </w:pPr>
      <w:r>
        <w:drawing>
          <wp:inline>
            <wp:extent cx="3733800" cy="2387829"/>
            <wp:effectExtent b="0" l="0" r="0" t="0"/>
            <wp:docPr descr="Рис. 32: Задание для самостоятельного выполнения №8" title="" id="135" name="Picture"/>
            <a:graphic>
              <a:graphicData uri="http://schemas.openxmlformats.org/drawingml/2006/picture">
                <pic:pic>
                  <pic:nvPicPr>
                    <pic:cNvPr descr="image/32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7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Задание для самостоятельного выполнения №8</w:t>
      </w:r>
    </w:p>
    <w:bookmarkEnd w:id="137"/>
    <w:bookmarkStart w:id="141" w:name="fig:033"/>
    <w:p>
      <w:pPr>
        <w:pStyle w:val="CaptionedFigure"/>
      </w:pPr>
      <w:r>
        <w:drawing>
          <wp:inline>
            <wp:extent cx="3733800" cy="2904693"/>
            <wp:effectExtent b="0" l="0" r="0" t="0"/>
            <wp:docPr descr="Рис. 33: Задание для самостоятельного выполнения №8" title="" id="139" name="Picture"/>
            <a:graphic>
              <a:graphicData uri="http://schemas.openxmlformats.org/drawingml/2006/picture">
                <pic:pic>
                  <pic:nvPicPr>
                    <pic:cNvPr descr="image/33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4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Задание для самостоятельного выполнения №8</w:t>
      </w:r>
    </w:p>
    <w:bookmarkEnd w:id="141"/>
    <w:bookmarkStart w:id="145" w:name="fig:034"/>
    <w:p>
      <w:pPr>
        <w:pStyle w:val="CaptionedFigure"/>
      </w:pPr>
      <w:r>
        <w:drawing>
          <wp:inline>
            <wp:extent cx="3733800" cy="2818597"/>
            <wp:effectExtent b="0" l="0" r="0" t="0"/>
            <wp:docPr descr="Рис. 34: Задание для самостоятельного выполнения №8" title="" id="143" name="Picture"/>
            <a:graphic>
              <a:graphicData uri="http://schemas.openxmlformats.org/drawingml/2006/picture">
                <pic:pic>
                  <pic:nvPicPr>
                    <pic:cNvPr descr="image/34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8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Задание для самостоятельного выполнения №8</w:t>
      </w:r>
    </w:p>
    <w:bookmarkEnd w:id="145"/>
    <w:bookmarkEnd w:id="146"/>
    <w:bookmarkStart w:id="147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работы были освоены пакеты для решения задач в непрерывном и дискретном времени.</w:t>
      </w:r>
    </w:p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14" Target="media/rId14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8" Target="media/rId18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42" Target="media/rId142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Доберштейн А. С.</dc:creator>
  <dc:language>ru-RU</dc:language>
  <cp:keywords/>
  <dcterms:created xsi:type="dcterms:W3CDTF">2025-12-22T00:28:52Z</dcterms:created>
  <dcterms:modified xsi:type="dcterms:W3CDTF">2025-12-22T00:28:52Z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documentclass">
    <vt:lpwstr>scrreprt</vt:lpwstr>
  </property>
  <property fmtid="{D5CDD505-2E9C-101B-9397-08002B2CF9AE}" pid="20" name="eqLabels">
    <vt:lpwstr>arabic</vt:lpwstr>
  </property>
  <property fmtid="{D5CDD505-2E9C-101B-9397-08002B2CF9AE}" pid="21" name="eqnBlockInlineMath">
    <vt:lpwstr>False</vt:lpwstr>
  </property>
  <property fmtid="{D5CDD505-2E9C-101B-9397-08002B2CF9AE}" pid="22" name="eqnBlockTemplate">
    <vt:lpwstr>ti</vt:lpwstr>
  </property>
  <property fmtid="{D5CDD505-2E9C-101B-9397-08002B2CF9AE}" pid="23" name="eqnDisplayTemplate">
    <vt:lpwstr>e</vt:lpwstr>
  </property>
  <property fmtid="{D5CDD505-2E9C-101B-9397-08002B2CF9AE}" pid="24" name="eqnIndexTemplate">
    <vt:lpwstr>(i)</vt:lpwstr>
  </property>
  <property fmtid="{D5CDD505-2E9C-101B-9397-08002B2CF9AE}" pid="25" name="eqnInlineTableTemplate">
    <vt:lpwstr>e</vt:lpwstr>
  </property>
  <property fmtid="{D5CDD505-2E9C-101B-9397-08002B2CF9AE}" pid="26" name="eqnInlineTemplate">
    <vt:lpwstr>eequationNumberTeX{i}</vt:lpwstr>
  </property>
  <property fmtid="{D5CDD505-2E9C-101B-9397-08002B2CF9AE}" pid="27" name="eqnPrefix">
    <vt:lpwstr/>
  </property>
  <property fmtid="{D5CDD505-2E9C-101B-9397-08002B2CF9AE}" pid="28" name="eqnPrefixTemplate">
    <vt:lpwstr>p i</vt:lpwstr>
  </property>
  <property fmtid="{D5CDD505-2E9C-101B-9397-08002B2CF9AE}" pid="29" name="equationNumberTeX">
    <vt:lpwstr>\qquad</vt:lpwstr>
  </property>
  <property fmtid="{D5CDD505-2E9C-101B-9397-08002B2CF9AE}" pid="30" name="figLabels">
    <vt:lpwstr>arabic</vt:lpwstr>
  </property>
  <property fmtid="{D5CDD505-2E9C-101B-9397-08002B2CF9AE}" pid="31" name="figPrefix">
    <vt:lpwstr/>
  </property>
  <property fmtid="{D5CDD505-2E9C-101B-9397-08002B2CF9AE}" pid="32" name="figPrefixTemplate">
    <vt:lpwstr>p i</vt:lpwstr>
  </property>
  <property fmtid="{D5CDD505-2E9C-101B-9397-08002B2CF9AE}" pid="33" name="figureTemplate">
    <vt:lpwstr>figureTitle ititleDelim t</vt:lpwstr>
  </property>
  <property fmtid="{D5CDD505-2E9C-101B-9397-08002B2CF9AE}" pid="34" name="figureTitle">
    <vt:lpwstr>Рис.</vt:lpwstr>
  </property>
  <property fmtid="{D5CDD505-2E9C-101B-9397-08002B2CF9AE}" pid="35" name="fontsize">
    <vt:lpwstr>12pt</vt:lpwstr>
  </property>
  <property fmtid="{D5CDD505-2E9C-101B-9397-08002B2CF9AE}" pid="36" name="header-includes">
    <vt:lpwstr/>
  </property>
  <property fmtid="{D5CDD505-2E9C-101B-9397-08002B2CF9AE}" pid="37" name="indent">
    <vt:lpwstr>True</vt:lpwstr>
  </property>
  <property fmtid="{D5CDD505-2E9C-101B-9397-08002B2CF9AE}" pid="38" name="lastDelim">
    <vt:lpwstr>, </vt:lpwstr>
  </property>
  <property fmtid="{D5CDD505-2E9C-101B-9397-08002B2CF9AE}" pid="39" name="linestretch">
    <vt:lpwstr>1.5</vt:lpwstr>
  </property>
  <property fmtid="{D5CDD505-2E9C-101B-9397-08002B2CF9AE}" pid="40" name="linkReferences">
    <vt:lpwstr>False</vt:lpwstr>
  </property>
  <property fmtid="{D5CDD505-2E9C-101B-9397-08002B2CF9AE}" pid="41" name="listItemTitleDelim">
    <vt:lpwstr>.</vt:lpwstr>
  </property>
  <property fmtid="{D5CDD505-2E9C-101B-9397-08002B2CF9AE}" pid="42" name="listOfMetadata">
    <vt:lpwstr>False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False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FreeSerif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options">
    <vt:lpwstr/>
  </property>
  <property fmtid="{D5CDD505-2E9C-101B-9397-08002B2CF9AE}" pid="63" name="monofont">
    <vt:lpwstr>FreeSerif</vt:lpwstr>
  </property>
  <property fmtid="{D5CDD505-2E9C-101B-9397-08002B2CF9AE}" pid="64" name="monofontoptions">
    <vt:lpwstr>Scale=MatchLowercase,Scale=0.94,FakeStretch=0.9</vt:lpwstr>
  </property>
  <property fmtid="{D5CDD505-2E9C-101B-9397-08002B2CF9AE}" pid="65" name="nameInLink">
    <vt:lpwstr>False</vt:lpwstr>
  </property>
  <property fmtid="{D5CDD505-2E9C-101B-9397-08002B2CF9AE}" pid="66" name="numberSections">
    <vt:lpwstr>False</vt:lpwstr>
  </property>
  <property fmtid="{D5CDD505-2E9C-101B-9397-08002B2CF9AE}" pid="67" name="pairDelim">
    <vt:lpwstr>, </vt:lpwstr>
  </property>
  <property fmtid="{D5CDD505-2E9C-101B-9397-08002B2CF9AE}" pid="68" name="papersize">
    <vt:lpwstr>a4</vt:lpwstr>
  </property>
  <property fmtid="{D5CDD505-2E9C-101B-9397-08002B2CF9AE}" pid="69" name="polyglossia-lang">
    <vt:lpwstr/>
  </property>
  <property fmtid="{D5CDD505-2E9C-101B-9397-08002B2CF9AE}" pid="70" name="polyglossia-otherlangs">
    <vt:lpwstr/>
  </property>
  <property fmtid="{D5CDD505-2E9C-101B-9397-08002B2CF9AE}" pid="71" name="rangeDelim">
    <vt:lpwstr>-</vt:lpwstr>
  </property>
  <property fmtid="{D5CDD505-2E9C-101B-9397-08002B2CF9AE}" pid="72" name="refDelim">
    <vt:lpwstr>, </vt:lpwstr>
  </property>
  <property fmtid="{D5CDD505-2E9C-101B-9397-08002B2CF9AE}" pid="73" name="refIndexTemplate">
    <vt:lpwstr>isuf</vt:lpwstr>
  </property>
  <property fmtid="{D5CDD505-2E9C-101B-9397-08002B2CF9AE}" pid="74" name="romanfont">
    <vt:lpwstr>FreeSerif</vt:lpwstr>
  </property>
  <property fmtid="{D5CDD505-2E9C-101B-9397-08002B2CF9AE}" pid="75" name="romanfontoptions">
    <vt:lpwstr>Ligatures=Common,Ligatures=TeX,Scale=0.94</vt:lpwstr>
  </property>
  <property fmtid="{D5CDD505-2E9C-101B-9397-08002B2CF9AE}" pid="76" name="sansfont">
    <vt:lpwstr>FreeSerif</vt:lpwstr>
  </property>
  <property fmtid="{D5CDD505-2E9C-101B-9397-08002B2CF9AE}" pid="77" name="sansfontoptions">
    <vt:lpwstr>Ligatures=Common,Ligatures=TeX,Scale=MatchLowercase,Scale=0.94</vt:lpwstr>
  </property>
  <property fmtid="{D5CDD505-2E9C-101B-9397-08002B2CF9AE}" pid="78" name="secHeaderDelim">
    <vt:lpwstr> </vt:lpwstr>
  </property>
  <property fmtid="{D5CDD505-2E9C-101B-9397-08002B2CF9AE}" pid="79" name="secHeaderTemplate">
    <vt:lpwstr>isecHeaderDelim[n]t</vt:lpwstr>
  </property>
  <property fmtid="{D5CDD505-2E9C-101B-9397-08002B2CF9AE}" pid="80" name="secLabels">
    <vt:lpwstr>arabic</vt:lpwstr>
  </property>
  <property fmtid="{D5CDD505-2E9C-101B-9397-08002B2CF9AE}" pid="81" name="secPrefix">
    <vt:lpwstr/>
  </property>
  <property fmtid="{D5CDD505-2E9C-101B-9397-08002B2CF9AE}" pid="82" name="secPrefixTemplate">
    <vt:lpwstr>p i</vt:lpwstr>
  </property>
  <property fmtid="{D5CDD505-2E9C-101B-9397-08002B2CF9AE}" pid="83" name="sectionsDepth">
    <vt:lpwstr>0</vt:lpwstr>
  </property>
  <property fmtid="{D5CDD505-2E9C-101B-9397-08002B2CF9AE}" pid="84" name="subfigGrid">
    <vt:lpwstr>False</vt:lpwstr>
  </property>
  <property fmtid="{D5CDD505-2E9C-101B-9397-08002B2CF9AE}" pid="85" name="subfigLabels">
    <vt:lpwstr>alpha a</vt:lpwstr>
  </property>
  <property fmtid="{D5CDD505-2E9C-101B-9397-08002B2CF9AE}" pid="86" name="subfigureChildTemplate">
    <vt:lpwstr>i</vt:lpwstr>
  </property>
  <property fmtid="{D5CDD505-2E9C-101B-9397-08002B2CF9AE}" pid="87" name="subfigureRefIndexTemplate">
    <vt:lpwstr>isuf (s)</vt:lpwstr>
  </property>
  <property fmtid="{D5CDD505-2E9C-101B-9397-08002B2CF9AE}" pid="88" name="subfigureTemplate">
    <vt:lpwstr>figureTitle ititleDelim t. ccs</vt:lpwstr>
  </property>
  <property fmtid="{D5CDD505-2E9C-101B-9397-08002B2CF9AE}" pid="89" name="subtitle">
    <vt:lpwstr>Решение моделей в непрерывном и дискретном времени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