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8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Управляющие структуры</w:t>
      </w:r>
    </w:p>
    <w:p>
      <w:pPr>
        <w:pStyle w:val="Author"/>
      </w:pPr>
      <w:r>
        <w:t xml:space="preserve">Доберштейн А. С.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освоить применение циклов функций и сторонних для Julia пакетов для решения задач линейной алгебры и работы с матрицами.</w:t>
      </w:r>
    </w:p>
    <w:bookmarkEnd w:id="9"/>
    <w:bookmarkStart w:id="1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Повторим примеры из лабораторной работы. (рис. 1 - 16).</w:t>
      </w:r>
    </w:p>
    <w:bookmarkStart w:id="13" w:name="fig:001"/>
    <w:p>
      <w:pPr>
        <w:pStyle w:val="CaptionedFigure"/>
      </w:pPr>
      <w:r>
        <w:drawing>
          <wp:inline>
            <wp:extent cx="3733800" cy="1957837"/>
            <wp:effectExtent b="0" l="0" r="0" t="0"/>
            <wp:docPr descr="Рис. 1: Циклы while и for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7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Циклы while и for</w:t>
      </w:r>
    </w:p>
    <w:bookmarkEnd w:id="13"/>
    <w:bookmarkStart w:id="17" w:name="fig:002"/>
    <w:p>
      <w:pPr>
        <w:pStyle w:val="CaptionedFigure"/>
      </w:pPr>
      <w:r>
        <w:drawing>
          <wp:inline>
            <wp:extent cx="3733800" cy="1411894"/>
            <wp:effectExtent b="0" l="0" r="0" t="0"/>
            <wp:docPr descr="Рис. 2: Циклы while и for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1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Циклы while и for</w:t>
      </w:r>
    </w:p>
    <w:bookmarkEnd w:id="17"/>
    <w:bookmarkStart w:id="21" w:name="fig:003"/>
    <w:p>
      <w:pPr>
        <w:pStyle w:val="CaptionedFigure"/>
      </w:pPr>
      <w:r>
        <w:drawing>
          <wp:inline>
            <wp:extent cx="3733800" cy="2157426"/>
            <wp:effectExtent b="0" l="0" r="0" t="0"/>
            <wp:docPr descr="Рис. 3: Циклы while и for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7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Циклы while и for</w:t>
      </w:r>
    </w:p>
    <w:bookmarkEnd w:id="21"/>
    <w:bookmarkStart w:id="25" w:name="fig:004"/>
    <w:p>
      <w:pPr>
        <w:pStyle w:val="CaptionedFigure"/>
      </w:pPr>
      <w:r>
        <w:drawing>
          <wp:inline>
            <wp:extent cx="3733800" cy="3799982"/>
            <wp:effectExtent b="0" l="0" r="0" t="0"/>
            <wp:docPr descr="Рис. 4: Циклы while и for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9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Циклы while и for</w:t>
      </w:r>
    </w:p>
    <w:bookmarkEnd w:id="25"/>
    <w:bookmarkStart w:id="29" w:name="fig:005"/>
    <w:p>
      <w:pPr>
        <w:pStyle w:val="CaptionedFigure"/>
      </w:pPr>
      <w:r>
        <w:drawing>
          <wp:inline>
            <wp:extent cx="3733800" cy="1148861"/>
            <wp:effectExtent b="0" l="0" r="0" t="0"/>
            <wp:docPr descr="Рис. 5: Циклы while и for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Циклы while и for</w:t>
      </w:r>
    </w:p>
    <w:bookmarkEnd w:id="29"/>
    <w:bookmarkStart w:id="33" w:name="fig:006"/>
    <w:p>
      <w:pPr>
        <w:pStyle w:val="CaptionedFigure"/>
      </w:pPr>
      <w:r>
        <w:drawing>
          <wp:inline>
            <wp:extent cx="3733800" cy="2616944"/>
            <wp:effectExtent b="0" l="0" r="0" t="0"/>
            <wp:docPr descr="Рис. 6: Условные выражения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6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Условные выражения</w:t>
      </w:r>
    </w:p>
    <w:bookmarkEnd w:id="33"/>
    <w:bookmarkStart w:id="37" w:name="fig:007"/>
    <w:p>
      <w:pPr>
        <w:pStyle w:val="CaptionedFigure"/>
      </w:pPr>
      <w:r>
        <w:drawing>
          <wp:inline>
            <wp:extent cx="3733800" cy="2225084"/>
            <wp:effectExtent b="0" l="0" r="0" t="0"/>
            <wp:docPr descr="Рис. 7: Функции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5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Функции</w:t>
      </w:r>
    </w:p>
    <w:bookmarkEnd w:id="37"/>
    <w:bookmarkStart w:id="41" w:name="fig:008"/>
    <w:p>
      <w:pPr>
        <w:pStyle w:val="CaptionedFigure"/>
      </w:pPr>
      <w:r>
        <w:drawing>
          <wp:inline>
            <wp:extent cx="3733800" cy="1604151"/>
            <wp:effectExtent b="0" l="0" r="0" t="0"/>
            <wp:docPr descr="Рис. 8: Функции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Функции</w:t>
      </w:r>
    </w:p>
    <w:bookmarkEnd w:id="41"/>
    <w:bookmarkStart w:id="45" w:name="fig:009"/>
    <w:p>
      <w:pPr>
        <w:pStyle w:val="CaptionedFigure"/>
      </w:pPr>
      <w:r>
        <w:drawing>
          <wp:inline>
            <wp:extent cx="3733800" cy="1549775"/>
            <wp:effectExtent b="0" l="0" r="0" t="0"/>
            <wp:docPr descr="Рис. 9: Функции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Функции</w:t>
      </w:r>
    </w:p>
    <w:bookmarkEnd w:id="45"/>
    <w:bookmarkStart w:id="49" w:name="fig:010"/>
    <w:p>
      <w:pPr>
        <w:pStyle w:val="CaptionedFigure"/>
      </w:pPr>
      <w:r>
        <w:drawing>
          <wp:inline>
            <wp:extent cx="3733800" cy="3033367"/>
            <wp:effectExtent b="0" l="0" r="0" t="0"/>
            <wp:docPr descr="Рис. 10: Функции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Функции</w:t>
      </w:r>
    </w:p>
    <w:bookmarkEnd w:id="49"/>
    <w:bookmarkStart w:id="53" w:name="fig:011"/>
    <w:p>
      <w:pPr>
        <w:pStyle w:val="CaptionedFigure"/>
      </w:pPr>
      <w:r>
        <w:drawing>
          <wp:inline>
            <wp:extent cx="3733800" cy="1880688"/>
            <wp:effectExtent b="0" l="0" r="0" t="0"/>
            <wp:docPr descr="Рис. 11: Функции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0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Функции</w:t>
      </w:r>
    </w:p>
    <w:bookmarkEnd w:id="53"/>
    <w:bookmarkStart w:id="57" w:name="fig:012"/>
    <w:p>
      <w:pPr>
        <w:pStyle w:val="CaptionedFigure"/>
      </w:pPr>
      <w:r>
        <w:drawing>
          <wp:inline>
            <wp:extent cx="3733800" cy="1929401"/>
            <wp:effectExtent b="0" l="0" r="0" t="0"/>
            <wp:docPr descr="Рис. 12: Функции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9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Функции</w:t>
      </w:r>
    </w:p>
    <w:bookmarkEnd w:id="57"/>
    <w:bookmarkStart w:id="61" w:name="fig:013"/>
    <w:p>
      <w:pPr>
        <w:pStyle w:val="CaptionedFigure"/>
      </w:pPr>
      <w:r>
        <w:drawing>
          <wp:inline>
            <wp:extent cx="3733800" cy="1806500"/>
            <wp:effectExtent b="0" l="0" r="0" t="0"/>
            <wp:docPr descr="Рис. 13: Функции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Функции</w:t>
      </w:r>
    </w:p>
    <w:bookmarkEnd w:id="61"/>
    <w:bookmarkStart w:id="65" w:name="fig:014"/>
    <w:p>
      <w:pPr>
        <w:pStyle w:val="CaptionedFigure"/>
      </w:pPr>
      <w:r>
        <w:drawing>
          <wp:inline>
            <wp:extent cx="3733800" cy="1825290"/>
            <wp:effectExtent b="0" l="0" r="0" t="0"/>
            <wp:docPr descr="Рис. 14: Функции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5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Функции</w:t>
      </w:r>
    </w:p>
    <w:bookmarkEnd w:id="65"/>
    <w:bookmarkStart w:id="69" w:name="fig:015"/>
    <w:p>
      <w:pPr>
        <w:pStyle w:val="CaptionedFigure"/>
      </w:pPr>
      <w:r>
        <w:drawing>
          <wp:inline>
            <wp:extent cx="3733800" cy="1808990"/>
            <wp:effectExtent b="0" l="0" r="0" t="0"/>
            <wp:docPr descr="Рис. 15: Функции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Функции</w:t>
      </w:r>
    </w:p>
    <w:bookmarkEnd w:id="69"/>
    <w:bookmarkStart w:id="73" w:name="fig:016"/>
    <w:p>
      <w:pPr>
        <w:pStyle w:val="CaptionedFigure"/>
      </w:pPr>
      <w:r>
        <w:drawing>
          <wp:inline>
            <wp:extent cx="3733800" cy="3854068"/>
            <wp:effectExtent b="0" l="0" r="0" t="0"/>
            <wp:docPr descr="Рис. 16: Сторонние библиотеки (пакеты) в Julia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Сторонние библиотеки (пакеты) в Julia</w:t>
      </w:r>
    </w:p>
    <w:bookmarkEnd w:id="73"/>
    <w:p>
      <w:pPr>
        <w:pStyle w:val="BodyText"/>
      </w:pPr>
      <w:r>
        <w:t xml:space="preserve">Выполним задания для самостоятельного выполнения. (рис. 17 - 36).</w:t>
      </w:r>
    </w:p>
    <w:bookmarkStart w:id="77" w:name="fig:017"/>
    <w:p>
      <w:pPr>
        <w:pStyle w:val="CaptionedFigure"/>
      </w:pPr>
      <w:r>
        <w:drawing>
          <wp:inline>
            <wp:extent cx="3733800" cy="3826463"/>
            <wp:effectExtent b="0" l="0" r="0" t="0"/>
            <wp:docPr descr="Рис. 17: Задание для самостоятельного выполнения №1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6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для самостоятельного выполнения №1</w:t>
      </w:r>
    </w:p>
    <w:bookmarkEnd w:id="77"/>
    <w:bookmarkStart w:id="81" w:name="fig:018"/>
    <w:p>
      <w:pPr>
        <w:pStyle w:val="CaptionedFigure"/>
      </w:pPr>
      <w:r>
        <w:drawing>
          <wp:inline>
            <wp:extent cx="3733800" cy="3821268"/>
            <wp:effectExtent b="0" l="0" r="0" t="0"/>
            <wp:docPr descr="Рис. 18: Задание для самостоятельного выполнения №1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1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для самостоятельного выполнения №1</w:t>
      </w:r>
    </w:p>
    <w:bookmarkEnd w:id="81"/>
    <w:bookmarkStart w:id="85" w:name="fig:019"/>
    <w:p>
      <w:pPr>
        <w:pStyle w:val="CaptionedFigure"/>
      </w:pPr>
      <w:r>
        <w:drawing>
          <wp:inline>
            <wp:extent cx="3733800" cy="2185371"/>
            <wp:effectExtent b="0" l="0" r="0" t="0"/>
            <wp:docPr descr="Рис. 19: Задание для самостоятельного выполнения №2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5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для самостоятельного выполнения №2</w:t>
      </w:r>
    </w:p>
    <w:bookmarkEnd w:id="85"/>
    <w:bookmarkStart w:id="89" w:name="fig:020"/>
    <w:p>
      <w:pPr>
        <w:pStyle w:val="CaptionedFigure"/>
      </w:pPr>
      <w:r>
        <w:drawing>
          <wp:inline>
            <wp:extent cx="3733800" cy="1648059"/>
            <wp:effectExtent b="0" l="0" r="0" t="0"/>
            <wp:docPr descr="Рис. 20: Задание для самостоятельного выполнения №3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8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для самостоятельного выполнения №3</w:t>
      </w:r>
    </w:p>
    <w:bookmarkEnd w:id="89"/>
    <w:bookmarkStart w:id="93" w:name="fig:021"/>
    <w:p>
      <w:pPr>
        <w:pStyle w:val="CaptionedFigure"/>
      </w:pPr>
      <w:r>
        <w:drawing>
          <wp:inline>
            <wp:extent cx="3733800" cy="1640185"/>
            <wp:effectExtent b="0" l="0" r="0" t="0"/>
            <wp:docPr descr="Рис. 21: Задание для самостоятельного выполнения №4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0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для самостоятельного выполнения №4</w:t>
      </w:r>
    </w:p>
    <w:bookmarkEnd w:id="93"/>
    <w:bookmarkStart w:id="97" w:name="fig:022"/>
    <w:p>
      <w:pPr>
        <w:pStyle w:val="CaptionedFigure"/>
      </w:pPr>
      <w:r>
        <w:drawing>
          <wp:inline>
            <wp:extent cx="3733800" cy="3782572"/>
            <wp:effectExtent b="0" l="0" r="0" t="0"/>
            <wp:docPr descr="Рис. 22: Задание для самостоятельного выполнения №5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для самостоятельного выполнения №5</w:t>
      </w:r>
    </w:p>
    <w:bookmarkEnd w:id="97"/>
    <w:bookmarkStart w:id="101" w:name="fig:023"/>
    <w:p>
      <w:pPr>
        <w:pStyle w:val="CaptionedFigure"/>
      </w:pPr>
      <w:r>
        <w:drawing>
          <wp:inline>
            <wp:extent cx="3733800" cy="3601824"/>
            <wp:effectExtent b="0" l="0" r="0" t="0"/>
            <wp:docPr descr="Рис. 23: Задание для самостоятельного выполнения №6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1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для самостоятельного выполнения №6</w:t>
      </w:r>
    </w:p>
    <w:bookmarkEnd w:id="101"/>
    <w:bookmarkStart w:id="105" w:name="fig:024"/>
    <w:p>
      <w:pPr>
        <w:pStyle w:val="CaptionedFigure"/>
      </w:pPr>
      <w:r>
        <w:drawing>
          <wp:inline>
            <wp:extent cx="3733800" cy="3662313"/>
            <wp:effectExtent b="0" l="0" r="0" t="0"/>
            <wp:docPr descr="Рис. 24: Задание для самостоятельного выполнения №7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2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для самостоятельного выполнения №7</w:t>
      </w:r>
    </w:p>
    <w:bookmarkEnd w:id="105"/>
    <w:bookmarkStart w:id="109" w:name="fig:025"/>
    <w:p>
      <w:pPr>
        <w:pStyle w:val="CaptionedFigure"/>
      </w:pPr>
      <w:r>
        <w:drawing>
          <wp:inline>
            <wp:extent cx="3733800" cy="3457631"/>
            <wp:effectExtent b="0" l="0" r="0" t="0"/>
            <wp:docPr descr="Рис. 25: Задание для самостоятельного выполнения №7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для самостоятельного выполнения №7</w:t>
      </w:r>
    </w:p>
    <w:bookmarkEnd w:id="109"/>
    <w:bookmarkStart w:id="113" w:name="fig:026"/>
    <w:p>
      <w:pPr>
        <w:pStyle w:val="CaptionedFigure"/>
      </w:pPr>
      <w:r>
        <w:drawing>
          <wp:inline>
            <wp:extent cx="3733800" cy="2692064"/>
            <wp:effectExtent b="0" l="0" r="0" t="0"/>
            <wp:docPr descr="Рис. 26: Задание для самостоятельного выполнения №7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2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для самостоятельного выполнения №7</w:t>
      </w:r>
    </w:p>
    <w:bookmarkEnd w:id="113"/>
    <w:bookmarkStart w:id="117" w:name="fig:027"/>
    <w:p>
      <w:pPr>
        <w:pStyle w:val="CaptionedFigure"/>
      </w:pPr>
      <w:r>
        <w:drawing>
          <wp:inline>
            <wp:extent cx="3733800" cy="3771624"/>
            <wp:effectExtent b="0" l="0" r="0" t="0"/>
            <wp:docPr descr="Рис. 27: Задание для самостоятельного выполнения №7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1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для самостоятельного выполнения №7</w:t>
      </w:r>
    </w:p>
    <w:bookmarkEnd w:id="117"/>
    <w:bookmarkStart w:id="121" w:name="fig:028"/>
    <w:p>
      <w:pPr>
        <w:pStyle w:val="CaptionedFigure"/>
      </w:pPr>
      <w:r>
        <w:drawing>
          <wp:inline>
            <wp:extent cx="3437378" cy="5112980"/>
            <wp:effectExtent b="0" l="0" r="0" t="0"/>
            <wp:docPr descr="Рис. 28: Задание для самостоятельного выполнения №8" title="" id="119" name="Picture"/>
            <a:graphic>
              <a:graphicData uri="http://schemas.openxmlformats.org/drawingml/2006/picture">
                <pic:pic>
                  <pic:nvPicPr>
                    <pic:cNvPr descr="image/2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378" cy="511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для самостоятельного выполнения №8</w:t>
      </w:r>
    </w:p>
    <w:bookmarkEnd w:id="121"/>
    <w:bookmarkStart w:id="125" w:name="fig:029"/>
    <w:p>
      <w:pPr>
        <w:pStyle w:val="CaptionedFigure"/>
      </w:pPr>
      <w:r>
        <w:drawing>
          <wp:inline>
            <wp:extent cx="3733800" cy="3188599"/>
            <wp:effectExtent b="0" l="0" r="0" t="0"/>
            <wp:docPr descr="Рис. 29: Задание для самостоятельного выполнения №8" title="" id="123" name="Picture"/>
            <a:graphic>
              <a:graphicData uri="http://schemas.openxmlformats.org/drawingml/2006/picture">
                <pic:pic>
                  <pic:nvPicPr>
                    <pic:cNvPr descr="image/2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8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для самостоятельного выполнения №8</w:t>
      </w:r>
    </w:p>
    <w:bookmarkEnd w:id="125"/>
    <w:bookmarkStart w:id="129" w:name="fig:030"/>
    <w:p>
      <w:pPr>
        <w:pStyle w:val="CaptionedFigure"/>
      </w:pPr>
      <w:r>
        <w:drawing>
          <wp:inline>
            <wp:extent cx="3733800" cy="2568336"/>
            <wp:effectExtent b="0" l="0" r="0" t="0"/>
            <wp:docPr descr="Рис. 30: Задание для самостоятельного выполнения №8" title="" id="127" name="Picture"/>
            <a:graphic>
              <a:graphicData uri="http://schemas.openxmlformats.org/drawingml/2006/picture">
                <pic:pic>
                  <pic:nvPicPr>
                    <pic:cNvPr descr="image/3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для самостоятельного выполнения №8</w:t>
      </w:r>
    </w:p>
    <w:bookmarkEnd w:id="129"/>
    <w:bookmarkStart w:id="133" w:name="fig:031"/>
    <w:p>
      <w:pPr>
        <w:pStyle w:val="CaptionedFigure"/>
      </w:pPr>
      <w:r>
        <w:drawing>
          <wp:inline>
            <wp:extent cx="3733800" cy="1543675"/>
            <wp:effectExtent b="0" l="0" r="0" t="0"/>
            <wp:docPr descr="Рис. 31: Задание для самостоятельного выполнения №8" title="" id="131" name="Picture"/>
            <a:graphic>
              <a:graphicData uri="http://schemas.openxmlformats.org/drawingml/2006/picture">
                <pic:pic>
                  <pic:nvPicPr>
                    <pic:cNvPr descr="image/3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Задание для самостоятельного выполнения №8</w:t>
      </w:r>
    </w:p>
    <w:bookmarkEnd w:id="133"/>
    <w:bookmarkStart w:id="137" w:name="fig:032"/>
    <w:p>
      <w:pPr>
        <w:pStyle w:val="CaptionedFigure"/>
      </w:pPr>
      <w:r>
        <w:drawing>
          <wp:inline>
            <wp:extent cx="3733800" cy="3191796"/>
            <wp:effectExtent b="0" l="0" r="0" t="0"/>
            <wp:docPr descr="Рис. 32: Задание для самостоятельного выполнения №9" title="" id="135" name="Picture"/>
            <a:graphic>
              <a:graphicData uri="http://schemas.openxmlformats.org/drawingml/2006/picture">
                <pic:pic>
                  <pic:nvPicPr>
                    <pic:cNvPr descr="image/32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1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Задание для самостоятельного выполнения №9</w:t>
      </w:r>
    </w:p>
    <w:bookmarkEnd w:id="137"/>
    <w:bookmarkStart w:id="141" w:name="fig:033"/>
    <w:p>
      <w:pPr>
        <w:pStyle w:val="CaptionedFigure"/>
      </w:pPr>
      <w:r>
        <w:drawing>
          <wp:inline>
            <wp:extent cx="3733800" cy="2363095"/>
            <wp:effectExtent b="0" l="0" r="0" t="0"/>
            <wp:docPr descr="Рис. 33: Задание для самостоятельного выполнения №10" title="" id="139" name="Picture"/>
            <a:graphic>
              <a:graphicData uri="http://schemas.openxmlformats.org/drawingml/2006/picture">
                <pic:pic>
                  <pic:nvPicPr>
                    <pic:cNvPr descr="image/33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Задание для самостоятельного выполнения №10</w:t>
      </w:r>
    </w:p>
    <w:bookmarkEnd w:id="141"/>
    <w:bookmarkStart w:id="145" w:name="fig:034"/>
    <w:p>
      <w:pPr>
        <w:pStyle w:val="CaptionedFigure"/>
      </w:pPr>
      <w:r>
        <w:drawing>
          <wp:inline>
            <wp:extent cx="3733800" cy="2648201"/>
            <wp:effectExtent b="0" l="0" r="0" t="0"/>
            <wp:docPr descr="Рис. 34: Задание для самостоятельного выполнения №10" title="" id="143" name="Picture"/>
            <a:graphic>
              <a:graphicData uri="http://schemas.openxmlformats.org/drawingml/2006/picture">
                <pic:pic>
                  <pic:nvPicPr>
                    <pic:cNvPr descr="image/34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Задание для самостоятельного выполнения №10</w:t>
      </w:r>
    </w:p>
    <w:bookmarkEnd w:id="145"/>
    <w:bookmarkStart w:id="149" w:name="fig:035"/>
    <w:p>
      <w:pPr>
        <w:pStyle w:val="CaptionedFigure"/>
      </w:pPr>
      <w:r>
        <w:drawing>
          <wp:inline>
            <wp:extent cx="3733800" cy="1233437"/>
            <wp:effectExtent b="0" l="0" r="0" t="0"/>
            <wp:docPr descr="Рис. 35: Задание для самостоятельного выполнения №10" title="" id="147" name="Picture"/>
            <a:graphic>
              <a:graphicData uri="http://schemas.openxmlformats.org/drawingml/2006/picture">
                <pic:pic>
                  <pic:nvPicPr>
                    <pic:cNvPr descr="image/35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3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Задание для самостоятельного выполнения №10</w:t>
      </w:r>
    </w:p>
    <w:bookmarkEnd w:id="149"/>
    <w:bookmarkStart w:id="153" w:name="fig:036"/>
    <w:p>
      <w:pPr>
        <w:pStyle w:val="CaptionedFigure"/>
      </w:pPr>
      <w:r>
        <w:drawing>
          <wp:inline>
            <wp:extent cx="3733800" cy="2583268"/>
            <wp:effectExtent b="0" l="0" r="0" t="0"/>
            <wp:docPr descr="Рис. 36: Задание для самостоятельного выполнения №11" title="" id="151" name="Picture"/>
            <a:graphic>
              <a:graphicData uri="http://schemas.openxmlformats.org/drawingml/2006/picture">
                <pic:pic>
                  <pic:nvPicPr>
                    <pic:cNvPr descr="image/36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3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Задание для самостоятельного выполнения №11</w:t>
      </w:r>
    </w:p>
    <w:bookmarkEnd w:id="153"/>
    <w:bookmarkEnd w:id="154"/>
    <w:bookmarkStart w:id="15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было освоено применение циклов функций и сторонних для Julia пакетов для решения задач линейной алгебры и работы с матрицами.</w:t>
      </w:r>
    </w:p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8" Target="media/rId18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Доберштейн А. С.</dc:creator>
  <dc:language>ru-RU</dc:language>
  <cp:keywords/>
  <dcterms:created xsi:type="dcterms:W3CDTF">2025-12-21T21:54:02Z</dcterms:created>
  <dcterms:modified xsi:type="dcterms:W3CDTF">2025-12-21T21:54:02Z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Рис.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FreeSerif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options">
    <vt:lpwstr/>
  </property>
  <property fmtid="{D5CDD505-2E9C-101B-9397-08002B2CF9AE}" pid="63" name="monofont">
    <vt:lpwstr>FreeSerif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FreeSerif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FreeSerif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Управляющие структуры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