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2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6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Введение в работу с данными</w:t>
      </w:r>
    </w:p>
    <w:p>
      <w:pPr>
        <w:pStyle w:val="Author"/>
      </w:pPr>
      <w:r>
        <w:t xml:space="preserve">Доберштейн А. С.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специализированные пакеты Julia для обработки данных.</w:t>
      </w:r>
    </w:p>
    <w:bookmarkEnd w:id="9"/>
    <w:bookmarkStart w:id="23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Повторим примеры из лабораторной работы. (рис. 1 - 39).</w:t>
      </w:r>
    </w:p>
    <w:bookmarkStart w:id="13" w:name="fig:001"/>
    <w:p>
      <w:pPr>
        <w:pStyle w:val="CaptionedFigure"/>
      </w:pPr>
      <w:r>
        <w:drawing>
          <wp:inline>
            <wp:extent cx="3733800" cy="1553438"/>
            <wp:effectExtent b="0" l="0" r="0" t="0"/>
            <wp:docPr descr="Рис. 1: Считывание данных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Считывание данных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3805181"/>
            <wp:effectExtent b="0" l="0" r="0" t="0"/>
            <wp:docPr descr="Рис. 2: Считывание данных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Считывание данных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1375610"/>
            <wp:effectExtent b="0" l="0" r="0" t="0"/>
            <wp:docPr descr="Рис. 3: Считывание данных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Считывание данных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2796213"/>
            <wp:effectExtent b="0" l="0" r="0" t="0"/>
            <wp:docPr descr="Рис. 4: Считывание данных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Считывание данных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3229681"/>
            <wp:effectExtent b="0" l="0" r="0" t="0"/>
            <wp:docPr descr="Рис. 5: Считывание данных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Считывание данных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3798924"/>
            <wp:effectExtent b="0" l="0" r="0" t="0"/>
            <wp:docPr descr="Рис. 6: Запись данных в CSV-файл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Запись данных в CSV-файл</w:t>
      </w:r>
    </w:p>
    <w:bookmarkEnd w:id="33"/>
    <w:bookmarkStart w:id="37" w:name="fig:007"/>
    <w:p>
      <w:pPr>
        <w:pStyle w:val="CaptionedFigure"/>
      </w:pPr>
      <w:r>
        <w:drawing>
          <wp:inline>
            <wp:extent cx="3733800" cy="1545982"/>
            <wp:effectExtent b="0" l="0" r="0" t="0"/>
            <wp:docPr descr="Рис. 7: Словари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Словари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2051354"/>
            <wp:effectExtent b="0" l="0" r="0" t="0"/>
            <wp:docPr descr="Рис. 8: Словари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Словари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3895171"/>
            <wp:effectExtent b="0" l="0" r="0" t="0"/>
            <wp:docPr descr="Рис. 9: DataFrames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DataFrames</w:t>
      </w:r>
    </w:p>
    <w:bookmarkEnd w:id="45"/>
    <w:bookmarkStart w:id="49" w:name="fig:010"/>
    <w:p>
      <w:pPr>
        <w:pStyle w:val="CaptionedFigure"/>
      </w:pPr>
      <w:r>
        <w:drawing>
          <wp:inline>
            <wp:extent cx="3733800" cy="3063488"/>
            <wp:effectExtent b="0" l="0" r="0" t="0"/>
            <wp:docPr descr="Рис. 10: DataFrames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DataFrames</w:t>
      </w:r>
    </w:p>
    <w:bookmarkEnd w:id="49"/>
    <w:bookmarkStart w:id="53" w:name="fig:011"/>
    <w:p>
      <w:pPr>
        <w:pStyle w:val="CaptionedFigure"/>
      </w:pPr>
      <w:r>
        <w:drawing>
          <wp:inline>
            <wp:extent cx="3733800" cy="1532823"/>
            <wp:effectExtent b="0" l="0" r="0" t="0"/>
            <wp:docPr descr="Рис. 11: DataFrames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DataFrames</w:t>
      </w:r>
    </w:p>
    <w:bookmarkEnd w:id="53"/>
    <w:bookmarkStart w:id="57" w:name="fig:012"/>
    <w:p>
      <w:pPr>
        <w:pStyle w:val="CaptionedFigure"/>
      </w:pPr>
      <w:r>
        <w:drawing>
          <wp:inline>
            <wp:extent cx="3733800" cy="3832490"/>
            <wp:effectExtent b="0" l="0" r="0" t="0"/>
            <wp:docPr descr="Рис. 12: RDatasets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RDatasets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2771136"/>
            <wp:effectExtent b="0" l="0" r="0" t="0"/>
            <wp:docPr descr="Рис. 13: RDatasets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RDatasets</w:t>
      </w:r>
    </w:p>
    <w:bookmarkEnd w:id="61"/>
    <w:bookmarkStart w:id="65" w:name="fig:014"/>
    <w:p>
      <w:pPr>
        <w:pStyle w:val="CaptionedFigure"/>
      </w:pPr>
      <w:r>
        <w:drawing>
          <wp:inline>
            <wp:extent cx="3733800" cy="1889191"/>
            <wp:effectExtent b="0" l="0" r="0" t="0"/>
            <wp:docPr descr="Рис. 14: Работа с переменными отсутствующего типа (Missing Values)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Работа с переменными отсутствующего типа (Missing Values)</w:t>
      </w:r>
    </w:p>
    <w:bookmarkEnd w:id="65"/>
    <w:bookmarkStart w:id="69" w:name="fig:015"/>
    <w:p>
      <w:pPr>
        <w:pStyle w:val="CaptionedFigure"/>
      </w:pPr>
      <w:r>
        <w:drawing>
          <wp:inline>
            <wp:extent cx="3733800" cy="2156687"/>
            <wp:effectExtent b="0" l="0" r="0" t="0"/>
            <wp:docPr descr="Рис. 15: Работа с переменными отсутствующего типа (Missing Values)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Работа с переменными отсутствующего типа (Missing Values)</w:t>
      </w:r>
    </w:p>
    <w:bookmarkEnd w:id="69"/>
    <w:bookmarkStart w:id="73" w:name="fig:016"/>
    <w:p>
      <w:pPr>
        <w:pStyle w:val="CaptionedFigure"/>
      </w:pPr>
      <w:r>
        <w:drawing>
          <wp:inline>
            <wp:extent cx="3733800" cy="1828121"/>
            <wp:effectExtent b="0" l="0" r="0" t="0"/>
            <wp:docPr descr="Рис. 16: Работа с переменными отсутствующего типа (Missing Values)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Работа с переменными отсутствующего типа (Missing Values)</w:t>
      </w:r>
    </w:p>
    <w:bookmarkEnd w:id="73"/>
    <w:bookmarkStart w:id="77" w:name="fig:017"/>
    <w:p>
      <w:pPr>
        <w:pStyle w:val="CaptionedFigure"/>
      </w:pPr>
      <w:r>
        <w:drawing>
          <wp:inline>
            <wp:extent cx="3733800" cy="2621957"/>
            <wp:effectExtent b="0" l="0" r="0" t="0"/>
            <wp:docPr descr="Рис. 17: Работа с переменными отсутствующего типа (Missing Values)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Работа с переменными отсутствующего типа (Missing Values)</w:t>
      </w:r>
    </w:p>
    <w:bookmarkEnd w:id="77"/>
    <w:bookmarkStart w:id="81" w:name="fig:018"/>
    <w:p>
      <w:pPr>
        <w:pStyle w:val="CaptionedFigure"/>
      </w:pPr>
      <w:r>
        <w:drawing>
          <wp:inline>
            <wp:extent cx="3733800" cy="1213208"/>
            <wp:effectExtent b="0" l="0" r="0" t="0"/>
            <wp:docPr descr="Рис. 18: FileIO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FileIO</w:t>
      </w:r>
    </w:p>
    <w:bookmarkEnd w:id="81"/>
    <w:bookmarkStart w:id="85" w:name="fig:019"/>
    <w:p>
      <w:pPr>
        <w:pStyle w:val="CaptionedFigure"/>
      </w:pPr>
      <w:r>
        <w:drawing>
          <wp:inline>
            <wp:extent cx="3733800" cy="4067907"/>
            <wp:effectExtent b="0" l="0" r="0" t="0"/>
            <wp:docPr descr="Рис. 19: FileIO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FileIO</w:t>
      </w:r>
    </w:p>
    <w:bookmarkEnd w:id="85"/>
    <w:bookmarkStart w:id="89" w:name="fig:020"/>
    <w:p>
      <w:pPr>
        <w:pStyle w:val="CaptionedFigure"/>
      </w:pPr>
      <w:r>
        <w:drawing>
          <wp:inline>
            <wp:extent cx="3733800" cy="3542611"/>
            <wp:effectExtent b="0" l="0" r="0" t="0"/>
            <wp:docPr descr="Рис. 20: Кластеризация данных. Метод k-средних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Кластеризация данных. Метод k-средних</w:t>
      </w:r>
    </w:p>
    <w:bookmarkEnd w:id="89"/>
    <w:bookmarkStart w:id="93" w:name="fig:021"/>
    <w:p>
      <w:pPr>
        <w:pStyle w:val="CaptionedFigure"/>
      </w:pPr>
      <w:r>
        <w:drawing>
          <wp:inline>
            <wp:extent cx="3733800" cy="3054927"/>
            <wp:effectExtent b="0" l="0" r="0" t="0"/>
            <wp:docPr descr="Рис. 21: Кластеризация данных. Метод k-средних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Кластеризация данных. Метод k-средних</w:t>
      </w:r>
    </w:p>
    <w:bookmarkEnd w:id="93"/>
    <w:bookmarkStart w:id="97" w:name="fig:022"/>
    <w:p>
      <w:pPr>
        <w:pStyle w:val="CaptionedFigure"/>
      </w:pPr>
      <w:r>
        <w:drawing>
          <wp:inline>
            <wp:extent cx="3733800" cy="2230293"/>
            <wp:effectExtent b="0" l="0" r="0" t="0"/>
            <wp:docPr descr="Рис. 22: Кластеризация данных. Метод k-средних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Кластеризация данных. Метод k-средних</w:t>
      </w:r>
    </w:p>
    <w:bookmarkEnd w:id="97"/>
    <w:bookmarkStart w:id="101" w:name="fig:023"/>
    <w:p>
      <w:pPr>
        <w:pStyle w:val="CaptionedFigure"/>
      </w:pPr>
      <w:r>
        <w:drawing>
          <wp:inline>
            <wp:extent cx="3733800" cy="3079136"/>
            <wp:effectExtent b="0" l="0" r="0" t="0"/>
            <wp:docPr descr="Рис. 23: Кластеризация данных. Метод k-средних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Кластеризация данных. Метод k-средних</w:t>
      </w:r>
    </w:p>
    <w:bookmarkEnd w:id="101"/>
    <w:bookmarkStart w:id="105" w:name="fig:024"/>
    <w:p>
      <w:pPr>
        <w:pStyle w:val="CaptionedFigure"/>
      </w:pPr>
      <w:r>
        <w:drawing>
          <wp:inline>
            <wp:extent cx="3733800" cy="2661443"/>
            <wp:effectExtent b="0" l="0" r="0" t="0"/>
            <wp:docPr descr="Рис. 24: Кластеризация данных. Метод k-средних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Кластеризация данных. Метод k-средних</w:t>
      </w:r>
    </w:p>
    <w:bookmarkEnd w:id="105"/>
    <w:bookmarkStart w:id="109" w:name="fig:025"/>
    <w:p>
      <w:pPr>
        <w:pStyle w:val="CaptionedFigure"/>
      </w:pPr>
      <w:r>
        <w:drawing>
          <wp:inline>
            <wp:extent cx="3733800" cy="3517182"/>
            <wp:effectExtent b="0" l="0" r="0" t="0"/>
            <wp:docPr descr="Рис. 25: Кластеризация данных. Метод k-средних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Кластеризация данных. Метод k-средних</w:t>
      </w:r>
    </w:p>
    <w:bookmarkEnd w:id="109"/>
    <w:bookmarkStart w:id="113" w:name="fig:026"/>
    <w:p>
      <w:pPr>
        <w:pStyle w:val="CaptionedFigure"/>
      </w:pPr>
      <w:r>
        <w:drawing>
          <wp:inline>
            <wp:extent cx="3733800" cy="3254536"/>
            <wp:effectExtent b="0" l="0" r="0" t="0"/>
            <wp:docPr descr="Рис. 26: Кластеризация данных. Метод k-средних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Кластеризация данных. Метод k-средних</w:t>
      </w:r>
    </w:p>
    <w:bookmarkEnd w:id="113"/>
    <w:bookmarkStart w:id="117" w:name="fig:027"/>
    <w:p>
      <w:pPr>
        <w:pStyle w:val="CaptionedFigure"/>
      </w:pPr>
      <w:r>
        <w:drawing>
          <wp:inline>
            <wp:extent cx="3733800" cy="3878262"/>
            <wp:effectExtent b="0" l="0" r="0" t="0"/>
            <wp:docPr descr="Рис. 27: Кластеризация данных. Метод k-средних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Кластеризация данных. Метод k-средних</w:t>
      </w:r>
    </w:p>
    <w:bookmarkEnd w:id="117"/>
    <w:bookmarkStart w:id="121" w:name="fig:028"/>
    <w:p>
      <w:pPr>
        <w:pStyle w:val="CaptionedFigure"/>
      </w:pPr>
      <w:r>
        <w:drawing>
          <wp:inline>
            <wp:extent cx="3733800" cy="3695079"/>
            <wp:effectExtent b="0" l="0" r="0" t="0"/>
            <wp:docPr descr="Рис. 28: Кластеризация данных. Метод k-средних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5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Кластеризация данных. Метод k-средних</w:t>
      </w:r>
    </w:p>
    <w:bookmarkEnd w:id="121"/>
    <w:bookmarkStart w:id="125" w:name="fig:029"/>
    <w:p>
      <w:pPr>
        <w:pStyle w:val="CaptionedFigure"/>
      </w:pPr>
      <w:r>
        <w:drawing>
          <wp:inline>
            <wp:extent cx="3733800" cy="3761705"/>
            <wp:effectExtent b="0" l="0" r="0" t="0"/>
            <wp:docPr descr="Рис. 29: Кластеризация данных. Метод k-средних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Кластеризация данных. Метод k-средних</w:t>
      </w:r>
    </w:p>
    <w:bookmarkEnd w:id="125"/>
    <w:bookmarkStart w:id="129" w:name="fig:030"/>
    <w:p>
      <w:pPr>
        <w:pStyle w:val="CaptionedFigure"/>
      </w:pPr>
      <w:r>
        <w:drawing>
          <wp:inline>
            <wp:extent cx="3733800" cy="3012560"/>
            <wp:effectExtent b="0" l="0" r="0" t="0"/>
            <wp:docPr descr="Рис. 30: Кластеризация данных. Метод k ближайших соседей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Кластеризация данных. Метод k ближайших соседей</w:t>
      </w:r>
    </w:p>
    <w:bookmarkEnd w:id="129"/>
    <w:bookmarkStart w:id="133" w:name="fig:031"/>
    <w:p>
      <w:pPr>
        <w:pStyle w:val="CaptionedFigure"/>
      </w:pPr>
      <w:r>
        <w:drawing>
          <wp:inline>
            <wp:extent cx="3733800" cy="3650207"/>
            <wp:effectExtent b="0" l="0" r="0" t="0"/>
            <wp:docPr descr="Рис. 31: Кластеризация данных. Метод k ближайших соседей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Кластеризация данных. Метод k ближайших соседей</w:t>
      </w:r>
    </w:p>
    <w:bookmarkEnd w:id="133"/>
    <w:bookmarkStart w:id="137" w:name="fig:032"/>
    <w:p>
      <w:pPr>
        <w:pStyle w:val="CaptionedFigure"/>
      </w:pPr>
      <w:r>
        <w:drawing>
          <wp:inline>
            <wp:extent cx="3733800" cy="1769229"/>
            <wp:effectExtent b="0" l="0" r="0" t="0"/>
            <wp:docPr descr="Рис. 32: Кластеризация данных. Метод k ближайших соседей" title="" id="135" name="Picture"/>
            <a:graphic>
              <a:graphicData uri="http://schemas.openxmlformats.org/drawingml/2006/picture">
                <pic:pic>
                  <pic:nvPicPr>
                    <pic:cNvPr descr="image/3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Кластеризация данных. Метод k ближайших соседей</w:t>
      </w:r>
    </w:p>
    <w:bookmarkEnd w:id="137"/>
    <w:bookmarkStart w:id="141" w:name="fig:033"/>
    <w:p>
      <w:pPr>
        <w:pStyle w:val="CaptionedFigure"/>
      </w:pPr>
      <w:r>
        <w:drawing>
          <wp:inline>
            <wp:extent cx="3733800" cy="2051957"/>
            <wp:effectExtent b="0" l="0" r="0" t="0"/>
            <wp:docPr descr="Рис. 33: Обработка данных. Метод главных компонент" title="" id="139" name="Picture"/>
            <a:graphic>
              <a:graphicData uri="http://schemas.openxmlformats.org/drawingml/2006/picture">
                <pic:pic>
                  <pic:nvPicPr>
                    <pic:cNvPr descr="image/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Обработка данных. Метод главных компонент</w:t>
      </w:r>
    </w:p>
    <w:bookmarkEnd w:id="141"/>
    <w:bookmarkStart w:id="145" w:name="fig:034"/>
    <w:p>
      <w:pPr>
        <w:pStyle w:val="CaptionedFigure"/>
      </w:pPr>
      <w:r>
        <w:drawing>
          <wp:inline>
            <wp:extent cx="3733800" cy="2578900"/>
            <wp:effectExtent b="0" l="0" r="0" t="0"/>
            <wp:docPr descr="Рис. 34: Обработка данных. Метод главных компонент" title="" id="143" name="Picture"/>
            <a:graphic>
              <a:graphicData uri="http://schemas.openxmlformats.org/drawingml/2006/picture">
                <pic:pic>
                  <pic:nvPicPr>
                    <pic:cNvPr descr="image/3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Обработка данных. Метод главных компонент</w:t>
      </w:r>
    </w:p>
    <w:bookmarkEnd w:id="145"/>
    <w:bookmarkStart w:id="149" w:name="fig:035"/>
    <w:p>
      <w:pPr>
        <w:pStyle w:val="CaptionedFigure"/>
      </w:pPr>
      <w:r>
        <w:drawing>
          <wp:inline>
            <wp:extent cx="3733800" cy="3156408"/>
            <wp:effectExtent b="0" l="0" r="0" t="0"/>
            <wp:docPr descr="Рис. 35: Обработка данных. Метод главных компонент" title="" id="147" name="Picture"/>
            <a:graphic>
              <a:graphicData uri="http://schemas.openxmlformats.org/drawingml/2006/picture">
                <pic:pic>
                  <pic:nvPicPr>
                    <pic:cNvPr descr="image/35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Обработка данных. Метод главных компонент</w:t>
      </w:r>
    </w:p>
    <w:bookmarkEnd w:id="149"/>
    <w:bookmarkStart w:id="153" w:name="fig:036"/>
    <w:p>
      <w:pPr>
        <w:pStyle w:val="CaptionedFigure"/>
      </w:pPr>
      <w:r>
        <w:drawing>
          <wp:inline>
            <wp:extent cx="3733800" cy="3020477"/>
            <wp:effectExtent b="0" l="0" r="0" t="0"/>
            <wp:docPr descr="Рис. 36: Обработка данных. Линейная регрессия" title="" id="151" name="Picture"/>
            <a:graphic>
              <a:graphicData uri="http://schemas.openxmlformats.org/drawingml/2006/picture">
                <pic:pic>
                  <pic:nvPicPr>
                    <pic:cNvPr descr="image/36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Обработка данных. Линейная регрессия</w:t>
      </w:r>
    </w:p>
    <w:bookmarkEnd w:id="153"/>
    <w:bookmarkStart w:id="157" w:name="fig:037"/>
    <w:p>
      <w:pPr>
        <w:pStyle w:val="CaptionedFigure"/>
      </w:pPr>
      <w:r>
        <w:drawing>
          <wp:inline>
            <wp:extent cx="3733800" cy="1426645"/>
            <wp:effectExtent b="0" l="0" r="0" t="0"/>
            <wp:docPr descr="Рис. 37: Обработка данных. Линейная регрессия" title="" id="155" name="Picture"/>
            <a:graphic>
              <a:graphicData uri="http://schemas.openxmlformats.org/drawingml/2006/picture">
                <pic:pic>
                  <pic:nvPicPr>
                    <pic:cNvPr descr="image/37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Обработка данных. Линейная регрессия</w:t>
      </w:r>
    </w:p>
    <w:bookmarkEnd w:id="157"/>
    <w:bookmarkStart w:id="161" w:name="fig:038"/>
    <w:p>
      <w:pPr>
        <w:pStyle w:val="CaptionedFigure"/>
      </w:pPr>
      <w:r>
        <w:drawing>
          <wp:inline>
            <wp:extent cx="3733800" cy="2859814"/>
            <wp:effectExtent b="0" l="0" r="0" t="0"/>
            <wp:docPr descr="Рис. 38: Обработка данных. Линейная регрессия" title="" id="159" name="Picture"/>
            <a:graphic>
              <a:graphicData uri="http://schemas.openxmlformats.org/drawingml/2006/picture">
                <pic:pic>
                  <pic:nvPicPr>
                    <pic:cNvPr descr="image/38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Обработка данных. Линейная регрессия</w:t>
      </w:r>
    </w:p>
    <w:bookmarkEnd w:id="161"/>
    <w:bookmarkStart w:id="165" w:name="fig:039"/>
    <w:p>
      <w:pPr>
        <w:pStyle w:val="CaptionedFigure"/>
      </w:pPr>
      <w:r>
        <w:drawing>
          <wp:inline>
            <wp:extent cx="3733800" cy="1883519"/>
            <wp:effectExtent b="0" l="0" r="0" t="0"/>
            <wp:docPr descr="Рис. 39: Обработка данных. Линейная регрессия" title="" id="163" name="Picture"/>
            <a:graphic>
              <a:graphicData uri="http://schemas.openxmlformats.org/drawingml/2006/picture">
                <pic:pic>
                  <pic:nvPicPr>
                    <pic:cNvPr descr="image/3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Обработка данных. Линейная регрессия</w:t>
      </w:r>
    </w:p>
    <w:bookmarkEnd w:id="165"/>
    <w:p>
      <w:pPr>
        <w:pStyle w:val="BodyText"/>
      </w:pPr>
      <w:r>
        <w:t xml:space="preserve">Выполним задания для самостоятельного выполнения: (рис. 40 - 57).</w:t>
      </w:r>
    </w:p>
    <w:p>
      <w:pPr>
        <w:pStyle w:val="BodyText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 в массив и транспонируем.</w:t>
      </w:r>
    </w:p>
    <w:bookmarkStart w:id="169" w:name="fig:040"/>
    <w:p>
      <w:pPr>
        <w:pStyle w:val="CaptionedFigure"/>
      </w:pPr>
      <w:r>
        <w:drawing>
          <wp:inline>
            <wp:extent cx="3733800" cy="3849448"/>
            <wp:effectExtent b="0" l="0" r="0" t="0"/>
            <wp:docPr descr="Рис. 40: Задание для самостоятельного выполнения №1" title="" id="167" name="Picture"/>
            <a:graphic>
              <a:graphicData uri="http://schemas.openxmlformats.org/drawingml/2006/picture">
                <pic:pic>
                  <pic:nvPicPr>
                    <pic:cNvPr descr="image/40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Задание для самостоятельного выполнения №1</w:t>
      </w:r>
    </w:p>
    <w:bookmarkEnd w:id="169"/>
    <w:bookmarkStart w:id="173" w:name="fig:041"/>
    <w:p>
      <w:pPr>
        <w:pStyle w:val="CaptionedFigure"/>
      </w:pPr>
      <w:r>
        <w:drawing>
          <wp:inline>
            <wp:extent cx="3733800" cy="2881156"/>
            <wp:effectExtent b="0" l="0" r="0" t="0"/>
            <wp:docPr descr="Рис. 41: Задание для самостоятельного выполнения №1" title="" id="171" name="Picture"/>
            <a:graphic>
              <a:graphicData uri="http://schemas.openxmlformats.org/drawingml/2006/picture">
                <pic:pic>
                  <pic:nvPicPr>
                    <pic:cNvPr descr="image/4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Задание для самостоятельного выполнения №1</w:t>
      </w:r>
    </w:p>
    <w:bookmarkEnd w:id="173"/>
    <w:bookmarkStart w:id="177" w:name="fig:042"/>
    <w:p>
      <w:pPr>
        <w:pStyle w:val="CaptionedFigure"/>
      </w:pPr>
      <w:r>
        <w:drawing>
          <wp:inline>
            <wp:extent cx="3733800" cy="3884042"/>
            <wp:effectExtent b="0" l="0" r="0" t="0"/>
            <wp:docPr descr="Рис. 42: Задание для самостоятельного выполнения №1" title="" id="175" name="Picture"/>
            <a:graphic>
              <a:graphicData uri="http://schemas.openxmlformats.org/drawingml/2006/picture">
                <pic:pic>
                  <pic:nvPicPr>
                    <pic:cNvPr descr="image/4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Задание для самостоятельного выполнения №1</w:t>
      </w:r>
    </w:p>
    <w:bookmarkEnd w:id="177"/>
    <w:bookmarkStart w:id="181" w:name="fig:043"/>
    <w:p>
      <w:pPr>
        <w:pStyle w:val="CaptionedFigure"/>
      </w:pPr>
      <w:r>
        <w:drawing>
          <wp:inline>
            <wp:extent cx="3733800" cy="3857510"/>
            <wp:effectExtent b="0" l="0" r="0" t="0"/>
            <wp:docPr descr="Рис. 43: Задание для самостоятельного выполнения №1" title="" id="179" name="Picture"/>
            <a:graphic>
              <a:graphicData uri="http://schemas.openxmlformats.org/drawingml/2006/picture">
                <pic:pic>
                  <pic:nvPicPr>
                    <pic:cNvPr descr="image/43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7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Задание для самостоятельного выполнения №1</w:t>
      </w:r>
    </w:p>
    <w:bookmarkEnd w:id="181"/>
    <w:p>
      <w:pPr>
        <w:pStyle w:val="BodyText"/>
      </w:pPr>
      <w:r>
        <w:t xml:space="preserve">Cоздадим матрицу данных 𝑋2, которая добавляет столбец единиц в начало матрицы данных, и решим систему линейных уравнений.</w:t>
      </w:r>
    </w:p>
    <w:bookmarkStart w:id="185" w:name="fig:044"/>
    <w:p>
      <w:pPr>
        <w:pStyle w:val="CaptionedFigure"/>
      </w:pPr>
      <w:r>
        <w:drawing>
          <wp:inline>
            <wp:extent cx="3733800" cy="1786214"/>
            <wp:effectExtent b="0" l="0" r="0" t="0"/>
            <wp:docPr descr="Рис. 44: Задание для самостоятельного выполнения №2" title="" id="183" name="Picture"/>
            <a:graphic>
              <a:graphicData uri="http://schemas.openxmlformats.org/drawingml/2006/picture">
                <pic:pic>
                  <pic:nvPicPr>
                    <pic:cNvPr descr="image/44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Задание для самостоятельного выполнения №2</w:t>
      </w:r>
    </w:p>
    <w:bookmarkEnd w:id="185"/>
    <w:bookmarkStart w:id="189" w:name="fig:045"/>
    <w:p>
      <w:pPr>
        <w:pStyle w:val="CaptionedFigure"/>
      </w:pPr>
      <w:r>
        <w:drawing>
          <wp:inline>
            <wp:extent cx="3733800" cy="2784909"/>
            <wp:effectExtent b="0" l="0" r="0" t="0"/>
            <wp:docPr descr="Рис. 45: Задание для самостоятельного выполнения №2" title="" id="187" name="Picture"/>
            <a:graphic>
              <a:graphicData uri="http://schemas.openxmlformats.org/drawingml/2006/picture">
                <pic:pic>
                  <pic:nvPicPr>
                    <pic:cNvPr descr="image/45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Задание для самостоятельного выполнения №2</w:t>
      </w:r>
    </w:p>
    <w:bookmarkEnd w:id="189"/>
    <w:bookmarkStart w:id="193" w:name="fig:046"/>
    <w:p>
      <w:pPr>
        <w:pStyle w:val="CaptionedFigure"/>
      </w:pPr>
      <w:r>
        <w:drawing>
          <wp:inline>
            <wp:extent cx="3733800" cy="2339848"/>
            <wp:effectExtent b="0" l="0" r="0" t="0"/>
            <wp:docPr descr="Рис. 46: Задание для самостоятельного выполнения №2" title="" id="191" name="Picture"/>
            <a:graphic>
              <a:graphicData uri="http://schemas.openxmlformats.org/drawingml/2006/picture">
                <pic:pic>
                  <pic:nvPicPr>
                    <pic:cNvPr descr="image/46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Задание для самостоятельного выполнения №2</w:t>
      </w:r>
    </w:p>
    <w:bookmarkEnd w:id="193"/>
    <w:bookmarkStart w:id="197" w:name="fig:047"/>
    <w:p>
      <w:pPr>
        <w:pStyle w:val="CaptionedFigure"/>
      </w:pPr>
      <w:r>
        <w:drawing>
          <wp:inline>
            <wp:extent cx="3733800" cy="1535497"/>
            <wp:effectExtent b="0" l="0" r="0" t="0"/>
            <wp:docPr descr="Рис. 47: Задание для самостоятельного выполнения №2" title="" id="195" name="Picture"/>
            <a:graphic>
              <a:graphicData uri="http://schemas.openxmlformats.org/drawingml/2006/picture">
                <pic:pic>
                  <pic:nvPicPr>
                    <pic:cNvPr descr="image/47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Задание для самостоятельного выполнения №2</w:t>
      </w:r>
    </w:p>
    <w:bookmarkEnd w:id="197"/>
    <w:bookmarkStart w:id="201" w:name="fig:048"/>
    <w:p>
      <w:pPr>
        <w:pStyle w:val="CaptionedFigure"/>
      </w:pPr>
      <w:r>
        <w:drawing>
          <wp:inline>
            <wp:extent cx="3733800" cy="1716433"/>
            <wp:effectExtent b="0" l="0" r="0" t="0"/>
            <wp:docPr descr="Рис. 48: Задание для самостоятельного выполнения №2" title="" id="199" name="Picture"/>
            <a:graphic>
              <a:graphicData uri="http://schemas.openxmlformats.org/drawingml/2006/picture">
                <pic:pic>
                  <pic:nvPicPr>
                    <pic:cNvPr descr="image/4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Задание для самостоятельного выполнения №2</w:t>
      </w:r>
    </w:p>
    <w:bookmarkEnd w:id="201"/>
    <w:bookmarkStart w:id="205" w:name="fig:049"/>
    <w:p>
      <w:pPr>
        <w:pStyle w:val="CaptionedFigure"/>
      </w:pPr>
      <w:r>
        <w:drawing>
          <wp:inline>
            <wp:extent cx="3733800" cy="2929683"/>
            <wp:effectExtent b="0" l="0" r="0" t="0"/>
            <wp:docPr descr="Рис. 49: Задание для самостоятельного выполнения №2" title="" id="203" name="Picture"/>
            <a:graphic>
              <a:graphicData uri="http://schemas.openxmlformats.org/drawingml/2006/picture">
                <pic:pic>
                  <pic:nvPicPr>
                    <pic:cNvPr descr="image/49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Задание для самостоятельного выполнения №2</w:t>
      </w:r>
    </w:p>
    <w:bookmarkEnd w:id="205"/>
    <w:bookmarkStart w:id="209" w:name="fig:050"/>
    <w:p>
      <w:pPr>
        <w:pStyle w:val="CaptionedFigure"/>
      </w:pPr>
      <w:r>
        <w:drawing>
          <wp:inline>
            <wp:extent cx="3733800" cy="3573622"/>
            <wp:effectExtent b="0" l="0" r="0" t="0"/>
            <wp:docPr descr="Рис. 50: Задание для самостоятельного выполнения №3" title="" id="207" name="Picture"/>
            <a:graphic>
              <a:graphicData uri="http://schemas.openxmlformats.org/drawingml/2006/picture">
                <pic:pic>
                  <pic:nvPicPr>
                    <pic:cNvPr descr="image/50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Задание для самостоятельного выполнения №3</w:t>
      </w:r>
    </w:p>
    <w:bookmarkEnd w:id="209"/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акций.</w:t>
      </w:r>
    </w:p>
    <w:bookmarkStart w:id="213" w:name="fig:051"/>
    <w:p>
      <w:pPr>
        <w:pStyle w:val="CaptionedFigure"/>
      </w:pPr>
      <w:r>
        <w:drawing>
          <wp:inline>
            <wp:extent cx="3733800" cy="2765571"/>
            <wp:effectExtent b="0" l="0" r="0" t="0"/>
            <wp:docPr descr="Рис. 51: Задание для самостоятельного выполнения №3" title="" id="211" name="Picture"/>
            <a:graphic>
              <a:graphicData uri="http://schemas.openxmlformats.org/drawingml/2006/picture">
                <pic:pic>
                  <pic:nvPicPr>
                    <pic:cNvPr descr="image/51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Задание для самостоятельного выполнения №3</w:t>
      </w:r>
    </w:p>
    <w:bookmarkEnd w:id="213"/>
    <w:bookmarkStart w:id="217" w:name="fig:052"/>
    <w:p>
      <w:pPr>
        <w:pStyle w:val="CaptionedFigure"/>
      </w:pPr>
      <w:r>
        <w:drawing>
          <wp:inline>
            <wp:extent cx="3733800" cy="2045230"/>
            <wp:effectExtent b="0" l="0" r="0" t="0"/>
            <wp:docPr descr="Рис. 52: Задание для самостоятельного выполнения №3" title="" id="215" name="Picture"/>
            <a:graphic>
              <a:graphicData uri="http://schemas.openxmlformats.org/drawingml/2006/picture">
                <pic:pic>
                  <pic:nvPicPr>
                    <pic:cNvPr descr="image/52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Задание для самостоятельного выполнения №3</w:t>
      </w:r>
    </w:p>
    <w:bookmarkEnd w:id="217"/>
    <w:bookmarkStart w:id="221" w:name="fig:053"/>
    <w:p>
      <w:pPr>
        <w:pStyle w:val="CaptionedFigure"/>
      </w:pPr>
      <w:r>
        <w:drawing>
          <wp:inline>
            <wp:extent cx="3733800" cy="2783378"/>
            <wp:effectExtent b="0" l="0" r="0" t="0"/>
            <wp:docPr descr="Рис. 53: Задание для самостоятельного выполнения №3" title="" id="219" name="Picture"/>
            <a:graphic>
              <a:graphicData uri="http://schemas.openxmlformats.org/drawingml/2006/picture">
                <pic:pic>
                  <pic:nvPicPr>
                    <pic:cNvPr descr="image/53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Задание для самостоятельного выполнения №3</w:t>
      </w:r>
    </w:p>
    <w:bookmarkEnd w:id="221"/>
    <w:p>
      <w:pPr>
        <w:pStyle w:val="BodyText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акции с учетом начальных параметров. Используем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 разных траекторий и построим их все на одном графике</w:t>
      </w:r>
    </w:p>
    <w:bookmarkStart w:id="225" w:name="fig:054"/>
    <w:p>
      <w:pPr>
        <w:pStyle w:val="CaptionedFigure"/>
      </w:pPr>
      <w:r>
        <w:drawing>
          <wp:inline>
            <wp:extent cx="3733800" cy="2360254"/>
            <wp:effectExtent b="0" l="0" r="0" t="0"/>
            <wp:docPr descr="Рис. 54: Задание для самостоятельного выполнения №3" title="" id="223" name="Picture"/>
            <a:graphic>
              <a:graphicData uri="http://schemas.openxmlformats.org/drawingml/2006/picture">
                <pic:pic>
                  <pic:nvPicPr>
                    <pic:cNvPr descr="image/54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54: Задание для самостоятельного выполнения №3</w:t>
      </w:r>
    </w:p>
    <w:bookmarkEnd w:id="225"/>
    <w:bookmarkStart w:id="229" w:name="fig:055"/>
    <w:p>
      <w:pPr>
        <w:pStyle w:val="CaptionedFigure"/>
      </w:pPr>
      <w:r>
        <w:drawing>
          <wp:inline>
            <wp:extent cx="3733800" cy="3111500"/>
            <wp:effectExtent b="0" l="0" r="0" t="0"/>
            <wp:docPr descr="Рис. 55: Задание для самостоятельного выполнения №3" title="" id="227" name="Picture"/>
            <a:graphic>
              <a:graphicData uri="http://schemas.openxmlformats.org/drawingml/2006/picture">
                <pic:pic>
                  <pic:nvPicPr>
                    <pic:cNvPr descr="image/55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55: Задание для самостоятельного выполнения №3</w:t>
      </w:r>
    </w:p>
    <w:bookmarkEnd w:id="229"/>
    <w:p>
      <w:pPr>
        <w:pStyle w:val="BodyText"/>
      </w:pPr>
      <w:r>
        <w:t xml:space="preserve">Распараллелим генерацию траектории. Можем использовать</w:t>
      </w:r>
      <w:r>
        <w:t xml:space="preserve"> </w:t>
      </w:r>
      <w:r>
        <w:rPr>
          <w:rStyle w:val="VerbatimChar"/>
        </w:rPr>
        <w:t xml:space="preserve">Threads.@threads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@parallel</w:t>
      </w:r>
    </w:p>
    <w:bookmarkStart w:id="233" w:name="fig:056"/>
    <w:p>
      <w:pPr>
        <w:pStyle w:val="CaptionedFigure"/>
      </w:pPr>
      <w:r>
        <w:drawing>
          <wp:inline>
            <wp:extent cx="3733800" cy="2344089"/>
            <wp:effectExtent b="0" l="0" r="0" t="0"/>
            <wp:docPr descr="Рис. 56: Задание для самостоятельного выполнения №3" title="" id="231" name="Picture"/>
            <a:graphic>
              <a:graphicData uri="http://schemas.openxmlformats.org/drawingml/2006/picture">
                <pic:pic>
                  <pic:nvPicPr>
                    <pic:cNvPr descr="image/56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56: Задание для самостоятельного выполнения №3</w:t>
      </w:r>
    </w:p>
    <w:bookmarkEnd w:id="233"/>
    <w:bookmarkStart w:id="237" w:name="fig:057"/>
    <w:p>
      <w:pPr>
        <w:pStyle w:val="CaptionedFigure"/>
      </w:pPr>
      <w:r>
        <w:drawing>
          <wp:inline>
            <wp:extent cx="3733800" cy="3219365"/>
            <wp:effectExtent b="0" l="0" r="0" t="0"/>
            <wp:docPr descr="Рис. 57: Задание для самостоятельного выполнения №3" title="" id="235" name="Picture"/>
            <a:graphic>
              <a:graphicData uri="http://schemas.openxmlformats.org/drawingml/2006/picture">
                <pic:pic>
                  <pic:nvPicPr>
                    <pic:cNvPr descr="image/57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57: Задание для самостоятельного выполнения №3</w:t>
      </w:r>
    </w:p>
    <w:bookmarkEnd w:id="237"/>
    <w:bookmarkEnd w:id="238"/>
    <w:bookmarkStart w:id="23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освоены специализированные пакеты Julia для обработки данных.</w:t>
      </w:r>
    </w:p>
    <w:bookmarkEnd w:id="2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22" Target="media/rId2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6" Target="media/rId26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Доберштейн А. С.</dc:creator>
  <dc:language>ru-RU</dc:language>
  <cp:keywords/>
  <dcterms:created xsi:type="dcterms:W3CDTF">2025-12-22T04:31:28Z</dcterms:created>
  <dcterms:modified xsi:type="dcterms:W3CDTF">2025-12-22T04:31:28Z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Введение в работу с данными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