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3.jpg" ContentType="image/jpeg"/>
  <Override PartName="/word/media/rId95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1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43.jpg" ContentType="image/jpeg"/>
  <Override PartName="/word/media/rId47.jpg" ContentType="image/jpeg"/>
  <Override PartName="/word/media/rId5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Упражнение”</w:t>
      </w:r>
    </w:p>
    <w:p>
      <w:pPr>
        <w:pStyle w:val="Subtitle"/>
      </w:pPr>
      <w:r>
        <w:t xml:space="preserve">Компонентное</w:t>
      </w:r>
      <w:r>
        <w:t xml:space="preserve"> </w:t>
      </w:r>
      <w:r>
        <w:t xml:space="preserve">моделирование.</w:t>
      </w:r>
      <w:r>
        <w:t xml:space="preserve"> </w:t>
      </w:r>
      <w:r>
        <w:t xml:space="preserve">Scilab,</w:t>
      </w:r>
      <w:r>
        <w:t xml:space="preserve"> </w:t>
      </w:r>
      <w:r>
        <w:t xml:space="preserve">подсистема</w:t>
      </w:r>
      <w:r>
        <w:t xml:space="preserve"> </w:t>
      </w:r>
      <w:r>
        <w:t xml:space="preserve">xcos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математических моделей с помощью средства имитационного моделирования Scilab, xcos.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фигуру Лиссажу с различными параметрами.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Математическое выражение для кривой Лиссажу: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α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δ</m:t>
                        </m:r>
                      </m:e>
                    </m:d>
                  </m:e>
                </m:mr>
                <m:mr>
                  <m:e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B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β</m:t>
                        </m:r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A</m:t>
        </m:r>
        <m:r>
          <m:rPr>
            <m:sty m:val="p"/>
          </m:rPr>
          <m:t>,</m:t>
        </m:r>
        <m:r>
          <m:t>B</m:t>
        </m:r>
      </m:oMath>
      <w:r>
        <w:t xml:space="preserve"> </w:t>
      </w:r>
      <w:r>
        <w:t xml:space="preserve">— амплитуды колебаний,</w:t>
      </w:r>
      <w:r>
        <w:t xml:space="preserve"> </w:t>
      </w:r>
      <m:oMath>
        <m:r>
          <m:t>α</m:t>
        </m:r>
        <m:r>
          <m:rPr>
            <m:sty m:val="p"/>
          </m:rPr>
          <m:t>,</m:t>
        </m:r>
        <m:r>
          <m:t>β</m:t>
        </m:r>
      </m:oMath>
      <w:r>
        <w:t xml:space="preserve"> </w:t>
      </w:r>
      <w:r>
        <w:t xml:space="preserve">— частоты,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— сдвиг фаз.</w:t>
      </w:r>
    </w:p>
    <w:bookmarkEnd w:id="22"/>
    <w:bookmarkStart w:id="127" w:name="выполнение-упражне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упражнения</w:t>
      </w:r>
    </w:p>
    <w:p>
      <w:pPr>
        <w:pStyle w:val="FirstParagraph"/>
      </w:pPr>
      <w:r>
        <w:t xml:space="preserve">Первым делом откроем Scilab, далее во вкладке</w:t>
      </w:r>
      <w:r>
        <w:t xml:space="preserve"> </w:t>
      </w:r>
      <w:r>
        <w:t xml:space="preserve">“</w:t>
      </w:r>
      <w:r>
        <w:t xml:space="preserve">Инструменты</w:t>
      </w:r>
      <w:r>
        <w:t xml:space="preserve">”</w:t>
      </w:r>
      <w:r>
        <w:t xml:space="preserve"> </w:t>
      </w:r>
      <w:r>
        <w:t xml:space="preserve">найдем xcos (рис. 1).</w:t>
      </w:r>
    </w:p>
    <w:p>
      <w:pPr>
        <w:pStyle w:val="CaptionedFigure"/>
      </w:pPr>
      <w:bookmarkStart w:id="26" w:name="fig:001"/>
      <w:r>
        <w:drawing>
          <wp:inline>
            <wp:extent cx="5334000" cy="3000860"/>
            <wp:effectExtent b="0" l="0" r="0" t="0"/>
            <wp:docPr descr="Рис. 1: Запуск xcos" title="" id="24" name="Picture"/>
            <a:graphic>
              <a:graphicData uri="http://schemas.openxmlformats.org/drawingml/2006/picture">
                <pic:pic>
                  <pic:nvPicPr>
                    <pic:cNvPr descr="image/2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Запуск xcos</w:t>
      </w:r>
    </w:p>
    <w:p>
      <w:pPr>
        <w:pStyle w:val="BodyText"/>
      </w:pPr>
      <w:r>
        <w:t xml:space="preserve">Начнем заполнять схему необходимыми блоками, для начала нам понадобятся два (потому что в системе уравнений, описывающей фигуру Лиссажу, 2 уравнения) генератора синусоидального источника. Нам нужно установить параметры для каждого из источников: (рис. 2 - 3).</w:t>
      </w:r>
    </w:p>
    <w:p>
      <w:pPr>
        <w:pStyle w:val="CaptionedFigure"/>
      </w:pPr>
      <w:bookmarkStart w:id="30" w:name="fig:002"/>
      <w:r>
        <w:drawing>
          <wp:inline>
            <wp:extent cx="3568700" cy="2184400"/>
            <wp:effectExtent b="0" l="0" r="0" t="0"/>
            <wp:docPr descr="Рис. 2: Параметры для первого генератора синусоидального источника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Параметры для первого генератора синусоидального источника</w:t>
      </w:r>
    </w:p>
    <w:p>
      <w:pPr>
        <w:pStyle w:val="CaptionedFigure"/>
      </w:pPr>
      <w:bookmarkStart w:id="34" w:name="fig:003"/>
      <w:r>
        <w:drawing>
          <wp:inline>
            <wp:extent cx="3321050" cy="1930400"/>
            <wp:effectExtent b="0" l="0" r="0" t="0"/>
            <wp:docPr descr="Рис. 3: Параметры для второго генератора синусоидального источника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Параметры для второго генератора синусоидального источника</w:t>
      </w:r>
    </w:p>
    <w:p>
      <w:pPr>
        <w:pStyle w:val="BodyText"/>
      </w:pPr>
      <w:r>
        <w:t xml:space="preserve">Далее нужно установить параметры для регистрирующего устройства: я выбрала блок CSPOXY. Уставновила границы по осям Ох и Оу (рис. 4).</w:t>
      </w:r>
    </w:p>
    <w:p>
      <w:pPr>
        <w:pStyle w:val="CaptionedFigure"/>
      </w:pPr>
      <w:bookmarkStart w:id="38" w:name="fig:004"/>
      <w:r>
        <w:drawing>
          <wp:inline>
            <wp:extent cx="3530600" cy="3162300"/>
            <wp:effectExtent b="0" l="0" r="0" t="0"/>
            <wp:docPr descr="Рис. 4: Параметры для регистрирующего устройства" title="" id="36" name="Picture"/>
            <a:graphic>
              <a:graphicData uri="http://schemas.openxmlformats.org/drawingml/2006/picture">
                <pic:pic>
                  <pic:nvPicPr>
                    <pic:cNvPr descr="image/6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Параметры для регистрирующего устройства</w:t>
      </w:r>
    </w:p>
    <w:p>
      <w:pPr>
        <w:pStyle w:val="BodyText"/>
      </w:pPr>
      <w:r>
        <w:t xml:space="preserve">Такая схема получилась: (рис. 5).</w:t>
      </w:r>
    </w:p>
    <w:p>
      <w:pPr>
        <w:pStyle w:val="CaptionedFigure"/>
      </w:pPr>
      <w:bookmarkStart w:id="42" w:name="fig:005"/>
      <w:r>
        <w:drawing>
          <wp:inline>
            <wp:extent cx="2120900" cy="1568450"/>
            <wp:effectExtent b="0" l="0" r="0" t="0"/>
            <wp:docPr descr="Рис. 5: Итоговая схема" title="" id="40" name="Picture"/>
            <a:graphic>
              <a:graphicData uri="http://schemas.openxmlformats.org/drawingml/2006/picture">
                <pic:pic>
                  <pic:nvPicPr>
                    <pic:cNvPr descr="image/1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Итоговая схема</w:t>
      </w:r>
    </w:p>
    <w:p>
      <w:pPr>
        <w:pStyle w:val="BodyText"/>
      </w:pPr>
      <w:r>
        <w:t xml:space="preserve">Фигура Лиссажу со следующими параметрами: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  <w:r>
        <w:t xml:space="preserve">. Получим такой график (рис. 6).</w:t>
      </w:r>
    </w:p>
    <w:p>
      <w:pPr>
        <w:pStyle w:val="CaptionedFigure"/>
      </w:pPr>
      <w:bookmarkStart w:id="46" w:name="fig:006"/>
      <w:r>
        <w:drawing>
          <wp:inline>
            <wp:extent cx="3822700" cy="2413000"/>
            <wp:effectExtent b="0" l="0" r="0" t="0"/>
            <wp:docPr descr="Рис. 6: Фигура Лиссажу с параметрами A = B = 1, \alpha = 3, \beta = 2, \delta = \pi/2" title="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p>
      <w:pPr>
        <w:pStyle w:val="BodyText"/>
      </w:pPr>
      <w:r>
        <w:t xml:space="preserve">Изменим параметры на первом генераторе: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. Далее, меняя значение сдвига фаз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</m:oMath>
      <w:r>
        <w:t xml:space="preserve"> </w:t>
      </w:r>
      <w:r>
        <w:t xml:space="preserve">получим следующие графики: (рис. 7 - 11).</w:t>
      </w:r>
    </w:p>
    <w:p>
      <w:pPr>
        <w:pStyle w:val="CaptionedFigure"/>
      </w:pPr>
      <w:bookmarkStart w:id="50" w:name="fig:007"/>
      <w:r>
        <w:drawing>
          <wp:inline>
            <wp:extent cx="5334000" cy="2292297"/>
            <wp:effectExtent b="0" l="0" r="0" t="0"/>
            <wp:docPr descr="Рис. 7: Фигура Лиссажу с параметрами A = B = 1, \alpha = 2, \beta = 2, \delta = 0" title="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p>
      <w:pPr>
        <w:pStyle w:val="CaptionedFigure"/>
      </w:pPr>
      <w:bookmarkStart w:id="54" w:name="fig:008"/>
      <w:r>
        <w:drawing>
          <wp:inline>
            <wp:extent cx="5334000" cy="2418308"/>
            <wp:effectExtent b="0" l="0" r="0" t="0"/>
            <wp:docPr descr="Рис. 8: Фигура Лиссажу с параметрами A = B = 1, \alpha = 2, \beta = 2, \delta = \pi/4" title="" id="52" name="Picture"/>
            <a:graphic>
              <a:graphicData uri="http://schemas.openxmlformats.org/drawingml/2006/picture">
                <pic:pic>
                  <pic:nvPicPr>
                    <pic:cNvPr descr="image/9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8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58" w:name="fig:009"/>
      <w:r>
        <w:drawing>
          <wp:inline>
            <wp:extent cx="5334000" cy="2296534"/>
            <wp:effectExtent b="0" l="0" r="0" t="0"/>
            <wp:docPr descr="Рис. 9: Фигура Лиссажу с параметрами A = B = 1, \alpha = 2, \beta = 2, \delta = \pi/2" title="" id="56" name="Picture"/>
            <a:graphic>
              <a:graphicData uri="http://schemas.openxmlformats.org/drawingml/2006/picture">
                <pic:pic>
                  <pic:nvPicPr>
                    <pic:cNvPr descr="image/10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p>
      <w:pPr>
        <w:pStyle w:val="CaptionedFigure"/>
      </w:pPr>
      <w:bookmarkStart w:id="62" w:name="fig:010"/>
      <w:r>
        <w:drawing>
          <wp:inline>
            <wp:extent cx="5334000" cy="2338431"/>
            <wp:effectExtent b="0" l="0" r="0" t="0"/>
            <wp:docPr descr="Рис. 10: Фигура Лиссажу с параметрами A = B = 1, \alpha = 2, \beta = 2, \delta = 3\pi/4" title="" id="60" name="Picture"/>
            <a:graphic>
              <a:graphicData uri="http://schemas.openxmlformats.org/drawingml/2006/picture">
                <pic:pic>
                  <pic:nvPicPr>
                    <pic:cNvPr descr="image/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66" w:name="fig:011"/>
      <w:r>
        <w:drawing>
          <wp:inline>
            <wp:extent cx="5334000" cy="2315345"/>
            <wp:effectExtent b="0" l="0" r="0" t="0"/>
            <wp:docPr descr="Рис. 11: Фигура Лиссажу с параметрами A = B = 1, \alpha = 2, \beta = 2, \delta = \pi" title="" id="64" name="Picture"/>
            <a:graphic>
              <a:graphicData uri="http://schemas.openxmlformats.org/drawingml/2006/picture">
                <pic:pic>
                  <pic:nvPicPr>
                    <pic:cNvPr descr="image/12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p>
      <w:pPr>
        <w:pStyle w:val="BodyText"/>
      </w:pPr>
      <w:r>
        <w:t xml:space="preserve">Изменим параметры на первом генераторе: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. Далее, меняя значение сдвига фаз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</m:oMath>
      <w:r>
        <w:t xml:space="preserve"> </w:t>
      </w:r>
      <w:r>
        <w:t xml:space="preserve">получим следующие графики: (рис. 12 - 16).</w:t>
      </w:r>
    </w:p>
    <w:p>
      <w:pPr>
        <w:pStyle w:val="CaptionedFigure"/>
      </w:pPr>
      <w:bookmarkStart w:id="70" w:name="fig:012"/>
      <w:r>
        <w:drawing>
          <wp:inline>
            <wp:extent cx="5334000" cy="2457000"/>
            <wp:effectExtent b="0" l="0" r="0" t="0"/>
            <wp:docPr descr="Рис. 12: Фигура Лиссажу с параметрами A = B = 1, \alpha = 2, \beta = 4, \delta = 0" title="" id="68" name="Picture"/>
            <a:graphic>
              <a:graphicData uri="http://schemas.openxmlformats.org/drawingml/2006/picture">
                <pic:pic>
                  <pic:nvPicPr>
                    <pic:cNvPr descr="image/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p>
      <w:pPr>
        <w:pStyle w:val="CaptionedFigure"/>
      </w:pPr>
      <w:bookmarkStart w:id="74" w:name="fig:013"/>
      <w:r>
        <w:drawing>
          <wp:inline>
            <wp:extent cx="5334000" cy="2369136"/>
            <wp:effectExtent b="0" l="0" r="0" t="0"/>
            <wp:docPr descr="Рис. 13: Фигура Лиссажу с параметрами A = B = 1, \alpha = 2, \beta = 4, \delta = \pi/4" title="" id="72" name="Picture"/>
            <a:graphic>
              <a:graphicData uri="http://schemas.openxmlformats.org/drawingml/2006/picture">
                <pic:pic>
                  <pic:nvPicPr>
                    <pic:cNvPr descr="image/1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78" w:name="fig:014"/>
      <w:r>
        <w:drawing>
          <wp:inline>
            <wp:extent cx="5334000" cy="2353337"/>
            <wp:effectExtent b="0" l="0" r="0" t="0"/>
            <wp:docPr descr="Рис. 14: Фигура Лиссажу с параметрами A = B = 1, \alpha = 2, \beta = 4, \delta = \pi/2" title="" id="76" name="Picture"/>
            <a:graphic>
              <a:graphicData uri="http://schemas.openxmlformats.org/drawingml/2006/picture">
                <pic:pic>
                  <pic:nvPicPr>
                    <pic:cNvPr descr="image/15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p>
      <w:pPr>
        <w:pStyle w:val="CaptionedFigure"/>
      </w:pPr>
      <w:bookmarkStart w:id="82" w:name="fig:015"/>
      <w:r>
        <w:drawing>
          <wp:inline>
            <wp:extent cx="5334000" cy="2397659"/>
            <wp:effectExtent b="0" l="0" r="0" t="0"/>
            <wp:docPr descr="Рис. 15: Фигура Лиссажу с параметрами A = B = 1, \alpha = 2, \beta = 4, \delta = 3\pi/4" title="" id="80" name="Picture"/>
            <a:graphic>
              <a:graphicData uri="http://schemas.openxmlformats.org/drawingml/2006/picture">
                <pic:pic>
                  <pic:nvPicPr>
                    <pic:cNvPr descr="image/16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86" w:name="fig:016"/>
      <w:r>
        <w:drawing>
          <wp:inline>
            <wp:extent cx="5334000" cy="2372199"/>
            <wp:effectExtent b="0" l="0" r="0" t="0"/>
            <wp:docPr descr="Рис. 16: Фигура Лиссажу с параметрами A = B = 1, \alpha = 2, \beta = 4, \delta = \pi" title="" id="84" name="Picture"/>
            <a:graphic>
              <a:graphicData uri="http://schemas.openxmlformats.org/drawingml/2006/picture">
                <pic:pic>
                  <pic:nvPicPr>
                    <pic:cNvPr descr="image/17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2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p>
      <w:pPr>
        <w:pStyle w:val="BodyText"/>
      </w:pPr>
      <w:r>
        <w:t xml:space="preserve">Изменим параметры на первом генераторе: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. Далее, меняя значение сдвига фаз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</m:oMath>
      <w:r>
        <w:t xml:space="preserve"> </w:t>
      </w:r>
      <w:r>
        <w:t xml:space="preserve">получим следующие графики: (рис. 17 - 21).</w:t>
      </w:r>
    </w:p>
    <w:p>
      <w:pPr>
        <w:pStyle w:val="CaptionedFigure"/>
      </w:pPr>
      <w:bookmarkStart w:id="90" w:name="fig:017"/>
      <w:r>
        <w:drawing>
          <wp:inline>
            <wp:extent cx="5334000" cy="2429311"/>
            <wp:effectExtent b="0" l="0" r="0" t="0"/>
            <wp:docPr descr="Рис. 17: Фигура Лиссажу с параметрами A = B = 1, \alpha = 2, \beta = 6, \delta = 0" title="" id="88" name="Picture"/>
            <a:graphic>
              <a:graphicData uri="http://schemas.openxmlformats.org/drawingml/2006/picture">
                <pic:pic>
                  <pic:nvPicPr>
                    <pic:cNvPr descr="image/18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p>
      <w:pPr>
        <w:pStyle w:val="CaptionedFigure"/>
      </w:pPr>
      <w:bookmarkStart w:id="94" w:name="fig:018"/>
      <w:r>
        <w:drawing>
          <wp:inline>
            <wp:extent cx="5334000" cy="2460770"/>
            <wp:effectExtent b="0" l="0" r="0" t="0"/>
            <wp:docPr descr="Рис. 18: Фигура Лиссажу с параметрами A = B = 1, \alpha = 2, \beta = 6, \delta = \pi/4" title="" id="92" name="Picture"/>
            <a:graphic>
              <a:graphicData uri="http://schemas.openxmlformats.org/drawingml/2006/picture">
                <pic:pic>
                  <pic:nvPicPr>
                    <pic:cNvPr descr="image/19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98" w:name="fig:019"/>
      <w:r>
        <w:drawing>
          <wp:inline>
            <wp:extent cx="5334000" cy="2295512"/>
            <wp:effectExtent b="0" l="0" r="0" t="0"/>
            <wp:docPr descr="Рис. 19: Фигура Лиссажу с параметрами A = B = 1, \alpha = 2, \beta = 6, \delta = \pi/2" title="" id="96" name="Picture"/>
            <a:graphic>
              <a:graphicData uri="http://schemas.openxmlformats.org/drawingml/2006/picture">
                <pic:pic>
                  <pic:nvPicPr>
                    <pic:cNvPr descr="image/20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p>
      <w:pPr>
        <w:pStyle w:val="CaptionedFigure"/>
      </w:pPr>
      <w:bookmarkStart w:id="102" w:name="fig:020"/>
      <w:r>
        <w:drawing>
          <wp:inline>
            <wp:extent cx="5334000" cy="2303162"/>
            <wp:effectExtent b="0" l="0" r="0" t="0"/>
            <wp:docPr descr="Рис. 20: Фигура Лиссажу с параметрами A = B = 1, \alpha = 2, \beta = 6, \delta = 3\pi/4" title="" id="100" name="Picture"/>
            <a:graphic>
              <a:graphicData uri="http://schemas.openxmlformats.org/drawingml/2006/picture">
                <pic:pic>
                  <pic:nvPicPr>
                    <pic:cNvPr descr="image/21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106" w:name="fig:021"/>
      <w:r>
        <w:drawing>
          <wp:inline>
            <wp:extent cx="5334000" cy="2244995"/>
            <wp:effectExtent b="0" l="0" r="0" t="0"/>
            <wp:docPr descr="Рис. 21: Фигура Лиссажу с параметрами A = B = 1, \alpha = 2, \beta = 6, \delta = \pi" title="" id="104" name="Picture"/>
            <a:graphic>
              <a:graphicData uri="http://schemas.openxmlformats.org/drawingml/2006/picture">
                <pic:pic>
                  <pic:nvPicPr>
                    <pic:cNvPr descr="image/22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p>
      <w:pPr>
        <w:pStyle w:val="BodyText"/>
      </w:pPr>
      <w:r>
        <w:t xml:space="preserve">Изменим параметры на первом генераторе: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. Далее, меняя значение сдвига фаз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π</m:t>
        </m:r>
      </m:oMath>
      <w:r>
        <w:t xml:space="preserve"> </w:t>
      </w:r>
      <w:r>
        <w:t xml:space="preserve">получим следующие графики: (рис. 22 - 26).</w:t>
      </w:r>
    </w:p>
    <w:p>
      <w:pPr>
        <w:pStyle w:val="CaptionedFigure"/>
      </w:pPr>
      <w:bookmarkStart w:id="110" w:name="fig:023"/>
      <w:r>
        <w:drawing>
          <wp:inline>
            <wp:extent cx="5334000" cy="2341840"/>
            <wp:effectExtent b="0" l="0" r="0" t="0"/>
            <wp:docPr descr="Рис. 22: Фигура Лиссажу с параметрами A = B = 1, \alpha = 2, \beta = 3, \delta = 0" title="" id="108" name="Picture"/>
            <a:graphic>
              <a:graphicData uri="http://schemas.openxmlformats.org/drawingml/2006/picture">
                <pic:pic>
                  <pic:nvPicPr>
                    <pic:cNvPr descr="image/23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p>
      <w:pPr>
        <w:pStyle w:val="CaptionedFigure"/>
      </w:pPr>
      <w:bookmarkStart w:id="114" w:name="fig:024"/>
      <w:r>
        <w:drawing>
          <wp:inline>
            <wp:extent cx="5334000" cy="2243140"/>
            <wp:effectExtent b="0" l="0" r="0" t="0"/>
            <wp:docPr descr="Рис. 23: Фигура Лиссажу с параметрами A = B = 1, \alpha = 2, \beta = 3, \delta = \pi/4" title="" id="112" name="Picture"/>
            <a:graphic>
              <a:graphicData uri="http://schemas.openxmlformats.org/drawingml/2006/picture">
                <pic:pic>
                  <pic:nvPicPr>
                    <pic:cNvPr descr="image/24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118" w:name="fig:025"/>
      <w:r>
        <w:drawing>
          <wp:inline>
            <wp:extent cx="5334000" cy="2283982"/>
            <wp:effectExtent b="0" l="0" r="0" t="0"/>
            <wp:docPr descr="Рис. 24: Фигура Лиссажу с параметрами A = B = 1, \alpha = 2, \beta = 3, \delta = \pi/2" title="" id="116" name="Picture"/>
            <a:graphic>
              <a:graphicData uri="http://schemas.openxmlformats.org/drawingml/2006/picture">
                <pic:pic>
                  <pic:nvPicPr>
                    <pic:cNvPr descr="image/25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p>
      <w:pPr>
        <w:pStyle w:val="CaptionedFigure"/>
      </w:pPr>
      <w:bookmarkStart w:id="122" w:name="fig:026"/>
      <w:r>
        <w:drawing>
          <wp:inline>
            <wp:extent cx="5334000" cy="2294900"/>
            <wp:effectExtent b="0" l="0" r="0" t="0"/>
            <wp:docPr descr="Рис. 25: Фигура Лиссажу с параметрами A = B = 1, \alpha = 2, \beta = 3, \delta = 3\pi/4" title="" id="120" name="Picture"/>
            <a:graphic>
              <a:graphicData uri="http://schemas.openxmlformats.org/drawingml/2006/picture">
                <pic:pic>
                  <pic:nvPicPr>
                    <pic:cNvPr descr="image/26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p>
      <w:pPr>
        <w:pStyle w:val="CaptionedFigure"/>
      </w:pPr>
      <w:bookmarkStart w:id="126" w:name="fig:027"/>
      <w:r>
        <w:drawing>
          <wp:inline>
            <wp:extent cx="5334000" cy="2412834"/>
            <wp:effectExtent b="0" l="0" r="0" t="0"/>
            <wp:docPr descr="Рис. 26: Фигура Лиссажу с параметрами A = B = 1, \alpha = 2, \beta = 3, \delta = \pi" title="" id="124" name="Picture"/>
            <a:graphic>
              <a:graphicData uri="http://schemas.openxmlformats.org/drawingml/2006/picture">
                <pic:pic>
                  <pic:nvPicPr>
                    <pic:cNvPr descr="image/27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Фигура Лиссажу с параметрами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α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β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навыки моделирования математических моделей с помощью средства имитационного моделирования Scilab, xcos.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3" Target="media/rId23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Упражнение”</dc:title>
  <dc:creator>Астраханцева А. А.</dc:creator>
  <dc:language>ru-RU</dc:language>
  <cp:keywords/>
  <dcterms:created xsi:type="dcterms:W3CDTF">2025-03-07T14:05:50Z</dcterms:created>
  <dcterms:modified xsi:type="dcterms:W3CDTF">2025-03-07T14:05:50Z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Компонентное моделирование. Scilab, подсистема xcos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