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D6C" w:rsidRDefault="00085D6C" w:rsidP="00D44271">
      <w:pPr>
        <w:rPr>
          <w:u w:val="single"/>
        </w:rPr>
      </w:pPr>
      <w:bookmarkStart w:id="0" w:name="_GoBack"/>
      <w:bookmarkEnd w:id="0"/>
    </w:p>
    <w:p w:rsidR="00085D6C" w:rsidRDefault="00085D6C" w:rsidP="00D44271">
      <w:pPr>
        <w:rPr>
          <w:u w:val="single"/>
        </w:rPr>
      </w:pPr>
    </w:p>
    <w:p w:rsidR="00382368" w:rsidRPr="00D44271" w:rsidRDefault="00382368" w:rsidP="00D44271">
      <w:pPr>
        <w:rPr>
          <w:u w:val="single"/>
        </w:rPr>
      </w:pPr>
      <w:r w:rsidRPr="00D44271">
        <w:rPr>
          <w:u w:val="single"/>
        </w:rPr>
        <w:t xml:space="preserve">Calculating the cumulative distribution function </w:t>
      </w:r>
      <w:r w:rsidRPr="00D44271">
        <w:rPr>
          <w:rFonts w:hint="eastAsia"/>
          <w:u w:val="single"/>
        </w:rPr>
        <w:t>o</w:t>
      </w:r>
      <w:r w:rsidRPr="00D44271">
        <w:rPr>
          <w:u w:val="single"/>
        </w:rPr>
        <w:t xml:space="preserve">f </w:t>
      </w:r>
      <m:oMath>
        <m:r>
          <w:rPr>
            <w:rFonts w:ascii="Cambria Math" w:hAnsi="Cambria Math"/>
          </w:rPr>
          <m:t>X</m:t>
        </m:r>
      </m:oMath>
    </w:p>
    <w:p w:rsidR="00382368" w:rsidRDefault="00382368" w:rsidP="00382368">
      <w:pPr>
        <w:pStyle w:val="a3"/>
        <w:ind w:left="360" w:firstLineChars="0" w:firstLine="0"/>
        <w:rPr>
          <w:u w:val="single"/>
        </w:rPr>
      </w:pPr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=P(X≤x)</m:t>
          </m:r>
        </m:oMath>
      </m:oMathPara>
    </w:p>
    <w:p w:rsidR="00382368" w:rsidRPr="00382368" w:rsidRDefault="00382368" w:rsidP="00D44271">
      <w:r>
        <w:rPr>
          <w:rFonts w:hint="eastAsia"/>
        </w:rPr>
        <w:t>Since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a continuous random variable, this is obtained by integrating the density function from 0 to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x≤0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α+1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dt      x&gt;0</m:t>
                      </m:r>
                    </m:e>
                  </m:nary>
                </m:e>
              </m:eqArr>
            </m:e>
          </m:d>
        </m:oMath>
      </m:oMathPara>
    </w:p>
    <w:p w:rsidR="00382368" w:rsidRPr="00D44271" w:rsidRDefault="00376796" w:rsidP="00D44271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(t+β)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</w:rPr>
                    <m:t>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(x+β)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</m:sup>
                  </m:sSup>
                </m:e>
              </m:d>
            </m:e>
          </m:nary>
        </m:oMath>
      </m:oMathPara>
    </w:p>
    <w:p w:rsidR="00E264CF" w:rsidRDefault="00E264CF" w:rsidP="00382368">
      <w:pPr>
        <w:pStyle w:val="a3"/>
        <w:ind w:left="360" w:firstLineChars="0" w:firstLine="0"/>
      </w:pPr>
    </w:p>
    <w:p w:rsidR="00E264CF" w:rsidRPr="00D44271" w:rsidRDefault="00E264CF" w:rsidP="00D44271">
      <w:pPr>
        <w:rPr>
          <w:u w:val="single"/>
        </w:rPr>
      </w:pPr>
      <w:r w:rsidRPr="00D44271">
        <w:rPr>
          <w:rFonts w:hint="eastAsia"/>
          <w:u w:val="single"/>
        </w:rPr>
        <w:t>E</w:t>
      </w:r>
      <w:r w:rsidRPr="00D44271">
        <w:rPr>
          <w:u w:val="single"/>
        </w:rPr>
        <w:t xml:space="preserve">xpectation of </w:t>
      </w:r>
      <m:oMath>
        <m:r>
          <w:rPr>
            <w:rFonts w:ascii="Cambria Math" w:hAnsi="Cambria Math"/>
            <w:u w:val="single"/>
          </w:rPr>
          <m:t>X</m:t>
        </m:r>
      </m:oMath>
      <w:r w:rsidRPr="00D44271">
        <w:rPr>
          <w:rFonts w:hint="eastAsia"/>
          <w:u w:val="single"/>
        </w:rPr>
        <w:t xml:space="preserve"> </w:t>
      </w:r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xf(x)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α+1</m:t>
                              </m:r>
                            </m:sup>
                          </m:sSup>
                        </m:den>
                      </m:f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box>
                    </m:e>
                  </m:nary>
                </m:e>
              </m:box>
            </m:e>
          </m:nary>
        </m:oMath>
      </m:oMathPara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(x+β)∙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α+1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(x+β)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:rsidR="00E264CF" w:rsidRPr="00D44271" w:rsidRDefault="00382368" w:rsidP="00D442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  <m:r>
                <w:rPr>
                  <w:rFonts w:ascii="Cambria Math" w:hAnsi="Cambria Math"/>
                </w:rPr>
                <m:t>-β=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</m:t>
          </m:r>
        </m:oMath>
      </m:oMathPara>
    </w:p>
    <w:p w:rsidR="005D3C2F" w:rsidRPr="00D44271" w:rsidRDefault="00E264CF" w:rsidP="00D44271">
      <w:pPr>
        <w:rPr>
          <w:b/>
          <w:bCs/>
        </w:rPr>
      </w:pPr>
      <w:r w:rsidRPr="00D44271">
        <w:rPr>
          <w:b/>
          <w:bCs/>
        </w:rPr>
        <w:t>Conditions for the parameters:</w:t>
      </w:r>
    </w:p>
    <w:p w:rsidR="00E264CF" w:rsidRPr="00D44271" w:rsidRDefault="00382368" w:rsidP="00D44271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w:bookmarkStart w:id="1" w:name="OLE_LINK3"/>
          <w:bookmarkStart w:id="2" w:name="OLE_LINK4"/>
          <w:bookmarkStart w:id="3" w:name="OLE_LINK5"/>
          <m:r>
            <w:rPr>
              <w:rFonts w:ascii="Cambria Math" w:hAnsi="Cambria Math"/>
            </w:rPr>
            <m:t>α&gt;1</m:t>
          </m:r>
          <w:bookmarkEnd w:id="1"/>
          <w:bookmarkEnd w:id="2"/>
          <w:bookmarkEnd w:id="3"/>
          <m:r>
            <w:rPr>
              <w:rFonts w:ascii="Cambria Math" w:hAnsi="Cambria Math"/>
            </w:rPr>
            <m:t>,β</m:t>
          </m:r>
          <m:r>
            <m:rPr>
              <m:sty m:val="p"/>
            </m:rPr>
            <w:rPr>
              <w:rFonts w:ascii="Cambria Math" w:hAnsi="Cambria Math"/>
            </w:rPr>
            <m:t xml:space="preserve">&gt;0 </m:t>
          </m:r>
        </m:oMath>
      </m:oMathPara>
    </w:p>
    <w:p w:rsidR="00E264CF" w:rsidRPr="005D3C2F" w:rsidRDefault="00E264CF" w:rsidP="005D3C2F"/>
    <w:p w:rsidR="00382368" w:rsidRPr="00D44271" w:rsidRDefault="00E264CF" w:rsidP="00D44271"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is a positive random variable, therefore clearly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 xml:space="preserve"> </w:t>
      </w:r>
      <w:r>
        <w:t xml:space="preserve">leading to a positive mean size of claims. </w:t>
      </w:r>
      <w:r>
        <w:rPr>
          <w:rFonts w:hint="eastAsia"/>
        </w:rPr>
        <w:t>A</w:t>
      </w:r>
      <w:r>
        <w:t xml:space="preserve">lso </w:t>
      </w:r>
      <m:oMath>
        <m:r>
          <w:rPr>
            <w:rFonts w:ascii="Cambria Math" w:hAnsi="Cambria Math"/>
          </w:rPr>
          <m:t>α&gt;1</m:t>
        </m:r>
      </m:oMath>
      <w:r>
        <w:rPr>
          <w:rFonts w:hint="eastAsia"/>
        </w:rPr>
        <w:t xml:space="preserve"> </w:t>
      </w:r>
      <w:r>
        <w:t xml:space="preserve">for the same reason, ensuring that the basic integration step can be applied. Clearly, </w:t>
      </w:r>
      <m:oMath>
        <m:r>
          <w:rPr>
            <w:rFonts w:ascii="Cambria Math" w:hAnsi="Cambria Math"/>
          </w:rPr>
          <m:t>α≠1</m:t>
        </m:r>
      </m:oMath>
      <w:r>
        <w:t xml:space="preserve"> to ensure that the mean size of claim is well defined.</w:t>
      </w:r>
    </w:p>
    <w:p w:rsidR="00382368" w:rsidRDefault="00382368" w:rsidP="00382368">
      <w:pPr>
        <w:pStyle w:val="a3"/>
        <w:ind w:left="360" w:firstLineChars="0" w:firstLine="0"/>
      </w:pPr>
    </w:p>
    <w:p w:rsidR="00382368" w:rsidRPr="00D44271" w:rsidRDefault="00382368" w:rsidP="00D44271">
      <w:pPr>
        <w:rPr>
          <w:u w:val="single"/>
        </w:rPr>
      </w:pPr>
      <w:r w:rsidRPr="00D44271">
        <w:rPr>
          <w:u w:val="single"/>
        </w:rPr>
        <w:t>M</w:t>
      </w:r>
      <w:r w:rsidRPr="00D44271">
        <w:rPr>
          <w:rFonts w:hint="eastAsia"/>
          <w:u w:val="single"/>
        </w:rPr>
        <w:t>edian</w:t>
      </w:r>
      <w:r w:rsidR="005D3C2F" w:rsidRPr="00D44271">
        <w:rPr>
          <w:u w:val="single"/>
        </w:rPr>
        <w:t xml:space="preserve"> of </w:t>
      </w:r>
      <m:oMath>
        <m:r>
          <w:rPr>
            <w:rFonts w:ascii="Cambria Math" w:hAnsi="Cambria Math"/>
            <w:u w:val="single"/>
          </w:rPr>
          <m:t>X</m:t>
        </m:r>
      </m:oMath>
    </w:p>
    <w:p w:rsidR="005D3C2F" w:rsidRPr="005D3C2F" w:rsidRDefault="005D3C2F" w:rsidP="00382368">
      <w:pPr>
        <w:pStyle w:val="a3"/>
        <w:ind w:left="360" w:firstLineChars="0" w:firstLine="0"/>
        <w:rPr>
          <w:u w:val="single"/>
        </w:rPr>
      </w:pPr>
    </w:p>
    <w:p w:rsidR="005D3C2F" w:rsidRPr="00D44271" w:rsidRDefault="00382368" w:rsidP="00D44271">
      <w:pPr>
        <w:rPr>
          <w:i/>
        </w:rPr>
      </w:pPr>
      <w:r>
        <w:rPr>
          <w:rFonts w:hint="eastAsia"/>
        </w:rPr>
        <w:t>Let</w:t>
      </w:r>
      <w:r w:rsidRPr="00D44271">
        <w:rPr>
          <w:rFonts w:hint="eastAsia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4" w:name="OLE_LINK6"/>
                <w:bookmarkStart w:id="5" w:name="OLE_LINK7"/>
                <m:r>
                  <w:rPr>
                    <w:rFonts w:ascii="Cambria Math" w:hAnsi="Cambria Math"/>
                  </w:rPr>
                  <m:t>x</m:t>
                </m:r>
                <w:bookmarkEnd w:id="4"/>
                <w:bookmarkEnd w:id="5"/>
                <m:r>
                  <w:rPr>
                    <w:rFonts w:ascii="Cambria Math" w:hAnsi="Cambria Math"/>
                  </w:rPr>
                  <m:t>+β</m:t>
                </m:r>
              </m:e>
            </m:d>
          </m:e>
          <m:sup>
            <m:r>
              <w:rPr>
                <w:rFonts w:ascii="Cambria Math" w:hAnsi="Cambria Math"/>
              </w:rPr>
              <m:t>-α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</m:t>
        </m:r>
      </m:oMath>
    </w:p>
    <w:p w:rsidR="005D3C2F" w:rsidRPr="00D44271" w:rsidRDefault="005D3C2F" w:rsidP="00D44271">
      <w:pPr>
        <w:rPr>
          <w:i/>
        </w:rPr>
      </w:pPr>
      <w:r w:rsidRPr="00D44271">
        <w:rPr>
          <w:iCs/>
        </w:rPr>
        <w:t>Solving for</w:t>
      </w:r>
      <w:r w:rsidRPr="00D44271">
        <w:rPr>
          <w:i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D44271">
        <w:rPr>
          <w:rFonts w:hint="eastAsia"/>
          <w:i/>
        </w:rPr>
        <w:t>,</w:t>
      </w:r>
    </w:p>
    <w:p w:rsidR="00382368" w:rsidRPr="00D44271" w:rsidRDefault="005D3C2F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Median of </m:t>
          </m:r>
          <w:bookmarkStart w:id="6" w:name="OLE_LINK8"/>
          <w:bookmarkStart w:id="7" w:name="OLE_LINK9"/>
          <m:r>
            <w:rPr>
              <w:rFonts w:ascii="Cambria Math" w:hAnsi="Cambria Math"/>
            </w:rPr>
            <m:t>X</m:t>
          </m:r>
          <w:bookmarkEnd w:id="6"/>
          <w:bookmarkEnd w:id="7"/>
          <m:r>
            <w:rPr>
              <w:rFonts w:ascii="Cambria Math" w:hAnsi="Cambria Math"/>
            </w:rPr>
            <m:t>=β(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5D3C2F" w:rsidRPr="005D3C2F" w:rsidRDefault="005D3C2F" w:rsidP="00382368">
      <w:pPr>
        <w:pStyle w:val="a3"/>
        <w:ind w:left="360" w:firstLineChars="0" w:firstLine="0"/>
        <w:rPr>
          <w:iCs/>
        </w:rPr>
      </w:pPr>
    </w:p>
    <w:p w:rsidR="005D3C2F" w:rsidRPr="00D44271" w:rsidRDefault="005D3C2F" w:rsidP="00D44271">
      <w:pPr>
        <w:rPr>
          <w:u w:val="single"/>
        </w:rPr>
      </w:pPr>
      <w:r w:rsidRPr="00D44271">
        <w:rPr>
          <w:iCs/>
          <w:u w:val="single"/>
        </w:rPr>
        <w:t xml:space="preserve">Variance of </w:t>
      </w:r>
      <m:oMath>
        <m:r>
          <w:rPr>
            <w:rFonts w:ascii="Cambria Math" w:hAnsi="Cambria Math"/>
            <w:u w:val="single"/>
          </w:rPr>
          <m:t>X</m:t>
        </m:r>
      </m:oMath>
    </w:p>
    <w:p w:rsidR="00D44271" w:rsidRDefault="00D44271" w:rsidP="005D3C2F">
      <w:pPr>
        <w:rPr>
          <w:iCs/>
        </w:rPr>
      </w:pPr>
    </w:p>
    <w:p w:rsidR="005D3C2F" w:rsidRPr="005D3C2F" w:rsidRDefault="005D3C2F" w:rsidP="005D3C2F">
      <w:pPr>
        <w:rPr>
          <w:iCs/>
        </w:rPr>
      </w:pPr>
      <w:r>
        <w:rPr>
          <w:iCs/>
        </w:rPr>
        <w:t>By definition,</w:t>
      </w:r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E(X)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-2β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α-1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α-1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2-α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(x+β)</m:t>
              </m:r>
            </m:e>
            <m:sup>
              <m:r>
                <w:rPr>
                  <w:rFonts w:ascii="Cambria Math" w:hAnsi="Cambria Math"/>
                </w:rPr>
                <m:t>2-α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α-1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α-1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D3C2F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2-α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α-1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</m:oMath>
      </m:oMathPara>
    </w:p>
    <w:p w:rsidR="005D3C2F" w:rsidRDefault="005D3C2F" w:rsidP="00382368">
      <w:pPr>
        <w:pStyle w:val="a3"/>
        <w:ind w:left="360" w:firstLineChars="0" w:firstLine="0"/>
      </w:pPr>
    </w:p>
    <w:p w:rsidR="005D3C2F" w:rsidRPr="00D44271" w:rsidRDefault="005D3C2F" w:rsidP="00D44271">
      <w:pPr>
        <w:rPr>
          <w:b/>
          <w:bCs/>
        </w:rPr>
      </w:pPr>
      <w:r w:rsidRPr="00D44271">
        <w:rPr>
          <w:b/>
          <w:bCs/>
        </w:rPr>
        <w:t>Conditions for the parameters:</w:t>
      </w:r>
    </w:p>
    <w:p w:rsidR="005D3C2F" w:rsidRPr="005D3C2F" w:rsidRDefault="005D3C2F" w:rsidP="00382368">
      <w:pPr>
        <w:pStyle w:val="a3"/>
        <w:ind w:left="360" w:firstLineChars="0" w:firstLine="0"/>
        <w:rPr>
          <w:b/>
          <w:bCs/>
        </w:rPr>
      </w:pPr>
    </w:p>
    <w:p w:rsidR="00382368" w:rsidRPr="00D44271" w:rsidRDefault="00382368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α&gt;2,β&gt;0</m:t>
          </m:r>
        </m:oMath>
      </m:oMathPara>
    </w:p>
    <w:p w:rsidR="00D44271" w:rsidRPr="005D3C2F" w:rsidRDefault="00D44271" w:rsidP="00382368">
      <w:pPr>
        <w:pStyle w:val="a3"/>
        <w:ind w:left="360" w:firstLineChars="0" w:firstLine="0"/>
      </w:pPr>
    </w:p>
    <w:p w:rsidR="00D44271" w:rsidRDefault="00D44271" w:rsidP="00D44271">
      <w:r>
        <w:t xml:space="preserve">Variance is strictly </w:t>
      </w:r>
      <w:proofErr w:type="gramStart"/>
      <w:r>
        <w:t>positive .</w:t>
      </w:r>
      <w:proofErr w:type="gramEnd"/>
      <w:r>
        <w:t xml:space="preserve"> Hence </w:t>
      </w:r>
      <m:oMath>
        <m:r>
          <w:rPr>
            <w:rFonts w:ascii="Cambria Math" w:hAnsi="Cambria Math"/>
          </w:rPr>
          <m:t>α&gt;2   and   β&gt;0</m:t>
        </m:r>
      </m:oMath>
      <w:r>
        <w:rPr>
          <w:rFonts w:hint="eastAsia"/>
        </w:rPr>
        <w:t>.</w:t>
      </w:r>
      <w:r>
        <w:t xml:space="preserve"> Clearly </w:t>
      </w:r>
      <m:oMath>
        <m:r>
          <w:rPr>
            <w:rFonts w:ascii="Cambria Math" w:hAnsi="Cambria Math"/>
          </w:rPr>
          <m:t>α≠2</m:t>
        </m:r>
      </m:oMath>
      <w:r>
        <w:rPr>
          <w:rFonts w:hint="eastAsia"/>
        </w:rPr>
        <w:t>,</w:t>
      </w:r>
      <w:r>
        <w:t xml:space="preserve"> again ensuring that the variance is well defined.</w:t>
      </w:r>
    </w:p>
    <w:p w:rsidR="00D44271" w:rsidRDefault="00D44271" w:rsidP="00D44271"/>
    <w:p w:rsidR="00D44271" w:rsidRDefault="00D44271" w:rsidP="00D44271">
      <w:pPr>
        <w:rPr>
          <w:u w:val="single"/>
        </w:rPr>
      </w:pPr>
      <w:r w:rsidRPr="00D44271">
        <w:rPr>
          <w:u w:val="single"/>
        </w:rPr>
        <w:t>The Inversion method</w:t>
      </w:r>
    </w:p>
    <w:p w:rsidR="00D44271" w:rsidRDefault="00D44271" w:rsidP="00D44271">
      <w:pPr>
        <w:rPr>
          <w:u w:val="single"/>
        </w:rPr>
      </w:pPr>
    </w:p>
    <w:p w:rsidR="00D44271" w:rsidRDefault="00D44271" w:rsidP="00D442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enerate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∈</m:t>
        </m:r>
      </m:oMath>
      <w:r>
        <w:rPr>
          <w:rFonts w:hint="eastAsia"/>
          <w:vertAlign w:val="subscript"/>
        </w:rPr>
        <w:t xml:space="preserve"> </w:t>
      </w:r>
      <w:r>
        <w:t>(0,1)</w:t>
      </w:r>
    </w:p>
    <w:p w:rsidR="00382368" w:rsidRDefault="00D44271" w:rsidP="003823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et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>=F(x</w:t>
      </w:r>
      <w:r>
        <w:rPr>
          <w:vertAlign w:val="subscript"/>
        </w:rPr>
        <w:t>i</w:t>
      </w:r>
      <w:r>
        <w:t>) and make x</w:t>
      </w:r>
      <w:r w:rsidR="005E0E03">
        <w:rPr>
          <w:vertAlign w:val="subscript"/>
        </w:rPr>
        <w:t>i</w:t>
      </w:r>
      <w:r>
        <w:t xml:space="preserve"> the subject</w:t>
      </w:r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382368" w:rsidRPr="00D44271" w:rsidRDefault="00382368" w:rsidP="00D442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(x+β)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=u</m:t>
          </m:r>
        </m:oMath>
      </m:oMathPara>
    </w:p>
    <w:p w:rsidR="00382368" w:rsidRPr="005E0E03" w:rsidRDefault="00D44271" w:rsidP="00D44271">
      <m:oMathPara>
        <m:oMathParaPr>
          <m:jc m:val="left"/>
        </m:oMathParaPr>
        <m:oMath>
          <m:r>
            <w:rPr>
              <w:rFonts w:ascii="Cambria Math" w:hAnsi="Cambria Math"/>
            </w:rPr>
            <m:t>x=β∙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(1-u)</m:t>
              </m:r>
            </m:e>
            <m:sup>
              <m:r>
                <w:rPr>
                  <w:rFonts w:ascii="Cambria Math" w:hAnsi="Cambria Math"/>
                </w:rPr>
                <m:t>-1/α</m:t>
              </m:r>
            </m:sup>
          </m:sSup>
          <m:r>
            <w:rPr>
              <w:rFonts w:ascii="Cambria Math" w:hAnsi="Cambria Math"/>
            </w:rPr>
            <m:t>-β</m:t>
          </m:r>
        </m:oMath>
      </m:oMathPara>
    </w:p>
    <w:p w:rsidR="005E0E03" w:rsidRDefault="005E0E03" w:rsidP="00D44271"/>
    <w:p w:rsidR="005E0E03" w:rsidRPr="00D44271" w:rsidRDefault="005E0E03" w:rsidP="00D44271">
      <w:r>
        <w:rPr>
          <w:rFonts w:hint="eastAsia"/>
        </w:rPr>
        <w:t>#</w:t>
      </w:r>
      <w:r>
        <w:t>This can be done since F(x) is continuous and strictly increasing based on the restrictions imposed on the parameters.</w:t>
      </w:r>
    </w:p>
    <w:p w:rsidR="00382368" w:rsidRPr="00627312" w:rsidRDefault="00382368" w:rsidP="00D44271"/>
    <w:p w:rsidR="00382368" w:rsidRPr="00627312" w:rsidRDefault="00382368" w:rsidP="00382368"/>
    <w:p w:rsidR="00382368" w:rsidRPr="00143D8B" w:rsidRDefault="00382368" w:rsidP="00382368"/>
    <w:p w:rsidR="00B67D38" w:rsidRDefault="00B67D38"/>
    <w:sectPr w:rsidR="00B6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971"/>
    <w:multiLevelType w:val="hybridMultilevel"/>
    <w:tmpl w:val="A290DD6A"/>
    <w:lvl w:ilvl="0" w:tplc="D33E9674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6CA7AC9"/>
    <w:multiLevelType w:val="hybridMultilevel"/>
    <w:tmpl w:val="94D8A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8"/>
    <w:rsid w:val="00085D6C"/>
    <w:rsid w:val="000C5070"/>
    <w:rsid w:val="001707C8"/>
    <w:rsid w:val="00376796"/>
    <w:rsid w:val="00382368"/>
    <w:rsid w:val="00507F64"/>
    <w:rsid w:val="005D3C2F"/>
    <w:rsid w:val="005E0E03"/>
    <w:rsid w:val="00B67D38"/>
    <w:rsid w:val="00D44271"/>
    <w:rsid w:val="00E2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C51C"/>
  <w15:chartTrackingRefBased/>
  <w15:docId w15:val="{855FD882-01E1-BC49-B2AD-8AC769C0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68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36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823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2019-11-26T15:03:00Z</dcterms:created>
  <dcterms:modified xsi:type="dcterms:W3CDTF">2019-11-29T16:21:00Z</dcterms:modified>
</cp:coreProperties>
</file>