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6A35A3" w:rsidR="006A35A3" w:rsidP="28C02C19" w:rsidRDefault="006A35A3" w14:paraId="4C61D910" w14:textId="77777777">
      <w:pPr>
        <w:pStyle w:val="Title"/>
        <w:rPr>
          <w:color w:val="4472C4" w:themeColor="accent1"/>
          <w:sz w:val="40"/>
          <w:szCs w:val="40"/>
        </w:rPr>
      </w:pPr>
      <w:r w:rsidRPr="28C02C19">
        <w:rPr>
          <w:color w:val="4471C4"/>
          <w:sz w:val="40"/>
          <w:szCs w:val="40"/>
        </w:rPr>
        <w:t>THIS PAGE CAN BE DELETED FROM YOUR FINAL REPORT</w:t>
      </w:r>
    </w:p>
    <w:p w:rsidRPr="00FE2736" w:rsidR="00FE2736" w:rsidP="28C02C19" w:rsidRDefault="43F213EB" w14:paraId="4E7156F2" w14:textId="0BAE0036">
      <w:pPr>
        <w:rPr>
          <w:color w:val="4472C4" w:themeColor="accent1"/>
          <w:u w:val="single"/>
        </w:rPr>
      </w:pPr>
      <w:r w:rsidRPr="28C02C19">
        <w:rPr>
          <w:color w:val="4471C4"/>
          <w:u w:val="single"/>
        </w:rPr>
        <w:t xml:space="preserve">(ALL </w:t>
      </w:r>
      <w:r w:rsidRPr="28C02C19" w:rsidR="00FE2736">
        <w:rPr>
          <w:color w:val="4471C4"/>
          <w:u w:val="single"/>
        </w:rPr>
        <w:t>text in blue can be deleted from your final submission)</w:t>
      </w:r>
    </w:p>
    <w:p w:rsidRPr="004421C9" w:rsidR="004421C9" w:rsidP="004421C9" w:rsidRDefault="004421C9" w14:paraId="7F6323F1" w14:textId="77777777">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rsidR="004421C9" w:rsidP="004421C9" w:rsidRDefault="004421C9" w14:paraId="0B4FB228" w14:textId="77777777">
      <w:pPr>
        <w:tabs>
          <w:tab w:val="num" w:pos="720"/>
        </w:tabs>
        <w:spacing w:after="0"/>
        <w:rPr>
          <w:b/>
          <w:bCs/>
          <w:color w:val="4471C4"/>
        </w:rPr>
      </w:pPr>
    </w:p>
    <w:p w:rsidR="008049D5" w:rsidP="005A054A" w:rsidRDefault="005A054A" w14:paraId="10004FA9" w14:textId="77777777">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color="D9E2F3" w:themeColor="accent1" w:themeTint="33" w:sz="12" w:space="0"/>
          <w:left w:val="single" w:color="D9E2F3" w:themeColor="accent1" w:themeTint="33" w:sz="12" w:space="0"/>
          <w:bottom w:val="single" w:color="D9E2F3" w:themeColor="accent1" w:themeTint="33" w:sz="12" w:space="0"/>
          <w:right w:val="single" w:color="D9E2F3" w:themeColor="accent1" w:themeTint="33" w:sz="12" w:space="0"/>
          <w:insideH w:val="single" w:color="D9E2F3" w:themeColor="accent1" w:themeTint="33" w:sz="12" w:space="0"/>
          <w:insideV w:val="single" w:color="D9E2F3" w:themeColor="accent1" w:themeTint="33" w:sz="12" w:space="0"/>
        </w:tblBorders>
        <w:tblLook w:val="04A0" w:firstRow="1" w:lastRow="0" w:firstColumn="1" w:lastColumn="0" w:noHBand="0" w:noVBand="1"/>
      </w:tblPr>
      <w:tblGrid>
        <w:gridCol w:w="2249"/>
        <w:gridCol w:w="2249"/>
        <w:gridCol w:w="2249"/>
        <w:gridCol w:w="2249"/>
      </w:tblGrid>
      <w:tr w:rsidR="00D066A5" w:rsidTr="009A0D89" w14:paraId="5B5CBC57" w14:textId="77777777">
        <w:tc>
          <w:tcPr>
            <w:tcW w:w="1803" w:type="dxa"/>
          </w:tcPr>
          <w:p w:rsidRPr="00D066A5" w:rsidR="00D066A5" w:rsidP="008049D5" w:rsidRDefault="00D066A5" w14:paraId="53CF7959" w14:textId="6260314C">
            <w:pPr>
              <w:tabs>
                <w:tab w:val="num" w:pos="720"/>
              </w:tabs>
              <w:rPr>
                <w:color w:val="4472C4" w:themeColor="accent1"/>
                <w:sz w:val="20"/>
                <w:szCs w:val="20"/>
              </w:rPr>
            </w:pPr>
            <w:r w:rsidRPr="00D066A5">
              <w:rPr>
                <w:color w:val="4472C4" w:themeColor="accent1"/>
                <w:sz w:val="20"/>
                <w:szCs w:val="20"/>
              </w:rPr>
              <w:t>I</w:t>
            </w:r>
          </w:p>
          <w:p w:rsidRPr="00D066A5" w:rsidR="00D066A5" w:rsidP="008049D5" w:rsidRDefault="00D066A5" w14:paraId="596F24B8" w14:textId="5E767544">
            <w:pPr>
              <w:tabs>
                <w:tab w:val="num" w:pos="720"/>
              </w:tabs>
              <w:rPr>
                <w:color w:val="4472C4" w:themeColor="accent1"/>
                <w:sz w:val="20"/>
                <w:szCs w:val="20"/>
              </w:rPr>
            </w:pPr>
            <w:r w:rsidRPr="00D066A5">
              <w:rPr>
                <w:color w:val="4472C4" w:themeColor="accent1"/>
                <w:sz w:val="20"/>
                <w:szCs w:val="20"/>
              </w:rPr>
              <w:t>Me</w:t>
            </w:r>
          </w:p>
          <w:p w:rsidRPr="00D066A5" w:rsidR="00D066A5" w:rsidP="008049D5" w:rsidRDefault="00D066A5" w14:paraId="17E09B6F" w14:textId="70F1E013">
            <w:pPr>
              <w:tabs>
                <w:tab w:val="num" w:pos="720"/>
              </w:tabs>
              <w:rPr>
                <w:color w:val="4472C4" w:themeColor="accent1"/>
                <w:sz w:val="20"/>
                <w:szCs w:val="20"/>
              </w:rPr>
            </w:pPr>
            <w:r w:rsidRPr="00D066A5">
              <w:rPr>
                <w:color w:val="4472C4" w:themeColor="accent1"/>
                <w:sz w:val="20"/>
                <w:szCs w:val="20"/>
              </w:rPr>
              <w:t>My</w:t>
            </w:r>
          </w:p>
          <w:p w:rsidRPr="00D066A5" w:rsidR="00D066A5" w:rsidP="008049D5" w:rsidRDefault="00D066A5" w14:paraId="1EB7BD14" w14:textId="44218D7F">
            <w:pPr>
              <w:tabs>
                <w:tab w:val="num" w:pos="720"/>
              </w:tabs>
              <w:rPr>
                <w:color w:val="4472C4" w:themeColor="accent1"/>
                <w:sz w:val="20"/>
                <w:szCs w:val="20"/>
              </w:rPr>
            </w:pPr>
            <w:r w:rsidRPr="00D066A5">
              <w:rPr>
                <w:color w:val="4472C4" w:themeColor="accent1"/>
                <w:sz w:val="20"/>
                <w:szCs w:val="20"/>
              </w:rPr>
              <w:t>Mine</w:t>
            </w:r>
          </w:p>
          <w:p w:rsidRPr="00D066A5" w:rsidR="00D066A5" w:rsidP="008049D5" w:rsidRDefault="00D066A5" w14:paraId="09DD743F" w14:textId="369665EE">
            <w:pPr>
              <w:tabs>
                <w:tab w:val="num" w:pos="720"/>
              </w:tabs>
              <w:rPr>
                <w:color w:val="4472C4" w:themeColor="accent1"/>
                <w:sz w:val="20"/>
                <w:szCs w:val="20"/>
              </w:rPr>
            </w:pPr>
            <w:r w:rsidRPr="00D066A5">
              <w:rPr>
                <w:color w:val="4472C4" w:themeColor="accent1"/>
                <w:sz w:val="20"/>
                <w:szCs w:val="20"/>
              </w:rPr>
              <w:t>We</w:t>
            </w:r>
          </w:p>
          <w:p w:rsidRPr="00D066A5" w:rsidR="00D066A5" w:rsidP="008049D5" w:rsidRDefault="00D066A5" w14:paraId="5897B1C2" w14:textId="49DE4CE4">
            <w:pPr>
              <w:tabs>
                <w:tab w:val="num" w:pos="720"/>
              </w:tabs>
              <w:rPr>
                <w:color w:val="4472C4" w:themeColor="accent1"/>
                <w:sz w:val="20"/>
                <w:szCs w:val="20"/>
              </w:rPr>
            </w:pPr>
            <w:r w:rsidRPr="00D066A5">
              <w:rPr>
                <w:color w:val="4472C4" w:themeColor="accent1"/>
                <w:sz w:val="20"/>
                <w:szCs w:val="20"/>
              </w:rPr>
              <w:t>I believe</w:t>
            </w:r>
          </w:p>
          <w:p w:rsidRPr="00D066A5" w:rsidR="00D066A5" w:rsidP="00D066A5" w:rsidRDefault="00D066A5" w14:paraId="3DA148FD" w14:textId="6C6D2465">
            <w:pPr>
              <w:tabs>
                <w:tab w:val="num" w:pos="720"/>
              </w:tabs>
              <w:rPr>
                <w:color w:val="4472C4" w:themeColor="accent1"/>
                <w:sz w:val="20"/>
                <w:szCs w:val="20"/>
              </w:rPr>
            </w:pPr>
            <w:r w:rsidRPr="00D066A5">
              <w:rPr>
                <w:color w:val="4472C4" w:themeColor="accent1"/>
                <w:sz w:val="20"/>
                <w:szCs w:val="20"/>
              </w:rPr>
              <w:t>In my opinion</w:t>
            </w:r>
          </w:p>
          <w:p w:rsidRPr="00D066A5" w:rsidR="00D066A5" w:rsidP="008049D5" w:rsidRDefault="00D066A5" w14:paraId="5183E32B" w14:textId="139FBF6E">
            <w:pPr>
              <w:tabs>
                <w:tab w:val="num" w:pos="720"/>
              </w:tabs>
              <w:rPr>
                <w:color w:val="4472C4" w:themeColor="accent1"/>
                <w:sz w:val="20"/>
                <w:szCs w:val="20"/>
              </w:rPr>
            </w:pPr>
            <w:r w:rsidRPr="00D066A5">
              <w:rPr>
                <w:color w:val="4472C4" w:themeColor="accent1"/>
                <w:sz w:val="20"/>
                <w:szCs w:val="20"/>
              </w:rPr>
              <w:t xml:space="preserve">According to me </w:t>
            </w:r>
          </w:p>
          <w:p w:rsidRPr="00D066A5" w:rsidR="00D066A5" w:rsidP="008049D5" w:rsidRDefault="00D066A5" w14:paraId="5D349DC6" w14:textId="7F9C3E60">
            <w:pPr>
              <w:tabs>
                <w:tab w:val="num" w:pos="720"/>
              </w:tabs>
              <w:rPr>
                <w:color w:val="4472C4" w:themeColor="accent1"/>
                <w:sz w:val="20"/>
                <w:szCs w:val="20"/>
              </w:rPr>
            </w:pPr>
          </w:p>
        </w:tc>
        <w:tc>
          <w:tcPr>
            <w:tcW w:w="1803" w:type="dxa"/>
          </w:tcPr>
          <w:p w:rsidRPr="00D066A5" w:rsidR="00D066A5" w:rsidP="00D066A5" w:rsidRDefault="00D066A5" w14:paraId="5687670F" w14:textId="77777777">
            <w:pPr>
              <w:tabs>
                <w:tab w:val="num" w:pos="720"/>
              </w:tabs>
              <w:rPr>
                <w:color w:val="4472C4" w:themeColor="accent1"/>
                <w:sz w:val="20"/>
                <w:szCs w:val="20"/>
              </w:rPr>
            </w:pPr>
            <w:r w:rsidRPr="00D066A5">
              <w:rPr>
                <w:color w:val="4472C4" w:themeColor="accent1"/>
                <w:sz w:val="20"/>
                <w:szCs w:val="20"/>
              </w:rPr>
              <w:t>Our</w:t>
            </w:r>
          </w:p>
          <w:p w:rsidRPr="00D066A5" w:rsidR="00D066A5" w:rsidP="00D066A5" w:rsidRDefault="00D066A5" w14:paraId="238984AA" w14:textId="4A9E0F4F">
            <w:pPr>
              <w:tabs>
                <w:tab w:val="num" w:pos="720"/>
              </w:tabs>
              <w:rPr>
                <w:color w:val="4472C4" w:themeColor="accent1"/>
                <w:sz w:val="20"/>
                <w:szCs w:val="20"/>
              </w:rPr>
            </w:pPr>
            <w:r w:rsidRPr="00D066A5">
              <w:rPr>
                <w:color w:val="4472C4" w:themeColor="accent1"/>
                <w:sz w:val="20"/>
                <w:szCs w:val="20"/>
              </w:rPr>
              <w:t>Us</w:t>
            </w:r>
          </w:p>
          <w:p w:rsidRPr="00D066A5" w:rsidR="00D066A5" w:rsidP="00D066A5" w:rsidRDefault="00D066A5" w14:paraId="6DB33BE8" w14:textId="43AFE90E">
            <w:pPr>
              <w:tabs>
                <w:tab w:val="num" w:pos="720"/>
              </w:tabs>
              <w:rPr>
                <w:color w:val="4472C4" w:themeColor="accent1"/>
                <w:sz w:val="20"/>
                <w:szCs w:val="20"/>
              </w:rPr>
            </w:pPr>
            <w:r w:rsidRPr="00D066A5">
              <w:rPr>
                <w:color w:val="4472C4" w:themeColor="accent1"/>
                <w:sz w:val="20"/>
                <w:szCs w:val="20"/>
              </w:rPr>
              <w:t>Ours</w:t>
            </w:r>
          </w:p>
          <w:p w:rsidRPr="00D066A5" w:rsidR="00D066A5" w:rsidP="00D066A5" w:rsidRDefault="00D066A5" w14:paraId="100E1E6F" w14:textId="130DDB45">
            <w:pPr>
              <w:tabs>
                <w:tab w:val="num" w:pos="720"/>
              </w:tabs>
              <w:rPr>
                <w:color w:val="4472C4" w:themeColor="accent1"/>
                <w:sz w:val="20"/>
                <w:szCs w:val="20"/>
              </w:rPr>
            </w:pPr>
            <w:r w:rsidRPr="00D066A5">
              <w:rPr>
                <w:color w:val="4472C4" w:themeColor="accent1"/>
                <w:sz w:val="20"/>
                <w:szCs w:val="20"/>
              </w:rPr>
              <w:t>Myself</w:t>
            </w:r>
          </w:p>
          <w:p w:rsidRPr="00D066A5" w:rsidR="00D066A5" w:rsidP="00D066A5" w:rsidRDefault="00D066A5" w14:paraId="08B23236" w14:textId="6D8780C5">
            <w:pPr>
              <w:tabs>
                <w:tab w:val="num" w:pos="720"/>
              </w:tabs>
              <w:rPr>
                <w:color w:val="4472C4" w:themeColor="accent1"/>
                <w:sz w:val="20"/>
                <w:szCs w:val="20"/>
              </w:rPr>
            </w:pPr>
            <w:r w:rsidRPr="00D066A5">
              <w:rPr>
                <w:color w:val="4472C4" w:themeColor="accent1"/>
                <w:sz w:val="20"/>
                <w:szCs w:val="20"/>
              </w:rPr>
              <w:t>We're</w:t>
            </w:r>
          </w:p>
          <w:p w:rsidRPr="00D066A5" w:rsidR="00D066A5" w:rsidP="00D066A5" w:rsidRDefault="00D066A5" w14:paraId="63B5438F" w14:textId="444C01E3">
            <w:pPr>
              <w:tabs>
                <w:tab w:val="num" w:pos="720"/>
              </w:tabs>
              <w:rPr>
                <w:color w:val="4472C4" w:themeColor="accent1"/>
                <w:sz w:val="20"/>
                <w:szCs w:val="20"/>
              </w:rPr>
            </w:pPr>
            <w:r w:rsidRPr="00D066A5">
              <w:rPr>
                <w:color w:val="4472C4" w:themeColor="accent1"/>
                <w:sz w:val="20"/>
                <w:szCs w:val="20"/>
              </w:rPr>
              <w:t>I feel</w:t>
            </w:r>
          </w:p>
          <w:p w:rsidRPr="00D066A5" w:rsidR="00D066A5" w:rsidP="00D066A5" w:rsidRDefault="00D066A5" w14:paraId="10DE2D4C" w14:textId="77777777">
            <w:pPr>
              <w:tabs>
                <w:tab w:val="num" w:pos="720"/>
              </w:tabs>
              <w:rPr>
                <w:color w:val="4472C4" w:themeColor="accent1"/>
                <w:sz w:val="20"/>
                <w:szCs w:val="20"/>
              </w:rPr>
            </w:pPr>
            <w:r w:rsidRPr="00D066A5">
              <w:rPr>
                <w:color w:val="4472C4" w:themeColor="accent1"/>
                <w:sz w:val="20"/>
                <w:szCs w:val="20"/>
              </w:rPr>
              <w:t>As I see it</w:t>
            </w:r>
          </w:p>
          <w:p w:rsidRPr="00D066A5" w:rsidR="00D066A5" w:rsidP="00D066A5" w:rsidRDefault="00D066A5" w14:paraId="4695A240" w14:textId="77777777">
            <w:pPr>
              <w:tabs>
                <w:tab w:val="num" w:pos="720"/>
              </w:tabs>
              <w:rPr>
                <w:color w:val="4472C4" w:themeColor="accent1"/>
                <w:sz w:val="20"/>
                <w:szCs w:val="20"/>
              </w:rPr>
            </w:pPr>
          </w:p>
        </w:tc>
        <w:tc>
          <w:tcPr>
            <w:tcW w:w="1803" w:type="dxa"/>
          </w:tcPr>
          <w:p w:rsidRPr="00D066A5" w:rsidR="00D066A5" w:rsidP="00D066A5" w:rsidRDefault="00D066A5" w14:paraId="25FF0DD5" w14:textId="1BD0C8D9">
            <w:pPr>
              <w:tabs>
                <w:tab w:val="num" w:pos="720"/>
              </w:tabs>
              <w:rPr>
                <w:color w:val="4472C4" w:themeColor="accent1"/>
                <w:sz w:val="20"/>
                <w:szCs w:val="20"/>
              </w:rPr>
            </w:pPr>
            <w:r w:rsidRPr="00D066A5">
              <w:rPr>
                <w:color w:val="4472C4" w:themeColor="accent1"/>
                <w:sz w:val="20"/>
                <w:szCs w:val="20"/>
              </w:rPr>
              <w:t>I'm</w:t>
            </w:r>
          </w:p>
          <w:p w:rsidRPr="00D066A5" w:rsidR="00D066A5" w:rsidP="00D066A5" w:rsidRDefault="00CF61F7" w14:paraId="44C26D49" w14:textId="4F984001">
            <w:pPr>
              <w:tabs>
                <w:tab w:val="num" w:pos="720"/>
              </w:tabs>
              <w:rPr>
                <w:color w:val="4472C4" w:themeColor="accent1"/>
                <w:sz w:val="20"/>
                <w:szCs w:val="20"/>
              </w:rPr>
            </w:pPr>
            <w:r w:rsidRPr="00D066A5">
              <w:rPr>
                <w:color w:val="4472C4" w:themeColor="accent1"/>
                <w:sz w:val="20"/>
                <w:szCs w:val="20"/>
              </w:rPr>
              <w:t>Ourselves</w:t>
            </w:r>
          </w:p>
          <w:p w:rsidRPr="00D066A5" w:rsidR="00D066A5" w:rsidP="00D066A5" w:rsidRDefault="00D066A5" w14:paraId="5F5EA4F1" w14:textId="2A9C5128">
            <w:pPr>
              <w:tabs>
                <w:tab w:val="num" w:pos="720"/>
              </w:tabs>
              <w:rPr>
                <w:color w:val="4472C4" w:themeColor="accent1"/>
                <w:sz w:val="20"/>
                <w:szCs w:val="20"/>
              </w:rPr>
            </w:pPr>
            <w:r w:rsidRPr="00D066A5">
              <w:rPr>
                <w:color w:val="4472C4" w:themeColor="accent1"/>
                <w:sz w:val="20"/>
                <w:szCs w:val="20"/>
              </w:rPr>
              <w:t>We've</w:t>
            </w:r>
          </w:p>
          <w:p w:rsidRPr="00D066A5" w:rsidR="00D066A5" w:rsidP="00D066A5" w:rsidRDefault="00D066A5" w14:paraId="4BAD9918" w14:textId="77777777">
            <w:pPr>
              <w:tabs>
                <w:tab w:val="num" w:pos="720"/>
              </w:tabs>
              <w:rPr>
                <w:color w:val="4472C4" w:themeColor="accent1"/>
                <w:sz w:val="20"/>
                <w:szCs w:val="20"/>
              </w:rPr>
            </w:pPr>
            <w:r w:rsidRPr="00D066A5">
              <w:rPr>
                <w:color w:val="4472C4" w:themeColor="accent1"/>
                <w:sz w:val="20"/>
                <w:szCs w:val="20"/>
              </w:rPr>
              <w:t>I know</w:t>
            </w:r>
          </w:p>
          <w:p w:rsidRPr="00D066A5" w:rsidR="00D066A5" w:rsidP="00D066A5" w:rsidRDefault="00D066A5" w14:paraId="5C3DB026" w14:textId="77777777">
            <w:pPr>
              <w:tabs>
                <w:tab w:val="num" w:pos="720"/>
              </w:tabs>
              <w:rPr>
                <w:color w:val="4472C4" w:themeColor="accent1"/>
                <w:sz w:val="20"/>
                <w:szCs w:val="20"/>
              </w:rPr>
            </w:pPr>
            <w:r w:rsidRPr="00D066A5">
              <w:rPr>
                <w:color w:val="4472C4" w:themeColor="accent1"/>
                <w:sz w:val="20"/>
                <w:szCs w:val="20"/>
              </w:rPr>
              <w:t>As far as I'm concerned</w:t>
            </w:r>
          </w:p>
          <w:p w:rsidRPr="00D066A5" w:rsidR="00CF61F7" w:rsidP="00CF61F7" w:rsidRDefault="00CF61F7" w14:paraId="203E665C" w14:textId="77777777">
            <w:pPr>
              <w:tabs>
                <w:tab w:val="num" w:pos="720"/>
              </w:tabs>
              <w:rPr>
                <w:color w:val="4472C4" w:themeColor="accent1"/>
                <w:sz w:val="20"/>
                <w:szCs w:val="20"/>
              </w:rPr>
            </w:pPr>
            <w:r w:rsidRPr="00D066A5">
              <w:rPr>
                <w:color w:val="4472C4" w:themeColor="accent1"/>
                <w:sz w:val="20"/>
                <w:szCs w:val="20"/>
              </w:rPr>
              <w:t>I think</w:t>
            </w:r>
          </w:p>
          <w:p w:rsidRPr="00D066A5" w:rsidR="00D066A5" w:rsidP="00CF61F7" w:rsidRDefault="00CF61F7" w14:paraId="757E4B9C" w14:textId="14E99684">
            <w:pPr>
              <w:tabs>
                <w:tab w:val="num" w:pos="720"/>
              </w:tabs>
              <w:rPr>
                <w:color w:val="4472C4" w:themeColor="accent1"/>
                <w:sz w:val="20"/>
                <w:szCs w:val="20"/>
              </w:rPr>
            </w:pPr>
            <w:r w:rsidRPr="00D066A5">
              <w:rPr>
                <w:color w:val="4472C4" w:themeColor="accent1"/>
                <w:sz w:val="20"/>
                <w:szCs w:val="20"/>
              </w:rPr>
              <w:t>Personally</w:t>
            </w:r>
          </w:p>
        </w:tc>
        <w:tc>
          <w:tcPr>
            <w:tcW w:w="1803" w:type="dxa"/>
          </w:tcPr>
          <w:p w:rsidRPr="00D066A5" w:rsidR="00D066A5" w:rsidP="00D066A5" w:rsidRDefault="00D066A5" w14:paraId="4E8E27B0" w14:textId="7204BBBE">
            <w:pPr>
              <w:tabs>
                <w:tab w:val="num" w:pos="720"/>
              </w:tabs>
              <w:rPr>
                <w:color w:val="4472C4" w:themeColor="accent1"/>
                <w:sz w:val="20"/>
                <w:szCs w:val="20"/>
              </w:rPr>
            </w:pPr>
            <w:r w:rsidRPr="00D066A5">
              <w:rPr>
                <w:color w:val="4472C4" w:themeColor="accent1"/>
                <w:sz w:val="20"/>
                <w:szCs w:val="20"/>
              </w:rPr>
              <w:t>I have</w:t>
            </w:r>
          </w:p>
          <w:p w:rsidRPr="00D066A5" w:rsidR="00D066A5" w:rsidP="00D066A5" w:rsidRDefault="00D066A5" w14:paraId="3E957590" w14:textId="08CFC748">
            <w:pPr>
              <w:tabs>
                <w:tab w:val="num" w:pos="720"/>
              </w:tabs>
              <w:rPr>
                <w:color w:val="4472C4" w:themeColor="accent1"/>
                <w:sz w:val="20"/>
                <w:szCs w:val="20"/>
              </w:rPr>
            </w:pPr>
            <w:r w:rsidRPr="00D066A5">
              <w:rPr>
                <w:color w:val="4472C4" w:themeColor="accent1"/>
                <w:sz w:val="20"/>
                <w:szCs w:val="20"/>
              </w:rPr>
              <w:t>I will</w:t>
            </w:r>
          </w:p>
          <w:p w:rsidRPr="00D066A5" w:rsidR="00D066A5" w:rsidP="00D066A5" w:rsidRDefault="00D066A5" w14:paraId="06CBDB00" w14:textId="0776B603">
            <w:pPr>
              <w:tabs>
                <w:tab w:val="num" w:pos="720"/>
              </w:tabs>
              <w:rPr>
                <w:color w:val="4472C4" w:themeColor="accent1"/>
                <w:sz w:val="20"/>
                <w:szCs w:val="20"/>
              </w:rPr>
            </w:pPr>
            <w:r w:rsidRPr="00D066A5">
              <w:rPr>
                <w:color w:val="4472C4" w:themeColor="accent1"/>
                <w:sz w:val="20"/>
                <w:szCs w:val="20"/>
              </w:rPr>
              <w:t>We can</w:t>
            </w:r>
          </w:p>
          <w:p w:rsidRPr="00D066A5" w:rsidR="00D066A5" w:rsidP="00D066A5" w:rsidRDefault="00D066A5" w14:paraId="559D3FA1" w14:textId="707DE3A5">
            <w:pPr>
              <w:tabs>
                <w:tab w:val="num" w:pos="720"/>
              </w:tabs>
              <w:rPr>
                <w:color w:val="4472C4" w:themeColor="accent1"/>
                <w:sz w:val="20"/>
                <w:szCs w:val="20"/>
              </w:rPr>
            </w:pPr>
            <w:r w:rsidRPr="00D066A5">
              <w:rPr>
                <w:color w:val="4472C4" w:themeColor="accent1"/>
                <w:sz w:val="20"/>
                <w:szCs w:val="20"/>
              </w:rPr>
              <w:t>Our experience</w:t>
            </w:r>
          </w:p>
          <w:p w:rsidRPr="00D066A5" w:rsidR="00D066A5" w:rsidP="00D066A5" w:rsidRDefault="00D066A5" w14:paraId="0C9ED8E9" w14:textId="20F7A87D">
            <w:pPr>
              <w:tabs>
                <w:tab w:val="num" w:pos="720"/>
              </w:tabs>
              <w:rPr>
                <w:color w:val="4472C4" w:themeColor="accent1"/>
                <w:sz w:val="20"/>
                <w:szCs w:val="20"/>
              </w:rPr>
            </w:pPr>
            <w:r w:rsidRPr="00D066A5">
              <w:rPr>
                <w:color w:val="4472C4" w:themeColor="accent1"/>
                <w:sz w:val="20"/>
                <w:szCs w:val="20"/>
              </w:rPr>
              <w:t>From my point of view</w:t>
            </w:r>
          </w:p>
          <w:p w:rsidRPr="00D066A5" w:rsidR="00D066A5" w:rsidP="00D066A5" w:rsidRDefault="00D066A5" w14:paraId="45110C6B" w14:textId="37A640CD">
            <w:pPr>
              <w:tabs>
                <w:tab w:val="num" w:pos="720"/>
              </w:tabs>
              <w:rPr>
                <w:color w:val="4472C4" w:themeColor="accent1"/>
                <w:sz w:val="20"/>
                <w:szCs w:val="20"/>
              </w:rPr>
            </w:pPr>
            <w:r w:rsidRPr="00D066A5">
              <w:rPr>
                <w:color w:val="4472C4" w:themeColor="accent1"/>
                <w:sz w:val="20"/>
                <w:szCs w:val="20"/>
              </w:rPr>
              <w:t>In my perspective</w:t>
            </w:r>
          </w:p>
          <w:p w:rsidRPr="00D066A5" w:rsidR="00D066A5" w:rsidP="00D066A5" w:rsidRDefault="00D066A5" w14:paraId="0927A220" w14:textId="4DFDE4C6">
            <w:pPr>
              <w:tabs>
                <w:tab w:val="num" w:pos="720"/>
              </w:tabs>
              <w:rPr>
                <w:color w:val="4472C4" w:themeColor="accent1"/>
                <w:sz w:val="20"/>
                <w:szCs w:val="20"/>
              </w:rPr>
            </w:pPr>
          </w:p>
        </w:tc>
      </w:tr>
    </w:tbl>
    <w:p w:rsidR="009A0D89" w:rsidP="009A0D89" w:rsidRDefault="009A5FBF" w14:paraId="3172289C" w14:textId="4229D85A">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color="D9E2F3" w:themeColor="accent1" w:themeTint="33" w:sz="12" w:space="0"/>
          <w:left w:val="single" w:color="D9E2F3" w:themeColor="accent1" w:themeTint="33" w:sz="12" w:space="0"/>
          <w:bottom w:val="single" w:color="D9E2F3" w:themeColor="accent1" w:themeTint="33" w:sz="12" w:space="0"/>
          <w:right w:val="single" w:color="D9E2F3" w:themeColor="accent1" w:themeTint="33" w:sz="12" w:space="0"/>
          <w:insideH w:val="single" w:color="D9E2F3" w:themeColor="accent1" w:themeTint="33" w:sz="12" w:space="0"/>
          <w:insideV w:val="single" w:color="D9E2F3" w:themeColor="accent1" w:themeTint="33" w:sz="12" w:space="0"/>
        </w:tblBorders>
        <w:tblLook w:val="04A0" w:firstRow="1" w:lastRow="0" w:firstColumn="1" w:lastColumn="0" w:noHBand="0" w:noVBand="1"/>
      </w:tblPr>
      <w:tblGrid>
        <w:gridCol w:w="3954"/>
        <w:gridCol w:w="5042"/>
      </w:tblGrid>
      <w:tr w:rsidR="002D4C91" w:rsidTr="005F416F" w14:paraId="2F183EFA" w14:textId="77777777">
        <w:tc>
          <w:tcPr>
            <w:tcW w:w="3954" w:type="dxa"/>
          </w:tcPr>
          <w:p w:rsidRPr="002D4C91" w:rsidR="002D4C91" w:rsidP="002D4C91" w:rsidRDefault="002D4C91" w14:paraId="55CCE44C" w14:textId="723DD475">
            <w:pPr>
              <w:tabs>
                <w:tab w:val="num" w:pos="720"/>
              </w:tabs>
              <w:rPr>
                <w:color w:val="4472C4" w:themeColor="accent1"/>
                <w:sz w:val="20"/>
                <w:szCs w:val="20"/>
              </w:rPr>
            </w:pPr>
            <w:r w:rsidRPr="002D4C91">
              <w:rPr>
                <w:color w:val="4472C4" w:themeColor="accent1"/>
                <w:sz w:val="20"/>
                <w:szCs w:val="20"/>
              </w:rPr>
              <w:t>"The researcher" or "the observer"</w:t>
            </w:r>
          </w:p>
          <w:p w:rsidRPr="002D4C91" w:rsidR="002D4C91" w:rsidP="002D4C91" w:rsidRDefault="002D4C91" w14:paraId="305F0D8E" w14:textId="67C8C4E0">
            <w:pPr>
              <w:tabs>
                <w:tab w:val="num" w:pos="720"/>
              </w:tabs>
              <w:rPr>
                <w:color w:val="4472C4" w:themeColor="accent1"/>
                <w:sz w:val="20"/>
                <w:szCs w:val="20"/>
              </w:rPr>
            </w:pPr>
            <w:r w:rsidRPr="002D4C91">
              <w:rPr>
                <w:color w:val="4472C4" w:themeColor="accent1"/>
                <w:sz w:val="20"/>
                <w:szCs w:val="20"/>
              </w:rPr>
              <w:t>"It was observed that..."</w:t>
            </w:r>
          </w:p>
          <w:p w:rsidRPr="002D4C91" w:rsidR="002D4C91" w:rsidP="002D4C91" w:rsidRDefault="002D4C91" w14:paraId="4997C12D" w14:textId="4C3772F1">
            <w:pPr>
              <w:tabs>
                <w:tab w:val="num" w:pos="720"/>
              </w:tabs>
              <w:rPr>
                <w:color w:val="4472C4" w:themeColor="accent1"/>
                <w:sz w:val="20"/>
                <w:szCs w:val="20"/>
              </w:rPr>
            </w:pPr>
            <w:r w:rsidRPr="002D4C91">
              <w:rPr>
                <w:color w:val="4472C4" w:themeColor="accent1"/>
                <w:sz w:val="20"/>
                <w:szCs w:val="20"/>
              </w:rPr>
              <w:t>"The data suggest..."</w:t>
            </w:r>
          </w:p>
          <w:p w:rsidRPr="002D4C91" w:rsidR="002D4C91" w:rsidP="002D4C91" w:rsidRDefault="002D4C91" w14:paraId="5DDAA4DA" w14:textId="06415FD2">
            <w:pPr>
              <w:tabs>
                <w:tab w:val="num" w:pos="720"/>
              </w:tabs>
              <w:rPr>
                <w:color w:val="4472C4" w:themeColor="accent1"/>
                <w:sz w:val="20"/>
                <w:szCs w:val="20"/>
              </w:rPr>
            </w:pPr>
            <w:r w:rsidRPr="002D4C91">
              <w:rPr>
                <w:color w:val="4472C4" w:themeColor="accent1"/>
                <w:sz w:val="20"/>
                <w:szCs w:val="20"/>
              </w:rPr>
              <w:t>"The experiment revealed..."</w:t>
            </w:r>
          </w:p>
          <w:p w:rsidRPr="002D4C91" w:rsidR="002D4C91" w:rsidP="002D4C91" w:rsidRDefault="002D4C91" w14:paraId="27F3204E" w14:textId="1505ADB8">
            <w:pPr>
              <w:tabs>
                <w:tab w:val="num" w:pos="720"/>
              </w:tabs>
              <w:rPr>
                <w:color w:val="4472C4" w:themeColor="accent1"/>
                <w:sz w:val="20"/>
                <w:szCs w:val="20"/>
              </w:rPr>
            </w:pPr>
            <w:r w:rsidRPr="002D4C91">
              <w:rPr>
                <w:color w:val="4472C4" w:themeColor="accent1"/>
                <w:sz w:val="20"/>
                <w:szCs w:val="20"/>
              </w:rPr>
              <w:t>"The results show..."</w:t>
            </w:r>
          </w:p>
          <w:p w:rsidRPr="002D4C91" w:rsidR="002D4C91" w:rsidP="002D4C91" w:rsidRDefault="002D4C91" w14:paraId="352B1366" w14:textId="50FD118C">
            <w:pPr>
              <w:tabs>
                <w:tab w:val="num" w:pos="720"/>
              </w:tabs>
              <w:rPr>
                <w:color w:val="4472C4" w:themeColor="accent1"/>
                <w:sz w:val="20"/>
                <w:szCs w:val="20"/>
              </w:rPr>
            </w:pPr>
            <w:r w:rsidRPr="002D4C91">
              <w:rPr>
                <w:color w:val="4472C4" w:themeColor="accent1"/>
                <w:sz w:val="20"/>
                <w:szCs w:val="20"/>
              </w:rPr>
              <w:t>"One can infer that..."</w:t>
            </w:r>
          </w:p>
          <w:p w:rsidRPr="002D4C91" w:rsidR="002D4C91" w:rsidP="002D4C91" w:rsidRDefault="002D4C91" w14:paraId="5093F955" w14:textId="1B227C86">
            <w:pPr>
              <w:tabs>
                <w:tab w:val="num" w:pos="720"/>
              </w:tabs>
              <w:rPr>
                <w:color w:val="4472C4" w:themeColor="accent1"/>
                <w:sz w:val="20"/>
                <w:szCs w:val="20"/>
              </w:rPr>
            </w:pPr>
            <w:r w:rsidRPr="002D4C91">
              <w:rPr>
                <w:color w:val="4472C4" w:themeColor="accent1"/>
                <w:sz w:val="20"/>
                <w:szCs w:val="20"/>
              </w:rPr>
              <w:t>"The study indicates..."</w:t>
            </w:r>
          </w:p>
          <w:p w:rsidRPr="002D4C91" w:rsidR="002D4C91" w:rsidP="002D4C91" w:rsidRDefault="002D4C91" w14:paraId="57D12471" w14:textId="2A9B9511">
            <w:pPr>
              <w:tabs>
                <w:tab w:val="num" w:pos="720"/>
              </w:tabs>
              <w:rPr>
                <w:color w:val="4472C4" w:themeColor="accent1"/>
                <w:sz w:val="20"/>
                <w:szCs w:val="20"/>
              </w:rPr>
            </w:pPr>
            <w:r w:rsidRPr="002D4C91">
              <w:rPr>
                <w:color w:val="4472C4" w:themeColor="accent1"/>
                <w:sz w:val="20"/>
                <w:szCs w:val="20"/>
              </w:rPr>
              <w:t>"The findings imply..."</w:t>
            </w:r>
          </w:p>
          <w:p w:rsidRPr="002D4C91" w:rsidR="002D4C91" w:rsidP="002D4C91" w:rsidRDefault="002D4C91" w14:paraId="0D6FF8D7" w14:textId="5AF3D2D8">
            <w:pPr>
              <w:tabs>
                <w:tab w:val="num" w:pos="720"/>
              </w:tabs>
              <w:rPr>
                <w:color w:val="4472C4" w:themeColor="accent1"/>
                <w:sz w:val="20"/>
                <w:szCs w:val="20"/>
              </w:rPr>
            </w:pPr>
            <w:r w:rsidRPr="002D4C91">
              <w:rPr>
                <w:color w:val="4472C4" w:themeColor="accent1"/>
                <w:sz w:val="20"/>
                <w:szCs w:val="20"/>
              </w:rPr>
              <w:t>"The evidence supports..."</w:t>
            </w:r>
          </w:p>
          <w:p w:rsidRPr="002D4C91" w:rsidR="002D4C91" w:rsidP="002D4C91" w:rsidRDefault="002D4C91" w14:paraId="1BAA1844" w14:textId="2E58DB7F">
            <w:pPr>
              <w:tabs>
                <w:tab w:val="num" w:pos="720"/>
              </w:tabs>
              <w:rPr>
                <w:color w:val="4472C4" w:themeColor="accent1"/>
                <w:sz w:val="20"/>
                <w:szCs w:val="20"/>
              </w:rPr>
            </w:pPr>
            <w:r w:rsidRPr="002D4C91">
              <w:rPr>
                <w:color w:val="4472C4" w:themeColor="accent1"/>
                <w:sz w:val="20"/>
                <w:szCs w:val="20"/>
              </w:rPr>
              <w:t>"An analysis of the data"</w:t>
            </w:r>
          </w:p>
          <w:p w:rsidRPr="00D066A5" w:rsidR="002D4C91" w:rsidP="002D4C91" w:rsidRDefault="002D4C91" w14:paraId="100C5605" w14:textId="030F0656">
            <w:pPr>
              <w:tabs>
                <w:tab w:val="num" w:pos="720"/>
              </w:tabs>
              <w:rPr>
                <w:color w:val="4472C4" w:themeColor="accent1"/>
                <w:sz w:val="20"/>
                <w:szCs w:val="20"/>
              </w:rPr>
            </w:pPr>
          </w:p>
        </w:tc>
        <w:tc>
          <w:tcPr>
            <w:tcW w:w="5042" w:type="dxa"/>
          </w:tcPr>
          <w:p w:rsidRPr="002D4C91" w:rsidR="005F416F" w:rsidP="005F416F" w:rsidRDefault="005F416F" w14:paraId="6E08A1FD" w14:textId="77777777">
            <w:pPr>
              <w:tabs>
                <w:tab w:val="num" w:pos="720"/>
              </w:tabs>
              <w:rPr>
                <w:color w:val="4472C4" w:themeColor="accent1"/>
                <w:sz w:val="20"/>
                <w:szCs w:val="20"/>
              </w:rPr>
            </w:pPr>
            <w:r w:rsidRPr="002D4C91">
              <w:rPr>
                <w:color w:val="4472C4" w:themeColor="accent1"/>
                <w:sz w:val="20"/>
                <w:szCs w:val="20"/>
              </w:rPr>
              <w:t>"The procedure was executed as follows..."</w:t>
            </w:r>
          </w:p>
          <w:p w:rsidRPr="002D4C91" w:rsidR="005F416F" w:rsidP="005F416F" w:rsidRDefault="005F416F" w14:paraId="5C3B5A26" w14:textId="77777777">
            <w:pPr>
              <w:tabs>
                <w:tab w:val="num" w:pos="720"/>
              </w:tabs>
              <w:rPr>
                <w:color w:val="4472C4" w:themeColor="accent1"/>
                <w:sz w:val="20"/>
                <w:szCs w:val="20"/>
              </w:rPr>
            </w:pPr>
            <w:r w:rsidRPr="002D4C91">
              <w:rPr>
                <w:color w:val="4472C4" w:themeColor="accent1"/>
                <w:sz w:val="20"/>
                <w:szCs w:val="20"/>
              </w:rPr>
              <w:t>"The measurements were taken..."</w:t>
            </w:r>
          </w:p>
          <w:p w:rsidRPr="002D4C91" w:rsidR="005F416F" w:rsidP="005F416F" w:rsidRDefault="005F416F" w14:paraId="6BFE4BBA" w14:textId="77777777">
            <w:pPr>
              <w:tabs>
                <w:tab w:val="num" w:pos="720"/>
              </w:tabs>
              <w:rPr>
                <w:color w:val="4472C4" w:themeColor="accent1"/>
                <w:sz w:val="20"/>
                <w:szCs w:val="20"/>
              </w:rPr>
            </w:pPr>
            <w:r w:rsidRPr="002D4C91">
              <w:rPr>
                <w:color w:val="4472C4" w:themeColor="accent1"/>
                <w:sz w:val="20"/>
                <w:szCs w:val="20"/>
              </w:rPr>
              <w:t>"The subjects/participants behaved in a certain way..."</w:t>
            </w:r>
          </w:p>
          <w:p w:rsidRPr="002D4C91" w:rsidR="005F416F" w:rsidP="005F416F" w:rsidRDefault="005F416F" w14:paraId="15AC1C4E" w14:textId="77777777">
            <w:pPr>
              <w:tabs>
                <w:tab w:val="num" w:pos="720"/>
              </w:tabs>
              <w:rPr>
                <w:color w:val="4472C4" w:themeColor="accent1"/>
                <w:sz w:val="20"/>
                <w:szCs w:val="20"/>
              </w:rPr>
            </w:pPr>
            <w:r w:rsidRPr="002D4C91">
              <w:rPr>
                <w:color w:val="4472C4" w:themeColor="accent1"/>
                <w:sz w:val="20"/>
                <w:szCs w:val="20"/>
              </w:rPr>
              <w:t>"The test conditions were controlled..."</w:t>
            </w:r>
          </w:p>
          <w:p w:rsidRPr="002D4C91" w:rsidR="005F416F" w:rsidP="005F416F" w:rsidRDefault="005F416F" w14:paraId="06C68806" w14:textId="77777777">
            <w:pPr>
              <w:tabs>
                <w:tab w:val="num" w:pos="720"/>
              </w:tabs>
              <w:rPr>
                <w:color w:val="4472C4" w:themeColor="accent1"/>
                <w:sz w:val="20"/>
                <w:szCs w:val="20"/>
              </w:rPr>
            </w:pPr>
            <w:r w:rsidRPr="002D4C91">
              <w:rPr>
                <w:color w:val="4472C4" w:themeColor="accent1"/>
                <w:sz w:val="20"/>
                <w:szCs w:val="20"/>
              </w:rPr>
              <w:t>"The trends in the data"</w:t>
            </w:r>
          </w:p>
          <w:p w:rsidRPr="002D4C91" w:rsidR="005F416F" w:rsidP="005F416F" w:rsidRDefault="005F416F" w14:paraId="095CFDB0" w14:textId="77777777">
            <w:pPr>
              <w:tabs>
                <w:tab w:val="num" w:pos="720"/>
              </w:tabs>
              <w:rPr>
                <w:color w:val="4472C4" w:themeColor="accent1"/>
                <w:sz w:val="20"/>
                <w:szCs w:val="20"/>
              </w:rPr>
            </w:pPr>
            <w:r w:rsidRPr="002D4C91">
              <w:rPr>
                <w:color w:val="4472C4" w:themeColor="accent1"/>
                <w:sz w:val="20"/>
                <w:szCs w:val="20"/>
              </w:rPr>
              <w:t>"The observations were made by the team."</w:t>
            </w:r>
          </w:p>
          <w:p w:rsidRPr="002D4C91" w:rsidR="005F416F" w:rsidP="005F416F" w:rsidRDefault="005F416F" w14:paraId="4F7D028F" w14:textId="77777777">
            <w:pPr>
              <w:tabs>
                <w:tab w:val="num" w:pos="720"/>
              </w:tabs>
              <w:rPr>
                <w:color w:val="4472C4" w:themeColor="accent1"/>
                <w:sz w:val="20"/>
                <w:szCs w:val="20"/>
              </w:rPr>
            </w:pPr>
            <w:r w:rsidRPr="002D4C91">
              <w:rPr>
                <w:color w:val="4472C4" w:themeColor="accent1"/>
                <w:sz w:val="20"/>
                <w:szCs w:val="20"/>
              </w:rPr>
              <w:t>"The process was documented as..."</w:t>
            </w:r>
          </w:p>
          <w:p w:rsidRPr="002D4C91" w:rsidR="005F416F" w:rsidP="005F416F" w:rsidRDefault="005F416F" w14:paraId="09D7F594" w14:textId="77777777">
            <w:pPr>
              <w:tabs>
                <w:tab w:val="num" w:pos="720"/>
              </w:tabs>
              <w:rPr>
                <w:color w:val="4472C4" w:themeColor="accent1"/>
                <w:sz w:val="20"/>
                <w:szCs w:val="20"/>
              </w:rPr>
            </w:pPr>
            <w:r w:rsidRPr="002D4C91">
              <w:rPr>
                <w:color w:val="4472C4" w:themeColor="accent1"/>
                <w:sz w:val="20"/>
                <w:szCs w:val="20"/>
              </w:rPr>
              <w:t>"The phenomenon was recorded."</w:t>
            </w:r>
          </w:p>
          <w:p w:rsidRPr="002D4C91" w:rsidR="005F416F" w:rsidP="005F416F" w:rsidRDefault="005F416F" w14:paraId="3CF4E923" w14:textId="77777777">
            <w:pPr>
              <w:tabs>
                <w:tab w:val="num" w:pos="720"/>
              </w:tabs>
              <w:rPr>
                <w:color w:val="4472C4" w:themeColor="accent1"/>
                <w:sz w:val="20"/>
                <w:szCs w:val="20"/>
              </w:rPr>
            </w:pPr>
            <w:r w:rsidRPr="002D4C91">
              <w:rPr>
                <w:color w:val="4472C4" w:themeColor="accent1"/>
                <w:sz w:val="20"/>
                <w:szCs w:val="20"/>
              </w:rPr>
              <w:t>"A statistical analysis was conducted."</w:t>
            </w:r>
          </w:p>
          <w:p w:rsidRPr="00D066A5" w:rsidR="002D4C91" w:rsidP="005F416F" w:rsidRDefault="005F416F" w14:paraId="70122A28" w14:textId="1AA0AA4D">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rsidRPr="0080561F" w:rsidR="005A054A" w:rsidP="005A054A" w:rsidRDefault="005A054A" w14:paraId="4A3A7220" w14:textId="038CBA1F">
      <w:pPr>
        <w:tabs>
          <w:tab w:val="num" w:pos="720"/>
        </w:tabs>
        <w:rPr>
          <w:color w:val="4472C4" w:themeColor="accent1"/>
        </w:rPr>
      </w:pPr>
    </w:p>
    <w:p w:rsidR="001416BD" w:rsidRDefault="001416BD" w14:paraId="0B8828D8" w14:textId="77777777">
      <w:pPr>
        <w:rPr>
          <w:b/>
          <w:bCs/>
          <w:color w:val="4471C4"/>
          <w:sz w:val="32"/>
          <w:szCs w:val="32"/>
        </w:rPr>
      </w:pPr>
      <w:r>
        <w:rPr>
          <w:b/>
          <w:bCs/>
          <w:color w:val="4471C4"/>
          <w:sz w:val="32"/>
          <w:szCs w:val="32"/>
        </w:rPr>
        <w:br w:type="page"/>
      </w:r>
    </w:p>
    <w:p w:rsidRPr="006A35A3" w:rsidR="0034074A" w:rsidP="0034074A" w:rsidRDefault="0034074A" w14:paraId="1B5E5F96" w14:textId="77777777">
      <w:pPr>
        <w:pStyle w:val="Title"/>
        <w:rPr>
          <w:color w:val="4472C4" w:themeColor="accent1"/>
          <w:sz w:val="40"/>
          <w:szCs w:val="40"/>
        </w:rPr>
      </w:pPr>
      <w:r w:rsidRPr="28C02C19">
        <w:rPr>
          <w:color w:val="4471C4"/>
          <w:sz w:val="40"/>
          <w:szCs w:val="40"/>
        </w:rPr>
        <w:lastRenderedPageBreak/>
        <w:t>THIS PAGE CAN BE DELETED FROM YOUR FINAL REPORT</w:t>
      </w:r>
    </w:p>
    <w:p w:rsidRPr="00FE2736" w:rsidR="0034074A" w:rsidP="0034074A" w:rsidRDefault="0034074A" w14:paraId="0E85AFEC" w14:textId="77777777">
      <w:pPr>
        <w:rPr>
          <w:color w:val="4472C4" w:themeColor="accent1"/>
          <w:u w:val="single"/>
        </w:rPr>
      </w:pPr>
      <w:r w:rsidRPr="28C02C19">
        <w:rPr>
          <w:color w:val="4471C4"/>
          <w:u w:val="single"/>
        </w:rPr>
        <w:t>(ALL text in blue can be deleted from your final submission)</w:t>
      </w:r>
    </w:p>
    <w:p w:rsidRPr="001416BD" w:rsidR="006A35A3" w:rsidP="28C02C19" w:rsidRDefault="006A35A3" w14:paraId="05FE83BC" w14:textId="022B4734">
      <w:pPr>
        <w:tabs>
          <w:tab w:val="num" w:pos="720"/>
        </w:tabs>
        <w:rPr>
          <w:b/>
          <w:bCs/>
          <w:color w:val="4472C4" w:themeColor="accent1"/>
          <w:sz w:val="32"/>
          <w:szCs w:val="32"/>
        </w:rPr>
      </w:pPr>
      <w:r w:rsidRPr="001416BD">
        <w:rPr>
          <w:b/>
          <w:bCs/>
          <w:color w:val="4471C4"/>
          <w:sz w:val="32"/>
          <w:szCs w:val="32"/>
        </w:rPr>
        <w:t>Report Layout and Style</w:t>
      </w:r>
    </w:p>
    <w:p w:rsidRPr="0080561F" w:rsidR="006A35A3" w:rsidP="28C02C19" w:rsidRDefault="0062126D" w14:paraId="1010756D" w14:textId="36C532CF">
      <w:pPr>
        <w:rPr>
          <w:color w:val="4472C4" w:themeColor="accent1"/>
        </w:rPr>
      </w:pPr>
      <w:r w:rsidRPr="28C02C19">
        <w:rPr>
          <w:color w:val="4472C4" w:themeColor="accent1"/>
        </w:rPr>
        <w:t>T</w:t>
      </w:r>
      <w:r w:rsidR="00A64D10">
        <w:softHyphen/>
      </w:r>
      <w:r w:rsidRPr="28C02C19" w:rsidR="006A35A3">
        <w:rPr>
          <w:color w:val="4472C4" w:themeColor="accent1"/>
        </w:rPr>
        <w:t xml:space="preserve">he following guidelines </w:t>
      </w:r>
      <w:r w:rsidRPr="28C02C19" w:rsidR="006A35A3">
        <w:rPr>
          <w:b/>
          <w:bCs/>
          <w:color w:val="4472C4" w:themeColor="accent1"/>
        </w:rPr>
        <w:t>must</w:t>
      </w:r>
      <w:r w:rsidRPr="28C02C19" w:rsidR="006A35A3">
        <w:rPr>
          <w:color w:val="4472C4" w:themeColor="accent1"/>
        </w:rPr>
        <w:t xml:space="preserve"> be adhered to: </w:t>
      </w:r>
    </w:p>
    <w:p w:rsidRPr="0080561F" w:rsidR="006A35A3" w:rsidP="28C02C19" w:rsidRDefault="006A35A3" w14:paraId="62759DED" w14:textId="77777777">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rsidRPr="0080561F" w:rsidR="006A35A3" w:rsidP="28C02C19" w:rsidRDefault="006A35A3" w14:paraId="55388A4D" w14:textId="77777777">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rsidRPr="0080561F" w:rsidR="006A35A3" w:rsidP="28C02C19" w:rsidRDefault="006A35A3" w14:paraId="751E99D1" w14:textId="77777777">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rsidRPr="0080561F" w:rsidR="006A35A3" w:rsidP="28C02C19" w:rsidRDefault="006A35A3" w14:paraId="31FFCBB5" w14:textId="77777777">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rsidRPr="0080561F" w:rsidR="006A35A3" w:rsidP="28C02C19" w:rsidRDefault="006A35A3" w14:paraId="3D369E12" w14:textId="77777777">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rsidR="61263677" w:rsidP="2D0E36E5" w:rsidRDefault="61263677" w14:paraId="06471340" w14:textId="30E31C0C">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rsidRPr="0080561F" w:rsidR="006A35A3" w:rsidP="28C02C19" w:rsidRDefault="006A35A3" w14:paraId="735ADEAB" w14:textId="77777777">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rsidRPr="0080561F" w:rsidR="006A35A3" w:rsidP="28C02C19" w:rsidRDefault="006A35A3" w14:paraId="001D46ED" w14:textId="77777777">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rsidRPr="0034074A" w:rsidR="007A4DB4" w:rsidP="28C02C19" w:rsidRDefault="006A35A3" w14:paraId="307D83C4" w14:textId="5BDFCD62">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rsidRPr="001416BD" w:rsidR="006A35A3" w:rsidP="28C02C19" w:rsidRDefault="006A35A3" w14:paraId="12DF3A0B" w14:textId="1DB128F8">
      <w:pPr>
        <w:spacing w:after="0"/>
        <w:rPr>
          <w:b/>
          <w:bCs/>
          <w:color w:val="4472C4" w:themeColor="accent1"/>
          <w:sz w:val="32"/>
          <w:szCs w:val="32"/>
        </w:rPr>
      </w:pPr>
      <w:r w:rsidRPr="001416BD">
        <w:rPr>
          <w:b/>
          <w:bCs/>
          <w:color w:val="4471C4"/>
          <w:sz w:val="32"/>
          <w:szCs w:val="32"/>
        </w:rPr>
        <w:t>Word Count</w:t>
      </w:r>
    </w:p>
    <w:p w:rsidRPr="0080561F" w:rsidR="006A35A3" w:rsidP="28C02C19" w:rsidRDefault="006A35A3" w14:paraId="6810F6EC" w14:textId="5AA80254">
      <w:pPr>
        <w:pStyle w:val="ListParagraph"/>
        <w:numPr>
          <w:ilvl w:val="0"/>
          <w:numId w:val="20"/>
        </w:numPr>
        <w:rPr>
          <w:color w:val="4472C4" w:themeColor="accent1"/>
        </w:rPr>
      </w:pPr>
      <w:r w:rsidRPr="28C02C19">
        <w:rPr>
          <w:color w:val="4471C4"/>
        </w:rPr>
        <w:t xml:space="preserve">There is a </w:t>
      </w:r>
      <w:r w:rsidRPr="28C02C19" w:rsidR="00001549">
        <w:rPr>
          <w:b/>
          <w:bCs/>
          <w:color w:val="4471C4"/>
        </w:rPr>
        <w:t>10,000-word</w:t>
      </w:r>
      <w:r w:rsidRPr="28C02C19">
        <w:rPr>
          <w:b/>
          <w:bCs/>
          <w:color w:val="4471C4"/>
        </w:rPr>
        <w:t xml:space="preserve"> limit</w:t>
      </w:r>
      <w:r w:rsidRPr="28C02C19">
        <w:rPr>
          <w:color w:val="4471C4"/>
        </w:rPr>
        <w:t xml:space="preserve"> for the project.</w:t>
      </w:r>
      <w:r w:rsidRPr="28C02C19" w:rsidR="03F42F1E">
        <w:rPr>
          <w:color w:val="4471C4"/>
        </w:rPr>
        <w:t xml:space="preserve">  This is a maximum, not a target. Shorter is often better.</w:t>
      </w:r>
      <w:r w:rsidRPr="28C02C19">
        <w:rPr>
          <w:color w:val="4471C4"/>
        </w:rPr>
        <w:t xml:space="preserve"> </w:t>
      </w:r>
      <w:r w:rsidR="008D0176">
        <w:rPr>
          <w:color w:val="4471C4"/>
        </w:rPr>
        <w:br/>
      </w:r>
    </w:p>
    <w:p w:rsidRPr="0080561F" w:rsidR="006A35A3" w:rsidP="28C02C19" w:rsidRDefault="006A35A3" w14:paraId="745B00D0" w14:textId="7A6E2F72">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rsidRPr="0034074A" w:rsidR="0034074A" w:rsidP="0034074A" w:rsidRDefault="437C1AE3" w14:paraId="421B0653" w14:textId="2E27B84A">
      <w:pPr>
        <w:pStyle w:val="ListParagraph"/>
        <w:numPr>
          <w:ilvl w:val="0"/>
          <w:numId w:val="20"/>
        </w:numPr>
        <w:rPr>
          <w:color w:val="4472C4" w:themeColor="accent1"/>
        </w:rPr>
      </w:pPr>
      <w:r w:rsidRPr="28C02C19">
        <w:rPr>
          <w:color w:val="4471C4"/>
        </w:rPr>
        <w:t>C</w:t>
      </w:r>
      <w:r w:rsidRPr="28C02C19" w:rsidR="006A35A3">
        <w:rPr>
          <w:color w:val="4471C4"/>
        </w:rPr>
        <w:t>onsider what can be removed from the main body and placed in an appendix</w:t>
      </w:r>
      <w:r w:rsidRPr="28C02C19" w:rsidR="52786DAA">
        <w:rPr>
          <w:color w:val="4471C4"/>
        </w:rPr>
        <w:t xml:space="preserve"> to reduce the word count as not every detail may be necessary in the main </w:t>
      </w:r>
      <w:r w:rsidRPr="28C02C19" w:rsidR="008D0176">
        <w:rPr>
          <w:color w:val="4471C4"/>
        </w:rPr>
        <w:t>document.</w:t>
      </w:r>
    </w:p>
    <w:p w:rsidRPr="001416BD" w:rsidR="006A35A3" w:rsidP="28C02C19" w:rsidRDefault="006A35A3" w14:paraId="75E10FC8" w14:textId="3429C944">
      <w:pPr>
        <w:spacing w:after="0"/>
        <w:rPr>
          <w:b/>
          <w:bCs/>
          <w:color w:val="4472C4" w:themeColor="accent1"/>
          <w:sz w:val="32"/>
          <w:szCs w:val="32"/>
        </w:rPr>
      </w:pPr>
      <w:r w:rsidRPr="001416BD">
        <w:rPr>
          <w:b/>
          <w:bCs/>
          <w:color w:val="4471C4"/>
          <w:sz w:val="32"/>
          <w:szCs w:val="32"/>
        </w:rPr>
        <w:t>Copyright and Intellectual Property Rights (IPR)</w:t>
      </w:r>
    </w:p>
    <w:p w:rsidRPr="0080561F" w:rsidR="006A35A3" w:rsidP="28C02C19" w:rsidRDefault="006A35A3" w14:paraId="56275D79" w14:textId="2E3FC3CF">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Pr="28C02C19" w:rsidR="6DA703DB">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rsidRPr="0080561F" w:rsidR="006A35A3" w:rsidP="28C02C19" w:rsidRDefault="006A35A3" w14:paraId="3F39C180" w14:textId="75846C5E">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rsidRPr="0080561F" w:rsidR="006A35A3" w:rsidP="28C02C19" w:rsidRDefault="006A35A3" w14:paraId="25C11D79" w14:textId="77777777">
      <w:pPr>
        <w:numPr>
          <w:ilvl w:val="0"/>
          <w:numId w:val="26"/>
        </w:numPr>
        <w:rPr>
          <w:color w:val="4472C4" w:themeColor="accent1"/>
        </w:rPr>
      </w:pPr>
      <w:r w:rsidRPr="2D0E36E5">
        <w:rPr>
          <w:color w:val="4471C4"/>
        </w:rPr>
        <w:t>You can provide a shortened report for sharing that does not contain the protected information.</w:t>
      </w:r>
    </w:p>
    <w:p w:rsidRPr="0080561F" w:rsidR="006A35A3" w:rsidP="28C02C19" w:rsidRDefault="006A35A3" w14:paraId="7C9479DA" w14:textId="77777777">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rsidRPr="0080561F" w:rsidR="006A35A3" w:rsidP="28C02C19" w:rsidRDefault="351D0E0B" w14:paraId="6713AAA9" w14:textId="77777777">
      <w:pPr>
        <w:numPr>
          <w:ilvl w:val="0"/>
          <w:numId w:val="26"/>
        </w:numPr>
        <w:rPr>
          <w:color w:val="4472C4" w:themeColor="accent1"/>
        </w:rPr>
      </w:pPr>
      <w:r w:rsidRPr="2D0E36E5">
        <w:rPr>
          <w:color w:val="4471C4"/>
        </w:rPr>
        <w:t>Non-disclosure agreements can be made between the external collaborator and the supervision team.</w:t>
      </w:r>
    </w:p>
    <w:p w:rsidR="5F122CC5" w:rsidRDefault="5F122CC5" w14:paraId="57D97D38" w14:textId="4E8920BD">
      <w:r>
        <w:br w:type="page"/>
      </w:r>
    </w:p>
    <w:p w:rsidRPr="006A35A3" w:rsidR="0034074A" w:rsidP="0034074A" w:rsidRDefault="0034074A" w14:paraId="44D5C99F" w14:textId="77777777">
      <w:pPr>
        <w:pStyle w:val="Title"/>
        <w:rPr>
          <w:color w:val="4472C4" w:themeColor="accent1"/>
          <w:sz w:val="40"/>
          <w:szCs w:val="40"/>
        </w:rPr>
      </w:pPr>
      <w:r w:rsidRPr="28C02C19">
        <w:rPr>
          <w:color w:val="4471C4"/>
          <w:sz w:val="40"/>
          <w:szCs w:val="40"/>
        </w:rPr>
        <w:lastRenderedPageBreak/>
        <w:t>THIS PAGE CAN BE DELETED FROM YOUR FINAL REPORT</w:t>
      </w:r>
    </w:p>
    <w:p w:rsidRPr="00FE2736" w:rsidR="0034074A" w:rsidP="0034074A" w:rsidRDefault="0034074A" w14:paraId="58A4B153" w14:textId="77777777">
      <w:pPr>
        <w:rPr>
          <w:color w:val="4472C4" w:themeColor="accent1"/>
          <w:u w:val="single"/>
        </w:rPr>
      </w:pPr>
      <w:r w:rsidRPr="28C02C19">
        <w:rPr>
          <w:color w:val="4471C4"/>
          <w:u w:val="single"/>
        </w:rPr>
        <w:t>(ALL text in blue can be deleted from your final submission)</w:t>
      </w:r>
    </w:p>
    <w:p w:rsidR="00CB3533" w:rsidP="28C02C19" w:rsidRDefault="00CB3533" w14:paraId="0773A20E" w14:textId="77777777">
      <w:pPr>
        <w:rPr>
          <w:color w:val="4471C4"/>
          <w:sz w:val="40"/>
          <w:szCs w:val="40"/>
        </w:rPr>
      </w:pPr>
    </w:p>
    <w:p w:rsidR="092C7E84" w:rsidP="28C02C19" w:rsidRDefault="092C7E84" w14:paraId="702CE0DB" w14:textId="3A87D142">
      <w:pPr>
        <w:rPr>
          <w:color w:val="4472C4" w:themeColor="accent1"/>
          <w:sz w:val="40"/>
          <w:szCs w:val="40"/>
        </w:rPr>
      </w:pPr>
      <w:r w:rsidRPr="28C02C19">
        <w:rPr>
          <w:color w:val="4471C4"/>
          <w:sz w:val="40"/>
          <w:szCs w:val="40"/>
        </w:rPr>
        <w:t>Summary of the project sections</w:t>
      </w:r>
    </w:p>
    <w:p w:rsidR="092C7E84" w:rsidP="28C02C19" w:rsidRDefault="092C7E84" w14:paraId="5DAE8106" w14:textId="16E4AD54">
      <w:pPr>
        <w:pStyle w:val="ListParagraph"/>
        <w:numPr>
          <w:ilvl w:val="0"/>
          <w:numId w:val="15"/>
        </w:numPr>
        <w:rPr>
          <w:rFonts w:ascii="Calibri" w:hAnsi="Calibri" w:eastAsia="Calibri" w:cs="Calibri"/>
          <w:color w:val="4472C4" w:themeColor="accent1"/>
        </w:rPr>
      </w:pPr>
      <w:r w:rsidRPr="28C02C19">
        <w:rPr>
          <w:rFonts w:ascii="Calibri" w:hAnsi="Calibri" w:eastAsia="Calibri" w:cs="Calibri"/>
          <w:b/>
          <w:bCs/>
          <w:color w:val="4472C4" w:themeColor="accent1"/>
          <w:lang w:val="en-US"/>
        </w:rPr>
        <w:t xml:space="preserve">Introduction – setting the </w:t>
      </w:r>
      <w:r w:rsidRPr="28C02C19" w:rsidR="00231528">
        <w:rPr>
          <w:rFonts w:ascii="Calibri" w:hAnsi="Calibri" w:eastAsia="Calibri" w:cs="Calibri"/>
          <w:b/>
          <w:bCs/>
          <w:color w:val="4472C4" w:themeColor="accent1"/>
          <w:lang w:val="en-US"/>
        </w:rPr>
        <w:t>scene.</w:t>
      </w:r>
    </w:p>
    <w:p w:rsidR="092C7E84" w:rsidP="28C02C19" w:rsidRDefault="092C7E84" w14:paraId="5B3BCF89" w14:textId="53744244">
      <w:pPr>
        <w:pStyle w:val="ListParagraph"/>
        <w:numPr>
          <w:ilvl w:val="1"/>
          <w:numId w:val="15"/>
        </w:numPr>
        <w:rPr>
          <w:rFonts w:ascii="Calibri" w:hAnsi="Calibri" w:eastAsia="Calibri" w:cs="Calibri"/>
          <w:color w:val="4472C4" w:themeColor="accent1"/>
          <w:lang w:val="en-US"/>
        </w:rPr>
      </w:pPr>
      <w:r w:rsidRPr="28C02C19">
        <w:rPr>
          <w:rFonts w:ascii="Calibri" w:hAnsi="Calibri" w:eastAsia="Calibri" w:cs="Calibri"/>
          <w:color w:val="4472C4" w:themeColor="accent1"/>
          <w:lang w:val="en-US"/>
        </w:rPr>
        <w:t>Problem statement</w:t>
      </w:r>
      <w:r w:rsidR="00231528">
        <w:rPr>
          <w:rFonts w:ascii="Calibri" w:hAnsi="Calibri" w:eastAsia="Calibri" w:cs="Calibri"/>
          <w:color w:val="4472C4" w:themeColor="accent1"/>
          <w:lang w:val="en-US"/>
        </w:rPr>
        <w:t>.</w:t>
      </w:r>
    </w:p>
    <w:p w:rsidR="092C7E84" w:rsidP="28C02C19" w:rsidRDefault="092C7E84" w14:paraId="116D4F91" w14:textId="01E54427">
      <w:pPr>
        <w:pStyle w:val="ListParagraph"/>
        <w:numPr>
          <w:ilvl w:val="1"/>
          <w:numId w:val="15"/>
        </w:numPr>
        <w:rPr>
          <w:rFonts w:ascii="Calibri" w:hAnsi="Calibri" w:eastAsia="Calibri" w:cs="Calibri"/>
          <w:color w:val="4472C4" w:themeColor="accent1"/>
          <w:lang w:val="en-US"/>
        </w:rPr>
      </w:pPr>
      <w:r w:rsidRPr="28C02C19">
        <w:rPr>
          <w:rFonts w:ascii="Calibri" w:hAnsi="Calibri" w:eastAsia="Calibri" w:cs="Calibri"/>
          <w:color w:val="4472C4" w:themeColor="accent1"/>
          <w:lang w:val="en-US"/>
        </w:rPr>
        <w:t xml:space="preserve">Aims and </w:t>
      </w:r>
      <w:r w:rsidRPr="28C02C19" w:rsidR="00231528">
        <w:rPr>
          <w:rFonts w:ascii="Calibri" w:hAnsi="Calibri" w:eastAsia="Calibri" w:cs="Calibri"/>
          <w:color w:val="4472C4" w:themeColor="accent1"/>
          <w:lang w:val="en-US"/>
        </w:rPr>
        <w:t>objectives.</w:t>
      </w:r>
    </w:p>
    <w:p w:rsidR="092C7E84" w:rsidP="28C02C19" w:rsidRDefault="092C7E84" w14:paraId="67769974" w14:textId="2E1F0A17">
      <w:pPr>
        <w:pStyle w:val="ListParagraph"/>
        <w:numPr>
          <w:ilvl w:val="1"/>
          <w:numId w:val="15"/>
        </w:numPr>
        <w:rPr>
          <w:rFonts w:ascii="Calibri" w:hAnsi="Calibri" w:eastAsia="Calibri" w:cs="Calibri"/>
          <w:color w:val="4472C4" w:themeColor="accent1"/>
          <w:lang w:val="en-US"/>
        </w:rPr>
      </w:pPr>
      <w:r w:rsidRPr="28C02C19">
        <w:rPr>
          <w:rFonts w:ascii="Calibri" w:hAnsi="Calibri" w:eastAsia="Calibri" w:cs="Calibri"/>
          <w:color w:val="4472C4" w:themeColor="accent1"/>
          <w:lang w:val="en-US"/>
        </w:rPr>
        <w:t>Motivation/background</w:t>
      </w:r>
      <w:r w:rsidR="00231528">
        <w:rPr>
          <w:rFonts w:ascii="Calibri" w:hAnsi="Calibri" w:eastAsia="Calibri" w:cs="Calibri"/>
          <w:color w:val="4472C4" w:themeColor="accent1"/>
          <w:lang w:val="en-US"/>
        </w:rPr>
        <w:t>.</w:t>
      </w:r>
    </w:p>
    <w:p w:rsidR="001763D6" w:rsidP="28C02C19" w:rsidRDefault="092C7E84" w14:paraId="36832930" w14:textId="77777777">
      <w:pPr>
        <w:pStyle w:val="ListParagraph"/>
        <w:numPr>
          <w:ilvl w:val="1"/>
          <w:numId w:val="15"/>
        </w:numPr>
        <w:rPr>
          <w:rFonts w:ascii="Calibri" w:hAnsi="Calibri" w:eastAsia="Calibri" w:cs="Calibri"/>
          <w:color w:val="4472C4" w:themeColor="accent1"/>
          <w:lang w:val="en-US"/>
        </w:rPr>
      </w:pPr>
      <w:r w:rsidRPr="28C02C19">
        <w:rPr>
          <w:rFonts w:ascii="Calibri" w:hAnsi="Calibri" w:eastAsia="Calibri" w:cs="Calibri"/>
          <w:color w:val="4472C4" w:themeColor="accent1"/>
          <w:lang w:val="en-US"/>
        </w:rPr>
        <w:t>Legal</w:t>
      </w:r>
    </w:p>
    <w:p w:rsidR="001763D6" w:rsidP="28C02C19" w:rsidRDefault="001763D6" w14:paraId="7A28AFF3" w14:textId="77777777">
      <w:pPr>
        <w:pStyle w:val="ListParagraph"/>
        <w:numPr>
          <w:ilvl w:val="1"/>
          <w:numId w:val="15"/>
        </w:numPr>
        <w:rPr>
          <w:rFonts w:ascii="Calibri" w:hAnsi="Calibri" w:eastAsia="Calibri" w:cs="Calibri"/>
          <w:color w:val="4472C4" w:themeColor="accent1"/>
          <w:lang w:val="en-US"/>
        </w:rPr>
      </w:pPr>
      <w:r>
        <w:rPr>
          <w:rFonts w:ascii="Calibri" w:hAnsi="Calibri" w:eastAsia="Calibri" w:cs="Calibri"/>
          <w:color w:val="4472C4" w:themeColor="accent1"/>
          <w:lang w:val="en-US"/>
        </w:rPr>
        <w:t>Social</w:t>
      </w:r>
    </w:p>
    <w:p w:rsidR="00596DF3" w:rsidP="28C02C19" w:rsidRDefault="001763D6" w14:paraId="3B8F1BE0" w14:textId="77777777">
      <w:pPr>
        <w:pStyle w:val="ListParagraph"/>
        <w:numPr>
          <w:ilvl w:val="1"/>
          <w:numId w:val="15"/>
        </w:numPr>
        <w:rPr>
          <w:rFonts w:ascii="Calibri" w:hAnsi="Calibri" w:eastAsia="Calibri" w:cs="Calibri"/>
          <w:color w:val="4472C4" w:themeColor="accent1"/>
          <w:lang w:val="en-US"/>
        </w:rPr>
      </w:pPr>
      <w:r>
        <w:rPr>
          <w:rFonts w:ascii="Calibri" w:hAnsi="Calibri" w:eastAsia="Calibri" w:cs="Calibri"/>
          <w:color w:val="4472C4" w:themeColor="accent1"/>
          <w:lang w:val="en-US"/>
        </w:rPr>
        <w:t>Ethical</w:t>
      </w:r>
    </w:p>
    <w:p w:rsidR="092C7E84" w:rsidP="28C02C19" w:rsidRDefault="00596DF3" w14:paraId="74929D6F" w14:textId="20394F73">
      <w:pPr>
        <w:pStyle w:val="ListParagraph"/>
        <w:numPr>
          <w:ilvl w:val="1"/>
          <w:numId w:val="15"/>
        </w:numPr>
        <w:rPr>
          <w:rFonts w:ascii="Calibri" w:hAnsi="Calibri" w:eastAsia="Calibri" w:cs="Calibri"/>
          <w:color w:val="4472C4" w:themeColor="accent1"/>
          <w:lang w:val="en-US"/>
        </w:rPr>
      </w:pPr>
      <w:r>
        <w:rPr>
          <w:rFonts w:ascii="Calibri" w:hAnsi="Calibri" w:eastAsia="Calibri" w:cs="Calibri"/>
          <w:color w:val="4472C4" w:themeColor="accent1"/>
          <w:lang w:val="en-US"/>
        </w:rPr>
        <w:t>Professional</w:t>
      </w:r>
    </w:p>
    <w:p w:rsidR="092C7E84" w:rsidP="28C02C19" w:rsidRDefault="092C7E84" w14:paraId="34B3F950" w14:textId="710BD137">
      <w:pPr>
        <w:pStyle w:val="ListParagraph"/>
        <w:numPr>
          <w:ilvl w:val="1"/>
          <w:numId w:val="15"/>
        </w:numPr>
        <w:rPr>
          <w:rFonts w:ascii="Calibri" w:hAnsi="Calibri" w:eastAsia="Calibri" w:cs="Calibri"/>
          <w:color w:val="4472C4" w:themeColor="accent1"/>
          <w:lang w:val="en-US"/>
        </w:rPr>
      </w:pPr>
      <w:r w:rsidRPr="28C02C19">
        <w:rPr>
          <w:rFonts w:ascii="Calibri" w:hAnsi="Calibri" w:eastAsia="Calibri" w:cs="Calibri"/>
          <w:color w:val="4472C4" w:themeColor="accent1"/>
          <w:lang w:val="en-US"/>
        </w:rPr>
        <w:t>Report outline</w:t>
      </w:r>
      <w:r w:rsidR="00231528">
        <w:rPr>
          <w:rFonts w:ascii="Calibri" w:hAnsi="Calibri" w:eastAsia="Calibri" w:cs="Calibri"/>
          <w:color w:val="4472C4" w:themeColor="accent1"/>
          <w:lang w:val="en-US"/>
        </w:rPr>
        <w:t>.</w:t>
      </w:r>
      <w:r w:rsidR="00231528">
        <w:rPr>
          <w:rFonts w:ascii="Calibri" w:hAnsi="Calibri" w:eastAsia="Calibri" w:cs="Calibri"/>
          <w:color w:val="4472C4" w:themeColor="accent1"/>
          <w:lang w:val="en-US"/>
        </w:rPr>
        <w:br/>
      </w:r>
    </w:p>
    <w:p w:rsidR="092C7E84" w:rsidP="28C02C19" w:rsidRDefault="092C7E84" w14:paraId="55DFA579" w14:textId="327A3236">
      <w:pPr>
        <w:pStyle w:val="ListParagraph"/>
        <w:numPr>
          <w:ilvl w:val="0"/>
          <w:numId w:val="15"/>
        </w:numPr>
        <w:rPr>
          <w:rFonts w:ascii="Calibri" w:hAnsi="Calibri" w:eastAsia="Calibri" w:cs="Calibri"/>
          <w:color w:val="4472C4" w:themeColor="accent1"/>
          <w:lang w:val="en-US"/>
        </w:rPr>
      </w:pPr>
      <w:r w:rsidRPr="001D048B">
        <w:rPr>
          <w:rFonts w:ascii="Calibri" w:hAnsi="Calibri" w:eastAsia="Calibri" w:cs="Calibri"/>
          <w:b/>
          <w:bCs/>
          <w:color w:val="4472C4" w:themeColor="accent1"/>
          <w:lang w:val="en-US"/>
        </w:rPr>
        <w:t>L</w:t>
      </w:r>
      <w:r w:rsidRPr="28C02C19">
        <w:rPr>
          <w:rFonts w:ascii="Calibri" w:hAnsi="Calibri" w:eastAsia="Calibri" w:cs="Calibri"/>
          <w:b/>
          <w:bCs/>
          <w:color w:val="4472C4" w:themeColor="accent1"/>
          <w:lang w:val="en-US"/>
        </w:rPr>
        <w:t>iterature</w:t>
      </w:r>
      <w:r w:rsidR="001D048B">
        <w:rPr>
          <w:rFonts w:ascii="Calibri" w:hAnsi="Calibri" w:eastAsia="Calibri" w:cs="Calibri"/>
          <w:b/>
          <w:bCs/>
          <w:color w:val="4472C4" w:themeColor="accent1"/>
          <w:lang w:val="en-US"/>
        </w:rPr>
        <w:t xml:space="preserve"> - T</w:t>
      </w:r>
      <w:r w:rsidRPr="28C02C19">
        <w:rPr>
          <w:rFonts w:ascii="Calibri" w:hAnsi="Calibri" w:eastAsia="Calibri" w:cs="Calibri"/>
          <w:b/>
          <w:bCs/>
          <w:color w:val="4472C4" w:themeColor="accent1"/>
          <w:lang w:val="en-US"/>
        </w:rPr>
        <w:t>echnology review –</w:t>
      </w:r>
      <w:r w:rsidRPr="28C02C19" w:rsidR="03D521B7">
        <w:rPr>
          <w:rFonts w:ascii="Calibri" w:hAnsi="Calibri" w:eastAsia="Calibri" w:cs="Calibri"/>
          <w:b/>
          <w:bCs/>
          <w:color w:val="4472C4" w:themeColor="accent1"/>
          <w:lang w:val="en-US"/>
        </w:rPr>
        <w:t xml:space="preserve"> </w:t>
      </w:r>
      <w:r w:rsidRPr="001D048B" w:rsidR="03D521B7">
        <w:rPr>
          <w:rFonts w:ascii="Calibri" w:hAnsi="Calibri" w:eastAsia="Calibri" w:cs="Calibri"/>
          <w:color w:val="4472C4" w:themeColor="accent1"/>
          <w:lang w:val="en-US"/>
        </w:rPr>
        <w:t>a</w:t>
      </w:r>
      <w:r w:rsidRPr="001D048B">
        <w:rPr>
          <w:rFonts w:ascii="Calibri" w:hAnsi="Calibri" w:eastAsia="Calibri" w:cs="Calibri"/>
          <w:color w:val="4472C4" w:themeColor="accent1"/>
          <w:lang w:val="en-US"/>
        </w:rPr>
        <w:t xml:space="preserve"> t</w:t>
      </w:r>
      <w:r w:rsidRPr="00AB4B73">
        <w:rPr>
          <w:rFonts w:ascii="Calibri" w:hAnsi="Calibri" w:eastAsia="Calibri" w:cs="Calibri"/>
          <w:color w:val="4472C4" w:themeColor="accent1"/>
          <w:lang w:val="en-US"/>
        </w:rPr>
        <w:t>horough investigation of the problem background and options for solving it.</w:t>
      </w:r>
      <w:r w:rsidR="00231528">
        <w:rPr>
          <w:rFonts w:ascii="Calibri" w:hAnsi="Calibri" w:eastAsia="Calibri" w:cs="Calibri"/>
          <w:color w:val="4472C4" w:themeColor="accent1"/>
          <w:lang w:val="en-US"/>
        </w:rPr>
        <w:br/>
      </w:r>
    </w:p>
    <w:p w:rsidR="092C7E84" w:rsidP="28C02C19" w:rsidRDefault="092C7E84" w14:paraId="2FFC214F" w14:textId="6507C904">
      <w:pPr>
        <w:pStyle w:val="ListParagraph"/>
        <w:numPr>
          <w:ilvl w:val="0"/>
          <w:numId w:val="15"/>
        </w:numPr>
        <w:rPr>
          <w:rFonts w:ascii="Calibri" w:hAnsi="Calibri" w:eastAsia="Calibri" w:cs="Calibri"/>
          <w:color w:val="4472C4" w:themeColor="accent1"/>
          <w:lang w:val="en-US"/>
        </w:rPr>
      </w:pPr>
      <w:r w:rsidRPr="28C02C19">
        <w:rPr>
          <w:rFonts w:ascii="Calibri" w:hAnsi="Calibri" w:eastAsia="Calibri" w:cs="Calibri"/>
          <w:b/>
          <w:bCs/>
          <w:color w:val="4472C4" w:themeColor="accent1"/>
          <w:lang w:val="en-US"/>
        </w:rPr>
        <w:t xml:space="preserve">Methodology – </w:t>
      </w:r>
      <w:r w:rsidRPr="28C02C19">
        <w:rPr>
          <w:rFonts w:ascii="Calibri" w:hAnsi="Calibri" w:eastAsia="Calibri" w:cs="Calibri"/>
          <w:color w:val="4472C4" w:themeColor="accent1"/>
          <w:lang w:val="en-US"/>
        </w:rPr>
        <w:t xml:space="preserve">Given the findings of the previous sections, which methods and approaches may be suitable for your </w:t>
      </w:r>
      <w:r w:rsidRPr="28C02C19" w:rsidR="00231528">
        <w:rPr>
          <w:rFonts w:ascii="Calibri" w:hAnsi="Calibri" w:eastAsia="Calibri" w:cs="Calibri"/>
          <w:color w:val="4472C4" w:themeColor="accent1"/>
          <w:lang w:val="en-US"/>
        </w:rPr>
        <w:t>problem,</w:t>
      </w:r>
      <w:r w:rsidRPr="28C02C19">
        <w:rPr>
          <w:rFonts w:ascii="Calibri" w:hAnsi="Calibri" w:eastAsia="Calibri" w:cs="Calibri"/>
          <w:color w:val="4472C4" w:themeColor="accent1"/>
          <w:lang w:val="en-US"/>
        </w:rPr>
        <w:t xml:space="preserve"> and which one will you choose?</w:t>
      </w:r>
      <w:r w:rsidR="00231528">
        <w:rPr>
          <w:rFonts w:ascii="Calibri" w:hAnsi="Calibri" w:eastAsia="Calibri" w:cs="Calibri"/>
          <w:color w:val="4472C4" w:themeColor="accent1"/>
          <w:lang w:val="en-US"/>
        </w:rPr>
        <w:br/>
      </w:r>
    </w:p>
    <w:p w:rsidR="0063580E" w:rsidP="28C02C19" w:rsidRDefault="092C7E84" w14:paraId="40101F20" w14:textId="77777777">
      <w:pPr>
        <w:pStyle w:val="ListParagraph"/>
        <w:numPr>
          <w:ilvl w:val="0"/>
          <w:numId w:val="15"/>
        </w:numPr>
        <w:rPr>
          <w:rFonts w:ascii="Calibri" w:hAnsi="Calibri" w:eastAsia="Calibri" w:cs="Calibri"/>
          <w:color w:val="4472C4" w:themeColor="accent1"/>
          <w:lang w:val="en-US"/>
        </w:rPr>
      </w:pPr>
      <w:r w:rsidRPr="28C02C19">
        <w:rPr>
          <w:rFonts w:ascii="Calibri" w:hAnsi="Calibri" w:eastAsia="Calibri" w:cs="Calibri"/>
          <w:b/>
          <w:bCs/>
          <w:color w:val="4472C4" w:themeColor="accent1"/>
          <w:lang w:val="en-US"/>
        </w:rPr>
        <w:t xml:space="preserve">Implementation – </w:t>
      </w:r>
      <w:r w:rsidRPr="28C02C19">
        <w:rPr>
          <w:rFonts w:ascii="Calibri" w:hAnsi="Calibri" w:eastAsia="Calibri" w:cs="Calibri"/>
          <w:color w:val="4472C4" w:themeColor="accent1"/>
          <w:lang w:val="en-US"/>
        </w:rPr>
        <w:t xml:space="preserve">How was methodology described in the previous section applied </w:t>
      </w:r>
      <w:proofErr w:type="gramStart"/>
      <w:r w:rsidRPr="28C02C19">
        <w:rPr>
          <w:rFonts w:ascii="Calibri" w:hAnsi="Calibri" w:eastAsia="Calibri" w:cs="Calibri"/>
          <w:color w:val="4472C4" w:themeColor="accent1"/>
          <w:lang w:val="en-US"/>
        </w:rPr>
        <w:t>in order to</w:t>
      </w:r>
      <w:proofErr w:type="gramEnd"/>
      <w:r w:rsidRPr="28C02C19">
        <w:rPr>
          <w:rFonts w:ascii="Calibri" w:hAnsi="Calibri" w:eastAsia="Calibri" w:cs="Calibri"/>
          <w:color w:val="4472C4" w:themeColor="accent1"/>
          <w:lang w:val="en-US"/>
        </w:rPr>
        <w:t xml:space="preserve"> solve your specific problem? </w:t>
      </w:r>
      <w:r w:rsidRPr="28C02C19" w:rsidR="00231528">
        <w:rPr>
          <w:rFonts w:ascii="Calibri" w:hAnsi="Calibri" w:eastAsia="Calibri" w:cs="Calibri"/>
          <w:color w:val="4472C4" w:themeColor="accent1"/>
          <w:lang w:val="en-US"/>
        </w:rPr>
        <w:t>i.e.</w:t>
      </w:r>
      <w:r w:rsidRPr="28C02C19">
        <w:rPr>
          <w:rFonts w:ascii="Calibri" w:hAnsi="Calibri" w:eastAsia="Calibri" w:cs="Calibri"/>
          <w:color w:val="4472C4" w:themeColor="accent1"/>
          <w:lang w:val="en-US"/>
        </w:rPr>
        <w:t xml:space="preserve"> A description of what you did.</w:t>
      </w:r>
    </w:p>
    <w:p w:rsidR="0063580E" w:rsidP="0063580E" w:rsidRDefault="0063580E" w14:paraId="6DBC36A1" w14:textId="77777777">
      <w:pPr>
        <w:pStyle w:val="ListParagraph"/>
        <w:rPr>
          <w:rFonts w:ascii="Calibri" w:hAnsi="Calibri" w:eastAsia="Calibri" w:cs="Calibri"/>
          <w:color w:val="4472C4" w:themeColor="accent1"/>
          <w:lang w:val="en-US"/>
        </w:rPr>
      </w:pPr>
    </w:p>
    <w:p w:rsidRPr="00DB1679" w:rsidR="092C7E84" w:rsidP="00DB1679" w:rsidRDefault="092C7E84" w14:paraId="643DC47B" w14:textId="1E27B7CC">
      <w:pPr>
        <w:pStyle w:val="ListParagraph"/>
        <w:numPr>
          <w:ilvl w:val="0"/>
          <w:numId w:val="15"/>
        </w:numPr>
        <w:rPr>
          <w:rFonts w:ascii="Calibri" w:hAnsi="Calibri" w:eastAsia="Calibri" w:cs="Calibri"/>
          <w:color w:val="4472C4" w:themeColor="accent1"/>
          <w:lang w:val="en-US"/>
        </w:rPr>
      </w:pPr>
      <w:r w:rsidRPr="28C02C19">
        <w:rPr>
          <w:rFonts w:ascii="Calibri" w:hAnsi="Calibri" w:eastAsia="Calibri" w:cs="Calibri"/>
          <w:b/>
          <w:bCs/>
          <w:color w:val="4472C4" w:themeColor="accent1"/>
          <w:lang w:val="en-US"/>
        </w:rPr>
        <w:t xml:space="preserve">Results – </w:t>
      </w:r>
      <w:r w:rsidRPr="28C02C19">
        <w:rPr>
          <w:rFonts w:ascii="Calibri" w:hAnsi="Calibri" w:eastAsia="Calibri" w:cs="Calibri"/>
          <w:color w:val="4472C4" w:themeColor="accent1"/>
          <w:lang w:val="en-US"/>
        </w:rPr>
        <w:t xml:space="preserve">What is the </w:t>
      </w:r>
      <w:proofErr w:type="gramStart"/>
      <w:r w:rsidRPr="28C02C19">
        <w:rPr>
          <w:rFonts w:ascii="Calibri" w:hAnsi="Calibri" w:eastAsia="Calibri" w:cs="Calibri"/>
          <w:color w:val="4472C4" w:themeColor="accent1"/>
          <w:lang w:val="en-US"/>
        </w:rPr>
        <w:t>final outcome</w:t>
      </w:r>
      <w:proofErr w:type="gramEnd"/>
      <w:r w:rsidRPr="28C02C19">
        <w:rPr>
          <w:rFonts w:ascii="Calibri" w:hAnsi="Calibri" w:eastAsia="Calibri" w:cs="Calibri"/>
          <w:color w:val="4472C4" w:themeColor="accent1"/>
          <w:lang w:val="en-US"/>
        </w:rPr>
        <w:t xml:space="preserve"> of results </w:t>
      </w:r>
      <w:r w:rsidR="00927581">
        <w:rPr>
          <w:rFonts w:ascii="Calibri" w:hAnsi="Calibri" w:eastAsia="Calibri" w:cs="Calibri"/>
          <w:color w:val="4472C4" w:themeColor="accent1"/>
          <w:lang w:val="en-US"/>
        </w:rPr>
        <w:t xml:space="preserve">the </w:t>
      </w:r>
      <w:r w:rsidRPr="28C02C19">
        <w:rPr>
          <w:rFonts w:ascii="Calibri" w:hAnsi="Calibri" w:eastAsia="Calibri" w:cs="Calibri"/>
          <w:color w:val="4472C4" w:themeColor="accent1"/>
          <w:lang w:val="en-US"/>
        </w:rPr>
        <w:t xml:space="preserve">of your </w:t>
      </w:r>
      <w:r w:rsidRPr="28C02C19" w:rsidR="43E0DF39">
        <w:rPr>
          <w:rFonts w:ascii="Calibri" w:hAnsi="Calibri" w:eastAsia="Calibri" w:cs="Calibri"/>
          <w:color w:val="4472C4" w:themeColor="accent1"/>
          <w:lang w:val="en-US"/>
        </w:rPr>
        <w:t>implementation</w:t>
      </w:r>
      <w:r w:rsidRPr="28C02C19">
        <w:rPr>
          <w:rFonts w:ascii="Calibri" w:hAnsi="Calibri" w:eastAsia="Calibri" w:cs="Calibri"/>
          <w:color w:val="4472C4" w:themeColor="accent1"/>
          <w:lang w:val="en-US"/>
        </w:rPr>
        <w:t xml:space="preserve"> </w:t>
      </w:r>
      <w:r w:rsidR="0071785B">
        <w:rPr>
          <w:rFonts w:ascii="Calibri" w:hAnsi="Calibri" w:eastAsia="Calibri" w:cs="Calibri"/>
          <w:color w:val="4472C4" w:themeColor="accent1"/>
          <w:lang w:val="en-US"/>
        </w:rPr>
        <w:t>and evaluation</w:t>
      </w:r>
      <w:r w:rsidRPr="28C02C19">
        <w:rPr>
          <w:rFonts w:ascii="Calibri" w:hAnsi="Calibri" w:eastAsia="Calibri" w:cs="Calibri"/>
          <w:color w:val="4472C4" w:themeColor="accent1"/>
          <w:lang w:val="en-US"/>
        </w:rPr>
        <w:t xml:space="preserve">? </w:t>
      </w:r>
      <w:r w:rsidR="00855F34">
        <w:rPr>
          <w:rFonts w:ascii="Calibri" w:hAnsi="Calibri" w:eastAsia="Calibri" w:cs="Calibri"/>
          <w:color w:val="4472C4" w:themeColor="accent1"/>
          <w:lang w:val="en-US"/>
        </w:rPr>
        <w:br/>
      </w:r>
      <w:r w:rsidR="00855F34">
        <w:rPr>
          <w:rFonts w:ascii="Calibri" w:hAnsi="Calibri" w:eastAsia="Calibri" w:cs="Calibri"/>
          <w:color w:val="4472C4" w:themeColor="accent1"/>
          <w:lang w:val="en-US"/>
        </w:rPr>
        <w:br/>
      </w:r>
      <w:r w:rsidR="00855F34">
        <w:rPr>
          <w:rFonts w:ascii="Calibri" w:hAnsi="Calibri" w:eastAsia="Calibri" w:cs="Calibri"/>
          <w:b/>
          <w:bCs/>
          <w:color w:val="4472C4" w:themeColor="accent1"/>
          <w:lang w:val="en-US"/>
        </w:rPr>
        <w:t>Evaluation</w:t>
      </w:r>
      <w:r w:rsidRPr="28C02C19" w:rsidR="00855F34">
        <w:rPr>
          <w:rFonts w:ascii="Calibri" w:hAnsi="Calibri" w:eastAsia="Calibri" w:cs="Calibri"/>
          <w:b/>
          <w:bCs/>
          <w:color w:val="4472C4" w:themeColor="accent1"/>
          <w:lang w:val="en-US"/>
        </w:rPr>
        <w:t xml:space="preserve"> – </w:t>
      </w:r>
      <w:r w:rsidRPr="28C02C19" w:rsidR="00855F34">
        <w:rPr>
          <w:rFonts w:ascii="Calibri" w:hAnsi="Calibri" w:eastAsia="Calibri" w:cs="Calibri"/>
          <w:color w:val="4472C4" w:themeColor="accent1"/>
          <w:lang w:val="en-US"/>
        </w:rPr>
        <w:t xml:space="preserve">How was </w:t>
      </w:r>
      <w:r w:rsidR="00855F34">
        <w:rPr>
          <w:rFonts w:ascii="Calibri" w:hAnsi="Calibri" w:eastAsia="Calibri" w:cs="Calibri"/>
          <w:color w:val="4472C4" w:themeColor="accent1"/>
          <w:lang w:val="en-US"/>
        </w:rPr>
        <w:t>your implementation validated?</w:t>
      </w:r>
      <w:r w:rsidRPr="28C02C19" w:rsidR="00855F34">
        <w:rPr>
          <w:rFonts w:ascii="Calibri" w:hAnsi="Calibri" w:eastAsia="Calibri" w:cs="Calibri"/>
          <w:color w:val="4472C4" w:themeColor="accent1"/>
          <w:lang w:val="en-US"/>
        </w:rPr>
        <w:t xml:space="preserve"> </w:t>
      </w:r>
      <w:r w:rsidR="00855F34">
        <w:rPr>
          <w:rFonts w:ascii="Calibri" w:hAnsi="Calibri" w:eastAsia="Calibri" w:cs="Calibri"/>
          <w:color w:val="4472C4" w:themeColor="accent1"/>
          <w:lang w:val="en-US"/>
        </w:rPr>
        <w:t>D</w:t>
      </w:r>
      <w:r w:rsidRPr="28C02C19" w:rsidR="00855F34">
        <w:rPr>
          <w:rFonts w:ascii="Calibri" w:hAnsi="Calibri" w:eastAsia="Calibri" w:cs="Calibri"/>
          <w:color w:val="4472C4" w:themeColor="accent1"/>
          <w:lang w:val="en-US"/>
        </w:rPr>
        <w:t xml:space="preserve">escribed </w:t>
      </w:r>
      <w:r w:rsidR="00855F34">
        <w:rPr>
          <w:rFonts w:ascii="Calibri" w:hAnsi="Calibri" w:eastAsia="Calibri" w:cs="Calibri"/>
          <w:color w:val="4472C4" w:themeColor="accent1"/>
          <w:lang w:val="en-US"/>
        </w:rPr>
        <w:t xml:space="preserve">the steps that you took to evaluate the extent to which your implementation has met the aims of the project. </w:t>
      </w:r>
      <w:r w:rsidR="00855F34">
        <w:rPr>
          <w:rFonts w:ascii="Calibri" w:hAnsi="Calibri" w:eastAsia="Calibri" w:cs="Calibri"/>
          <w:color w:val="4472C4" w:themeColor="accent1"/>
          <w:lang w:val="en-US"/>
        </w:rPr>
        <w:br/>
      </w:r>
      <w:r w:rsidR="00855F34">
        <w:rPr>
          <w:rFonts w:ascii="Calibri" w:hAnsi="Calibri" w:eastAsia="Calibri" w:cs="Calibri"/>
          <w:color w:val="4472C4" w:themeColor="accent1"/>
          <w:lang w:val="en-US"/>
        </w:rPr>
        <w:br/>
      </w:r>
      <w:r w:rsidRPr="00DB1679" w:rsidR="00DB1679">
        <w:rPr>
          <w:rFonts w:ascii="Calibri" w:hAnsi="Calibri" w:eastAsia="Calibri" w:cs="Calibri"/>
          <w:b/>
          <w:bCs/>
          <w:color w:val="4472C4" w:themeColor="accent1"/>
          <w:lang w:val="en-US"/>
        </w:rPr>
        <w:t>Work of Others</w:t>
      </w:r>
      <w:r w:rsidR="00DB1679">
        <w:rPr>
          <w:rFonts w:ascii="Calibri" w:hAnsi="Calibri" w:eastAsia="Calibri" w:cs="Calibri"/>
          <w:color w:val="4472C4" w:themeColor="accent1"/>
          <w:lang w:val="en-US"/>
        </w:rPr>
        <w:t xml:space="preserve"> - </w:t>
      </w:r>
      <w:r w:rsidRPr="28C02C19" w:rsidR="00855F34">
        <w:rPr>
          <w:rFonts w:ascii="Calibri" w:hAnsi="Calibri" w:eastAsia="Calibri" w:cs="Calibri"/>
          <w:color w:val="4472C4" w:themeColor="accent1"/>
          <w:lang w:val="en-US"/>
        </w:rPr>
        <w:t xml:space="preserve">How do your results </w:t>
      </w:r>
      <w:r w:rsidR="00DB1679">
        <w:rPr>
          <w:rFonts w:ascii="Calibri" w:hAnsi="Calibri" w:eastAsia="Calibri" w:cs="Calibri"/>
          <w:color w:val="4472C4" w:themeColor="accent1"/>
          <w:lang w:val="en-US"/>
        </w:rPr>
        <w:t xml:space="preserve">and evaluation </w:t>
      </w:r>
      <w:r w:rsidRPr="28C02C19" w:rsidR="00855F34">
        <w:rPr>
          <w:rFonts w:ascii="Calibri" w:hAnsi="Calibri" w:eastAsia="Calibri" w:cs="Calibri"/>
          <w:color w:val="4472C4" w:themeColor="accent1"/>
          <w:lang w:val="en-US"/>
        </w:rPr>
        <w:t>compare to the work of others?</w:t>
      </w:r>
      <w:r w:rsidRPr="00DB1679" w:rsidR="00855F34">
        <w:rPr>
          <w:rFonts w:ascii="Calibri" w:hAnsi="Calibri" w:eastAsia="Calibri" w:cs="Calibri"/>
          <w:color w:val="4472C4" w:themeColor="accent1"/>
          <w:lang w:val="en-US"/>
        </w:rPr>
        <w:br/>
      </w:r>
    </w:p>
    <w:p w:rsidR="092C7E84" w:rsidP="28C02C19" w:rsidRDefault="092C7E84" w14:paraId="592A0106" w14:textId="333AE442">
      <w:pPr>
        <w:pStyle w:val="ListParagraph"/>
        <w:numPr>
          <w:ilvl w:val="0"/>
          <w:numId w:val="15"/>
        </w:numPr>
        <w:rPr>
          <w:rFonts w:ascii="Calibri" w:hAnsi="Calibri" w:eastAsia="Calibri" w:cs="Calibri"/>
          <w:color w:val="4472C4" w:themeColor="accent1"/>
          <w:lang w:val="en-US"/>
        </w:rPr>
      </w:pPr>
      <w:r w:rsidRPr="28C02C19">
        <w:rPr>
          <w:rFonts w:ascii="Calibri" w:hAnsi="Calibri" w:eastAsia="Calibri" w:cs="Calibri"/>
          <w:b/>
          <w:bCs/>
          <w:color w:val="4472C4" w:themeColor="accent1"/>
          <w:lang w:val="en-US"/>
        </w:rPr>
        <w:t xml:space="preserve">Conclusion – </w:t>
      </w:r>
      <w:r w:rsidRPr="28C02C19">
        <w:rPr>
          <w:rFonts w:ascii="Calibri" w:hAnsi="Calibri" w:eastAsia="Calibri" w:cs="Calibri"/>
          <w:color w:val="4472C4" w:themeColor="accent1"/>
          <w:lang w:val="en-US"/>
        </w:rPr>
        <w:t>a summary of your main findings, a personal reflection and proposal for future work.</w:t>
      </w:r>
      <w:r w:rsidR="001763D6">
        <w:rPr>
          <w:rFonts w:ascii="Calibri" w:hAnsi="Calibri" w:eastAsia="Calibri" w:cs="Calibri"/>
          <w:color w:val="4472C4" w:themeColor="accent1"/>
          <w:lang w:val="en-US"/>
        </w:rPr>
        <w:br/>
      </w:r>
    </w:p>
    <w:p w:rsidRPr="001763D6" w:rsidR="001763D6" w:rsidP="001763D6" w:rsidRDefault="001763D6" w14:paraId="196D3123" w14:textId="77777777">
      <w:pPr>
        <w:pStyle w:val="ListParagraph"/>
        <w:numPr>
          <w:ilvl w:val="0"/>
          <w:numId w:val="15"/>
        </w:numPr>
        <w:rPr>
          <w:rFonts w:ascii="Calibri" w:hAnsi="Calibri" w:eastAsia="Calibri" w:cs="Calibri"/>
          <w:color w:val="4472C4" w:themeColor="accent1"/>
          <w:lang w:val="en-US"/>
        </w:rPr>
      </w:pPr>
      <w:r>
        <w:rPr>
          <w:rFonts w:ascii="Calibri" w:hAnsi="Calibri" w:eastAsia="Calibri" w:cs="Calibri"/>
          <w:b/>
          <w:bCs/>
          <w:color w:val="4472C4" w:themeColor="accent1"/>
          <w:lang w:val="en-US"/>
        </w:rPr>
        <w:t>References</w:t>
      </w:r>
      <w:r>
        <w:rPr>
          <w:rFonts w:ascii="Calibri" w:hAnsi="Calibri" w:eastAsia="Calibri" w:cs="Calibri"/>
          <w:b/>
          <w:bCs/>
          <w:color w:val="4472C4" w:themeColor="accent1"/>
          <w:lang w:val="en-US"/>
        </w:rPr>
        <w:br/>
      </w:r>
    </w:p>
    <w:p w:rsidRPr="001763D6" w:rsidR="001763D6" w:rsidP="00927C71" w:rsidRDefault="001763D6" w14:paraId="2127DAF2" w14:textId="0A408C0C">
      <w:pPr>
        <w:pStyle w:val="ListParagraph"/>
        <w:numPr>
          <w:ilvl w:val="0"/>
          <w:numId w:val="15"/>
        </w:numPr>
        <w:rPr>
          <w:rFonts w:ascii="Calibri" w:hAnsi="Calibri" w:eastAsia="Calibri" w:cs="Calibri"/>
          <w:color w:val="4472C4" w:themeColor="accent1"/>
          <w:lang w:val="en-US"/>
        </w:rPr>
      </w:pPr>
      <w:r w:rsidRPr="001763D6">
        <w:rPr>
          <w:rFonts w:ascii="Calibri" w:hAnsi="Calibri" w:eastAsia="Calibri" w:cs="Calibri"/>
          <w:b/>
          <w:bCs/>
          <w:color w:val="4472C4" w:themeColor="accent1"/>
          <w:lang w:val="en-US"/>
        </w:rPr>
        <w:t>Appendices</w:t>
      </w:r>
    </w:p>
    <w:p w:rsidR="52ECAE8B" w:rsidRDefault="52ECAE8B" w14:paraId="14D824CE" w14:textId="34F5DE5E">
      <w:r>
        <w:br w:type="page"/>
      </w:r>
    </w:p>
    <w:p w:rsidR="001A3A3E" w:rsidP="5F122CC5" w:rsidRDefault="001A3A3E" w14:paraId="08B91431" w14:textId="48964BE5">
      <w:pPr>
        <w:rPr>
          <w:color w:val="4472C4" w:themeColor="accent1"/>
          <w:sz w:val="40"/>
          <w:szCs w:val="40"/>
        </w:rPr>
      </w:pPr>
    </w:p>
    <w:p w:rsidR="001A3A3E" w:rsidP="0080561F" w:rsidRDefault="00A5433E" w14:paraId="218CBC8F" w14:textId="62D6C30F">
      <w:pPr>
        <w:rPr>
          <w:b/>
          <w:bCs/>
        </w:rPr>
      </w:pPr>
      <w:r>
        <w:rPr>
          <w:noProof/>
          <w:lang w:eastAsia="en-GB"/>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rsidR="001A3A3E" w:rsidP="001A3A3E" w:rsidRDefault="00F5545A" w14:paraId="0AE571A0" w14:textId="1F7FFA29">
                            <w:pPr>
                              <w:pStyle w:val="Title"/>
                              <w:spacing w:line="276" w:lineRule="auto"/>
                              <w:jc w:val="center"/>
                            </w:pPr>
                            <w:r>
                              <w:t>Redefining Financial Flexibility</w:t>
                            </w:r>
                          </w:p>
                          <w:p w:rsidRPr="001A3A3E" w:rsidR="00A5433E" w:rsidP="00A5433E" w:rsidRDefault="00F5545A" w14:paraId="6B8E8AC3" w14:textId="5277EC1B">
                            <w:pPr>
                              <w:jc w:val="center"/>
                              <w:rPr>
                                <w:sz w:val="32"/>
                                <w:szCs w:val="32"/>
                              </w:rPr>
                            </w:pPr>
                            <w:r>
                              <w:rPr>
                                <w:sz w:val="32"/>
                                <w:szCs w:val="32"/>
                              </w:rPr>
                              <w:t>Deferred Payment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type id="_x0000_t202" coordsize="21600,21600" o:spt="202" path="m,l,21600r21600,l21600,xe" w14:anchorId="5FF0F485">
                <v:stroke joinstyle="miter"/>
                <v:path gradientshapeok="t" o:connecttype="rect"/>
              </v:shapetype>
              <v:shape id="Text Box 217"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">
                <v:textbox style="mso-fit-shape-to-text:t">
                  <w:txbxContent>
                    <w:p w:rsidR="001A3A3E" w:rsidP="001A3A3E" w:rsidRDefault="00F5545A" w14:paraId="0AE571A0" w14:textId="1F7FFA29">
                      <w:pPr>
                        <w:pStyle w:val="Title"/>
                        <w:spacing w:line="276" w:lineRule="auto"/>
                        <w:jc w:val="center"/>
                      </w:pPr>
                      <w:r>
                        <w:t>Redefining Financial Flexibility</w:t>
                      </w:r>
                    </w:p>
                    <w:p w:rsidRPr="001A3A3E" w:rsidR="00A5433E" w:rsidP="00A5433E" w:rsidRDefault="00F5545A" w14:paraId="6B8E8AC3" w14:textId="5277EC1B">
                      <w:pPr>
                        <w:jc w:val="center"/>
                        <w:rPr>
                          <w:sz w:val="32"/>
                          <w:szCs w:val="32"/>
                        </w:rPr>
                      </w:pPr>
                      <w:r>
                        <w:rPr>
                          <w:sz w:val="32"/>
                          <w:szCs w:val="32"/>
                        </w:rPr>
                        <w:t>Deferred Payment Platform</w:t>
                      </w:r>
                    </w:p>
                  </w:txbxContent>
                </v:textbox>
                <w10:wrap type="square" anchory="page"/>
              </v:shape>
            </w:pict>
          </mc:Fallback>
        </mc:AlternateContent>
      </w:r>
    </w:p>
    <w:p w:rsidR="001A3A3E" w:rsidP="0080561F" w:rsidRDefault="001A3A3E" w14:paraId="0A641862" w14:textId="55D205C8">
      <w:pPr>
        <w:rPr>
          <w:b/>
          <w:bCs/>
        </w:rPr>
      </w:pPr>
    </w:p>
    <w:p w:rsidR="001A3A3E" w:rsidP="001A3A3E" w:rsidRDefault="001A3A3E" w14:paraId="517AB812" w14:textId="1AB983A1"/>
    <w:p w:rsidR="00A5433E" w:rsidP="001A3A3E" w:rsidRDefault="00FE2736" w14:paraId="771EBD3D" w14:textId="59FB81AB">
      <w:r>
        <w:rPr>
          <w:noProof/>
          <w:lang w:eastAsia="en-GB"/>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rsidRPr="007A4DB4" w:rsidR="00A5433E" w:rsidP="00A5433E" w:rsidRDefault="00A5433E" w14:paraId="48062E04" w14:textId="2E5F1F42">
                            <w:pPr>
                              <w:jc w:val="center"/>
                              <w:rPr>
                                <w:sz w:val="28"/>
                                <w:szCs w:val="28"/>
                              </w:rPr>
                            </w:pPr>
                            <w:r w:rsidRPr="007A4DB4">
                              <w:rPr>
                                <w:sz w:val="28"/>
                                <w:szCs w:val="28"/>
                              </w:rPr>
                              <w:t>By</w:t>
                            </w:r>
                          </w:p>
                          <w:p w:rsidRPr="00FE2736" w:rsidR="00A5433E" w:rsidP="00A5433E" w:rsidRDefault="00F5545A" w14:paraId="3020271F" w14:textId="71343411">
                            <w:pPr>
                              <w:jc w:val="center"/>
                              <w:rPr>
                                <w:sz w:val="36"/>
                                <w:szCs w:val="36"/>
                              </w:rPr>
                            </w:pPr>
                            <w:proofErr w:type="spellStart"/>
                            <w:r>
                              <w:rPr>
                                <w:sz w:val="36"/>
                                <w:szCs w:val="36"/>
                              </w:rPr>
                              <w:t>Abigaela</w:t>
                            </w:r>
                            <w:proofErr w:type="spellEnd"/>
                            <w:r>
                              <w:rPr>
                                <w:sz w:val="36"/>
                                <w:szCs w:val="36"/>
                              </w:rPr>
                              <w:t xml:space="preserve"> Popescu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Text Box 1"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" w14:anchorId="143C8C30">
                <v:textbox style="mso-fit-shape-to-text:t">
                  <w:txbxContent>
                    <w:p w:rsidRPr="007A4DB4" w:rsidR="00A5433E" w:rsidP="00A5433E" w:rsidRDefault="00A5433E" w14:paraId="48062E04" w14:textId="2E5F1F42">
                      <w:pPr>
                        <w:jc w:val="center"/>
                        <w:rPr>
                          <w:sz w:val="28"/>
                          <w:szCs w:val="28"/>
                        </w:rPr>
                      </w:pPr>
                      <w:r w:rsidRPr="007A4DB4">
                        <w:rPr>
                          <w:sz w:val="28"/>
                          <w:szCs w:val="28"/>
                        </w:rPr>
                        <w:t>By</w:t>
                      </w:r>
                    </w:p>
                    <w:p w:rsidRPr="00FE2736" w:rsidR="00A5433E" w:rsidP="00A5433E" w:rsidRDefault="00F5545A" w14:paraId="3020271F" w14:textId="71343411">
                      <w:pPr>
                        <w:jc w:val="center"/>
                        <w:rPr>
                          <w:sz w:val="36"/>
                          <w:szCs w:val="36"/>
                        </w:rPr>
                      </w:pPr>
                      <w:r>
                        <w:rPr>
                          <w:sz w:val="36"/>
                          <w:szCs w:val="36"/>
                        </w:rPr>
                        <w:t>Abigaela Popescu</w:t>
                      </w:r>
                    </w:p>
                  </w:txbxContent>
                </v:textbox>
                <w10:wrap type="square"/>
              </v:shape>
            </w:pict>
          </mc:Fallback>
        </mc:AlternateContent>
      </w:r>
    </w:p>
    <w:p w:rsidR="00A5433E" w:rsidP="001A3A3E" w:rsidRDefault="00A5433E" w14:paraId="74E1B4B5" w14:textId="7CF8E2CB"/>
    <w:p w:rsidR="00A5433E" w:rsidP="001A3A3E" w:rsidRDefault="00FE2736" w14:paraId="1F4E2D34" w14:textId="676F6B72">
      <w:r>
        <w:rPr>
          <w:noProof/>
          <w:lang w:eastAsia="en-GB"/>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rsidRPr="00A5433E" w:rsidR="00A5433E" w:rsidP="00A5433E" w:rsidRDefault="00A5433E" w14:paraId="689833A5" w14:textId="77777777">
                            <w:pPr>
                              <w:spacing w:after="0"/>
                              <w:jc w:val="center"/>
                              <w:rPr>
                                <w:sz w:val="28"/>
                                <w:szCs w:val="28"/>
                              </w:rPr>
                            </w:pPr>
                            <w:r w:rsidRPr="00A5433E">
                              <w:rPr>
                                <w:sz w:val="28"/>
                                <w:szCs w:val="28"/>
                              </w:rPr>
                              <w:t>Submitted to</w:t>
                            </w:r>
                          </w:p>
                          <w:p w:rsidRPr="00A5433E" w:rsidR="00A5433E" w:rsidP="00A5433E" w:rsidRDefault="00A5433E" w14:paraId="32022220" w14:textId="77777777">
                            <w:pPr>
                              <w:spacing w:after="0"/>
                              <w:jc w:val="center"/>
                              <w:rPr>
                                <w:b/>
                                <w:bCs/>
                                <w:sz w:val="28"/>
                                <w:szCs w:val="28"/>
                              </w:rPr>
                            </w:pPr>
                            <w:r w:rsidRPr="00A5433E">
                              <w:rPr>
                                <w:sz w:val="28"/>
                                <w:szCs w:val="28"/>
                              </w:rPr>
                              <w:t xml:space="preserve"> </w:t>
                            </w:r>
                            <w:r w:rsidRPr="00A5433E">
                              <w:rPr>
                                <w:b/>
                                <w:bCs/>
                                <w:sz w:val="28"/>
                                <w:szCs w:val="28"/>
                              </w:rPr>
                              <w:t>The University of Roehampton</w:t>
                            </w:r>
                          </w:p>
                          <w:p w:rsidR="00A5433E" w:rsidP="00A5433E" w:rsidRDefault="00A5433E" w14:paraId="414411FB" w14:textId="77777777">
                            <w:pPr>
                              <w:spacing w:after="0"/>
                              <w:jc w:val="center"/>
                              <w:rPr>
                                <w:sz w:val="28"/>
                                <w:szCs w:val="28"/>
                              </w:rPr>
                            </w:pPr>
                          </w:p>
                          <w:p w:rsidRPr="00A5433E" w:rsidR="00A5433E" w:rsidP="00A5433E" w:rsidRDefault="00A5433E" w14:paraId="16E3EFA8" w14:textId="21C5EDE4">
                            <w:pPr>
                              <w:spacing w:after="0"/>
                              <w:jc w:val="center"/>
                              <w:rPr>
                                <w:sz w:val="28"/>
                                <w:szCs w:val="28"/>
                              </w:rPr>
                            </w:pPr>
                            <w:r w:rsidRPr="00A5433E">
                              <w:rPr>
                                <w:sz w:val="28"/>
                                <w:szCs w:val="28"/>
                              </w:rPr>
                              <w:t xml:space="preserve">In partial fulfilment of the requirements </w:t>
                            </w:r>
                          </w:p>
                          <w:p w:rsidRPr="00A5433E" w:rsidR="00A5433E" w:rsidP="00A5433E" w:rsidRDefault="00A5433E" w14:paraId="416DC531" w14:textId="77777777">
                            <w:pPr>
                              <w:jc w:val="center"/>
                              <w:rPr>
                                <w:sz w:val="28"/>
                                <w:szCs w:val="28"/>
                              </w:rPr>
                            </w:pPr>
                            <w:r w:rsidRPr="00A5433E">
                              <w:rPr>
                                <w:sz w:val="28"/>
                                <w:szCs w:val="28"/>
                              </w:rPr>
                              <w:t>for the degree of</w:t>
                            </w:r>
                          </w:p>
                          <w:p w:rsidRPr="00A5433E" w:rsidR="00A5433E" w:rsidP="00A5433E" w:rsidRDefault="00CB3533" w14:paraId="71F2E84F" w14:textId="16722E02">
                            <w:pPr>
                              <w:jc w:val="center"/>
                              <w:rPr>
                                <w:b/>
                                <w:bCs/>
                                <w:sz w:val="40"/>
                                <w:szCs w:val="40"/>
                              </w:rPr>
                            </w:pPr>
                            <w:r>
                              <w:rPr>
                                <w:b/>
                                <w:bCs/>
                                <w:sz w:val="32"/>
                                <w:szCs w:val="32"/>
                              </w:rPr>
                              <w:t>BACHELOR</w:t>
                            </w:r>
                            <w:r w:rsidRPr="00A5433E" w:rsidR="00A5433E">
                              <w:rPr>
                                <w:b/>
                                <w:bCs/>
                                <w:sz w:val="32"/>
                                <w:szCs w:val="32"/>
                              </w:rPr>
                              <w:t xml:space="preserve"> OF </w:t>
                            </w:r>
                            <w:r w:rsidR="00F6311D">
                              <w:rPr>
                                <w:b/>
                                <w:bCs/>
                                <w:sz w:val="32"/>
                                <w:szCs w:val="32"/>
                              </w:rPr>
                              <w:t>SCIENCE</w:t>
                            </w:r>
                            <w:r w:rsidRPr="00A5433E" w:rsid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Text Box 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" w14:anchorId="70535279">
                <v:textbox style="mso-fit-shape-to-text:t">
                  <w:txbxContent>
                    <w:p w:rsidRPr="00A5433E" w:rsidR="00A5433E" w:rsidP="00A5433E" w:rsidRDefault="00A5433E" w14:paraId="689833A5" w14:textId="77777777">
                      <w:pPr>
                        <w:spacing w:after="0"/>
                        <w:jc w:val="center"/>
                        <w:rPr>
                          <w:sz w:val="28"/>
                          <w:szCs w:val="28"/>
                        </w:rPr>
                      </w:pPr>
                      <w:r w:rsidRPr="00A5433E">
                        <w:rPr>
                          <w:sz w:val="28"/>
                          <w:szCs w:val="28"/>
                        </w:rPr>
                        <w:t>Submitted to</w:t>
                      </w:r>
                    </w:p>
                    <w:p w:rsidRPr="00A5433E" w:rsidR="00A5433E" w:rsidP="00A5433E" w:rsidRDefault="00A5433E" w14:paraId="32022220" w14:textId="77777777">
                      <w:pPr>
                        <w:spacing w:after="0"/>
                        <w:jc w:val="center"/>
                        <w:rPr>
                          <w:b/>
                          <w:bCs/>
                          <w:sz w:val="28"/>
                          <w:szCs w:val="28"/>
                        </w:rPr>
                      </w:pPr>
                      <w:r w:rsidRPr="00A5433E">
                        <w:rPr>
                          <w:sz w:val="28"/>
                          <w:szCs w:val="28"/>
                        </w:rPr>
                        <w:t xml:space="preserve"> </w:t>
                      </w:r>
                      <w:r w:rsidRPr="00A5433E">
                        <w:rPr>
                          <w:b/>
                          <w:bCs/>
                          <w:sz w:val="28"/>
                          <w:szCs w:val="28"/>
                        </w:rPr>
                        <w:t>The University of Roehampton</w:t>
                      </w:r>
                    </w:p>
                    <w:p w:rsidR="00A5433E" w:rsidP="00A5433E" w:rsidRDefault="00A5433E" w14:paraId="414411FB" w14:textId="77777777">
                      <w:pPr>
                        <w:spacing w:after="0"/>
                        <w:jc w:val="center"/>
                        <w:rPr>
                          <w:sz w:val="28"/>
                          <w:szCs w:val="28"/>
                        </w:rPr>
                      </w:pPr>
                    </w:p>
                    <w:p w:rsidRPr="00A5433E" w:rsidR="00A5433E" w:rsidP="00A5433E" w:rsidRDefault="00A5433E" w14:paraId="16E3EFA8" w14:textId="21C5EDE4">
                      <w:pPr>
                        <w:spacing w:after="0"/>
                        <w:jc w:val="center"/>
                        <w:rPr>
                          <w:sz w:val="28"/>
                          <w:szCs w:val="28"/>
                        </w:rPr>
                      </w:pPr>
                      <w:r w:rsidRPr="00A5433E">
                        <w:rPr>
                          <w:sz w:val="28"/>
                          <w:szCs w:val="28"/>
                        </w:rPr>
                        <w:t xml:space="preserve">In partial fulfilment of the requirements </w:t>
                      </w:r>
                    </w:p>
                    <w:p w:rsidRPr="00A5433E" w:rsidR="00A5433E" w:rsidP="00A5433E" w:rsidRDefault="00A5433E" w14:paraId="416DC531" w14:textId="77777777">
                      <w:pPr>
                        <w:jc w:val="center"/>
                        <w:rPr>
                          <w:sz w:val="28"/>
                          <w:szCs w:val="28"/>
                        </w:rPr>
                      </w:pPr>
                      <w:proofErr w:type="gramStart"/>
                      <w:r w:rsidRPr="00A5433E">
                        <w:rPr>
                          <w:sz w:val="28"/>
                          <w:szCs w:val="28"/>
                        </w:rPr>
                        <w:t>for</w:t>
                      </w:r>
                      <w:proofErr w:type="gramEnd"/>
                      <w:r w:rsidRPr="00A5433E">
                        <w:rPr>
                          <w:sz w:val="28"/>
                          <w:szCs w:val="28"/>
                        </w:rPr>
                        <w:t xml:space="preserve"> the degree of</w:t>
                      </w:r>
                    </w:p>
                    <w:p w:rsidRPr="00A5433E" w:rsidR="00A5433E" w:rsidP="00A5433E" w:rsidRDefault="00CB3533" w14:paraId="71F2E84F" w14:textId="16722E02">
                      <w:pPr>
                        <w:jc w:val="center"/>
                        <w:rPr>
                          <w:b/>
                          <w:bCs/>
                          <w:sz w:val="40"/>
                          <w:szCs w:val="40"/>
                        </w:rPr>
                      </w:pPr>
                      <w:r>
                        <w:rPr>
                          <w:b/>
                          <w:bCs/>
                          <w:sz w:val="32"/>
                          <w:szCs w:val="32"/>
                        </w:rPr>
                        <w:t>BACHELOR</w:t>
                      </w:r>
                      <w:r w:rsidRPr="00A5433E" w:rsidR="00A5433E">
                        <w:rPr>
                          <w:b/>
                          <w:bCs/>
                          <w:sz w:val="32"/>
                          <w:szCs w:val="32"/>
                        </w:rPr>
                        <w:t xml:space="preserve"> OF </w:t>
                      </w:r>
                      <w:r w:rsidR="00F6311D">
                        <w:rPr>
                          <w:b/>
                          <w:bCs/>
                          <w:sz w:val="32"/>
                          <w:szCs w:val="32"/>
                        </w:rPr>
                        <w:t>SCIENCE</w:t>
                      </w:r>
                      <w:r w:rsidRPr="00A5433E" w:rsidR="00A5433E">
                        <w:rPr>
                          <w:b/>
                          <w:bCs/>
                          <w:sz w:val="32"/>
                          <w:szCs w:val="32"/>
                        </w:rPr>
                        <w:t xml:space="preserve"> IN COMPUT</w:t>
                      </w:r>
                      <w:r w:rsidR="00FD75DB">
                        <w:rPr>
                          <w:b/>
                          <w:bCs/>
                          <w:sz w:val="32"/>
                          <w:szCs w:val="32"/>
                        </w:rPr>
                        <w:t>ING</w:t>
                      </w:r>
                    </w:p>
                  </w:txbxContent>
                </v:textbox>
                <w10:wrap type="square"/>
              </v:shape>
            </w:pict>
          </mc:Fallback>
        </mc:AlternateContent>
      </w:r>
    </w:p>
    <w:p w:rsidR="00A5433E" w:rsidP="001A3A3E" w:rsidRDefault="00A5433E" w14:paraId="5CD20C30" w14:textId="52C4EAC5"/>
    <w:p w:rsidR="00A5433E" w:rsidP="001A3A3E" w:rsidRDefault="00A5433E" w14:paraId="253CD5C8" w14:textId="3653DCB1"/>
    <w:p w:rsidR="00A5433E" w:rsidP="001A3A3E" w:rsidRDefault="00A5433E" w14:paraId="184C3042" w14:textId="787E0E53"/>
    <w:p w:rsidRPr="001A3A3E" w:rsidR="00A5433E" w:rsidP="001A3A3E" w:rsidRDefault="00A5433E" w14:paraId="53DFB3EB" w14:textId="77777777" w14:noSpellErr="1"/>
    <w:p w:rsidR="2890A12B" w:rsidRDefault="2890A12B" w14:paraId="0BD8E1B8" w14:textId="1233CDD3"/>
    <w:p w:rsidR="2890A12B" w:rsidRDefault="2890A12B" w14:paraId="77E2BF4A" w14:textId="248AB85A"/>
    <w:p w:rsidR="2890A12B" w:rsidRDefault="2890A12B" w14:paraId="278EE744" w14:textId="61C05E32"/>
    <w:p w:rsidR="2890A12B" w:rsidRDefault="2890A12B" w14:paraId="02B7EF87" w14:textId="333EE9D2"/>
    <w:p w:rsidR="000771D1" w:rsidP="000771D1" w:rsidRDefault="000771D1" w14:paraId="34A0ED4B" w14:textId="77777777">
      <w:pPr>
        <w:jc w:val="center"/>
      </w:pPr>
    </w:p>
    <w:p w:rsidR="000771D1" w:rsidP="000771D1" w:rsidRDefault="000771D1" w14:paraId="776B91BE" w14:textId="77777777">
      <w:pPr>
        <w:jc w:val="center"/>
      </w:pPr>
    </w:p>
    <w:p w:rsidR="000771D1" w:rsidP="000771D1" w:rsidRDefault="000771D1" w14:paraId="6B44628F" w14:textId="307ADA2C">
      <w:pPr>
        <w:jc w:val="center"/>
      </w:pPr>
    </w:p>
    <w:p w:rsidR="001F79EA" w:rsidP="2890A12B" w:rsidRDefault="001F79EA" w14:paraId="35630E33" w14:noSpellErr="1" w14:textId="3395545B">
      <w:pPr>
        <w:pStyle w:val="Normal"/>
        <w:jc w:val="center"/>
      </w:pPr>
    </w:p>
    <w:p w:rsidR="2890A12B" w:rsidP="2890A12B" w:rsidRDefault="2890A12B" w14:paraId="042D1E56" w14:textId="4001E8F3">
      <w:pPr>
        <w:pStyle w:val="Normal"/>
        <w:jc w:val="center"/>
      </w:pPr>
    </w:p>
    <w:p w:rsidR="007A4DB4" w:rsidP="2890A12B" w:rsidRDefault="00927581" w14:paraId="30DB669C" w14:textId="6A8FC42F">
      <w:pPr>
        <w:pStyle w:val="Normal"/>
      </w:pPr>
      <w:r>
        <w:rPr>
          <w:noProof/>
          <w:lang w:eastAsia="en-GB"/>
        </w:rPr>
        <w:lastRenderedPageBreak/>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rsidRPr="00777AE7" w:rsidR="00E40D43" w:rsidP="00E40D43" w:rsidRDefault="00E40D43" w14:paraId="43468A38" w14:textId="2AF5CD29">
                            <w:pPr>
                              <w:spacing w:after="0"/>
                              <w:rPr>
                                <w:sz w:val="24"/>
                                <w:szCs w:val="24"/>
                              </w:rPr>
                            </w:pPr>
                            <w:r w:rsidRPr="00E40D43">
                              <w:rPr>
                                <w:b/>
                                <w:bCs/>
                                <w:sz w:val="24"/>
                                <w:szCs w:val="24"/>
                              </w:rPr>
                              <w:t>Date:</w:t>
                            </w:r>
                            <w:r>
                              <w:rPr>
                                <w:sz w:val="24"/>
                                <w:szCs w:val="24"/>
                              </w:rPr>
                              <w:t xml:space="preserve"> </w:t>
                            </w:r>
                            <w:r w:rsidR="00F5545A">
                              <w:rPr>
                                <w:sz w:val="24"/>
                                <w:szCs w:val="24"/>
                              </w:rPr>
                              <w:t>03/12/2024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Text Box 7"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" w14:anchorId="44B2C5F2">
                <v:textbox style="mso-fit-shape-to-text:t">
                  <w:txbxContent>
                    <w:p w:rsidRPr="00777AE7" w:rsidR="00E40D43" w:rsidP="00E40D43" w:rsidRDefault="00E40D43" w14:paraId="43468A38" w14:textId="2AF5CD29">
                      <w:pPr>
                        <w:spacing w:after="0"/>
                        <w:rPr>
                          <w:sz w:val="24"/>
                          <w:szCs w:val="24"/>
                        </w:rPr>
                      </w:pPr>
                      <w:r w:rsidRPr="00E40D43">
                        <w:rPr>
                          <w:b/>
                          <w:bCs/>
                          <w:sz w:val="24"/>
                          <w:szCs w:val="24"/>
                        </w:rPr>
                        <w:t>Date:</w:t>
                      </w:r>
                      <w:r>
                        <w:rPr>
                          <w:sz w:val="24"/>
                          <w:szCs w:val="24"/>
                        </w:rPr>
                        <w:t xml:space="preserve"> </w:t>
                      </w:r>
                      <w:r w:rsidR="00F5545A">
                        <w:rPr>
                          <w:sz w:val="24"/>
                          <w:szCs w:val="24"/>
                        </w:rPr>
                        <w:t>03/12/2024</w:t>
                      </w:r>
                    </w:p>
                  </w:txbxContent>
                </v:textbox>
                <w10:wrap type="square"/>
              </v:shape>
            </w:pict>
          </mc:Fallback>
        </mc:AlternateContent>
      </w:r>
      <w:r>
        <w:rPr>
          <w:noProof/>
          <w:lang w:eastAsia="en-GB"/>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rsidRPr="00777AE7" w:rsidR="00777AE7" w:rsidP="00777AE7" w:rsidRDefault="00777AE7" w14:paraId="65E8262C" w14:textId="121DF6FF">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Text Box 5"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" w14:anchorId="313DE285">
                <v:textbox style="mso-fit-shape-to-text:t">
                  <w:txbxContent>
                    <w:p w:rsidRPr="00777AE7" w:rsidR="00777AE7" w:rsidP="00777AE7" w:rsidRDefault="00777AE7" w14:paraId="65E8262C" w14:textId="121DF6FF">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lang w:eastAsia="en-GB"/>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5" behindDoc="0" locked="0" layoutInCell="1" allowOverlap="1" wp14:anchorId="2B45E65E" wp14:editId="4355A4F5">
                <wp:simplePos xmlns:wp="http://schemas.openxmlformats.org/drawingml/2006/wordprocessingDrawing" x="0" y="0"/>
                <wp:positionH xmlns:wp="http://schemas.openxmlformats.org/drawingml/2006/wordprocessingDrawing" relativeFrom="column">
                  <wp:posOffset>-2913</wp:posOffset>
                </wp:positionH>
                <wp:positionV xmlns:wp="http://schemas.openxmlformats.org/drawingml/2006/wordprocessingDrawing" relativeFrom="paragraph">
                  <wp:posOffset>3345628</wp:posOffset>
                </wp:positionV>
                <wp:extent cx="5878195" cy="431165"/>
                <wp:effectExtent l="0" t="0" r="8255" b="4445"/>
                <wp:wrapSquare xmlns:wp="http://schemas.openxmlformats.org/drawingml/2006/wordprocessingDrawing" wrapText="bothSides"/>
                <wp:docPr xmlns:wp="http://schemas.openxmlformats.org/drawingml/2006/wordprocessingDrawing" id="6" name="Text Box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878195" cy="431165"/>
                        </a:xfrm>
                        <a:prstGeom prst="rect">
                          <a:avLst/>
                        </a:prstGeom>
                        <a:solidFill>
                          <a:srgbClr val="FFFFFF"/>
                        </a:solidFill>
                        <a:ln w="9525">
                          <a:noFill/>
                          <a:miter/>
                        </a:ln>
                      </wps:spPr>
                      <wps:txbx>
                        <w:txbxContent>
                          <w:p w:rsidR="00EE6254" w:rsidP="00EE6254" w:rsidRDefault="00EE6254">
                            <w:pPr>
                              <w:spacing w:line="276" w:lineRule="auto"/>
                              <w:rPr>
                                <w:rFonts w:ascii="Calibri(body)" w:hAnsi="Calibri(body)"/>
                                <w:b/>
                                <w:bCs/>
                                <w:kern w:val="0"/>
                                <w:lang w:val="en-US"/>
                                <w14:ligatures xmlns:w14="http://schemas.microsoft.com/office/word/2010/wordml" w14:val="none"/>
                              </w:rPr>
                            </w:pPr>
                            <w:r>
                              <w:rPr>
                                <w:rFonts w:ascii="Calibri(body)" w:hAnsi="Calibri(body)"/>
                                <w:b/>
                                <w:bCs/>
                                <w:lang w:val="en-US"/>
                              </w:rPr>
                              <w:t>Abigaela</w:t>
                            </w:r>
                            <w:r>
                              <w:rPr>
                                <w:rFonts w:ascii="Calibri(body)" w:hAnsi="Calibri(body)"/>
                                <w:b/>
                                <w:bCs/>
                                <w:color w:val="000000"/>
                                <w:lang w:val="en-US"/>
                              </w:rPr>
                              <w:t>-Lorena Popescu</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Pr>
          <w:noProof/>
          <w:lang w:eastAsia="en-GB"/>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rsidR="00777AE7" w:rsidP="00777AE7" w:rsidRDefault="00777AE7" w14:paraId="5EE64AA9" w14:textId="279FCF0E">
                            <w:pPr>
                              <w:pStyle w:val="Title"/>
                              <w:spacing w:line="276" w:lineRule="auto"/>
                              <w:rPr>
                                <w:b/>
                                <w:bCs/>
                                <w:sz w:val="40"/>
                                <w:szCs w:val="40"/>
                              </w:rPr>
                            </w:pPr>
                            <w:r w:rsidRPr="00777AE7">
                              <w:rPr>
                                <w:b/>
                                <w:bCs/>
                                <w:sz w:val="40"/>
                                <w:szCs w:val="40"/>
                              </w:rPr>
                              <w:t>Declaration</w:t>
                            </w:r>
                          </w:p>
                          <w:p w:rsidR="00777AE7" w:rsidP="00777AE7" w:rsidRDefault="00777AE7" w14:paraId="38D720D5" w14:textId="30134F91"/>
                          <w:p w:rsidRPr="00777AE7" w:rsidR="00777AE7" w:rsidP="00777AE7" w:rsidRDefault="00777AE7" w14:paraId="664441E3" w14:textId="7777777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rsidRPr="00777AE7" w:rsidR="00777AE7" w:rsidP="00777AE7" w:rsidRDefault="00777AE7" w14:paraId="7F3D4111" w14:textId="77777777">
                            <w:pPr>
                              <w:spacing w:after="0"/>
                              <w:rPr>
                                <w:sz w:val="24"/>
                                <w:szCs w:val="24"/>
                              </w:rPr>
                            </w:pPr>
                          </w:p>
                          <w:p w:rsidRPr="00777AE7" w:rsidR="00777AE7" w:rsidP="00777AE7" w:rsidRDefault="00777AE7" w14:paraId="6FE02C63" w14:textId="7183931E">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 id="Text Box 4"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" w14:anchorId="064CD028">
                <v:textbox style="mso-fit-shape-to-text:t">
                  <w:txbxContent>
                    <w:p w:rsidR="00777AE7" w:rsidP="00777AE7" w:rsidRDefault="00777AE7" w14:paraId="5EE64AA9" w14:textId="279FCF0E">
                      <w:pPr>
                        <w:pStyle w:val="Title"/>
                        <w:spacing w:line="276" w:lineRule="auto"/>
                        <w:rPr>
                          <w:b/>
                          <w:bCs/>
                          <w:sz w:val="40"/>
                          <w:szCs w:val="40"/>
                        </w:rPr>
                      </w:pPr>
                      <w:r w:rsidRPr="00777AE7">
                        <w:rPr>
                          <w:b/>
                          <w:bCs/>
                          <w:sz w:val="40"/>
                          <w:szCs w:val="40"/>
                        </w:rPr>
                        <w:t>Declaration</w:t>
                      </w:r>
                    </w:p>
                    <w:p w:rsidR="00777AE7" w:rsidP="00777AE7" w:rsidRDefault="00777AE7" w14:paraId="38D720D5" w14:textId="30134F91"/>
                    <w:p w:rsidRPr="00777AE7" w:rsidR="00777AE7" w:rsidP="00777AE7" w:rsidRDefault="00777AE7" w14:paraId="664441E3" w14:textId="7777777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rsidRPr="00777AE7" w:rsidR="00777AE7" w:rsidP="00777AE7" w:rsidRDefault="00777AE7" w14:paraId="7F3D4111" w14:textId="77777777">
                      <w:pPr>
                        <w:spacing w:after="0"/>
                        <w:rPr>
                          <w:sz w:val="24"/>
                          <w:szCs w:val="24"/>
                        </w:rPr>
                      </w:pPr>
                    </w:p>
                    <w:p w:rsidRPr="00777AE7" w:rsidR="00777AE7" w:rsidP="00777AE7" w:rsidRDefault="00777AE7" w14:paraId="6FE02C63" w14:textId="7183931E">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rsidR="00927581" w:rsidP="00927581" w:rsidRDefault="00927581" w14:paraId="220FCC30" w14:textId="7D98B7A5">
      <w:pPr>
        <w:pStyle w:val="Title"/>
      </w:pPr>
      <w:r w:rsidR="2CFBF236">
        <w:rPr/>
        <w:t>Acknowledgements</w:t>
      </w:r>
    </w:p>
    <w:p w:rsidR="00927581" w:rsidP="00927581" w:rsidRDefault="00927581" w14:paraId="53191A77" w14:textId="77777777">
      <w:pPr>
        <w:rPr>
          <w:b/>
          <w:bCs/>
        </w:rPr>
      </w:pPr>
    </w:p>
    <w:p w:rsidR="00927581" w:rsidP="2890A12B" w:rsidRDefault="00927581" w14:paraId="18196A4D" w14:textId="3EA788EE">
      <w:pPr>
        <w:rPr>
          <w:b w:val="1"/>
          <w:bCs w:val="1"/>
        </w:rPr>
      </w:pPr>
      <w:r w:rsidRPr="2890A12B" w:rsidR="2CFBF236">
        <w:rPr>
          <w:color w:val="507BC8"/>
        </w:rPr>
        <w:t>Here it is customary to thank the people who have supported this work and your studies in general</w:t>
      </w:r>
      <w:r w:rsidRPr="2890A12B" w:rsidR="2CFBF236">
        <w:rPr>
          <w:color w:val="507BC8"/>
        </w:rPr>
        <w:t xml:space="preserve">.  </w:t>
      </w:r>
      <w:r w:rsidRPr="2890A12B" w:rsidR="2CFBF236">
        <w:rPr>
          <w:color w:val="507BC8"/>
        </w:rPr>
        <w:t xml:space="preserve">It is up to you who you </w:t>
      </w:r>
      <w:r w:rsidRPr="2890A12B" w:rsidR="2CFBF236">
        <w:rPr>
          <w:color w:val="507BC8"/>
        </w:rPr>
        <w:t>thank!</w:t>
      </w:r>
      <w:r w:rsidRPr="2890A12B">
        <w:rPr>
          <w:b w:val="1"/>
          <w:bCs w:val="1"/>
        </w:rPr>
        <w:br w:type="page"/>
      </w:r>
    </w:p>
    <w:p w:rsidR="001F79EA" w:rsidP="001F79EA" w:rsidRDefault="001F79EA" w14:paraId="0E47E7FD" w14:textId="3E45D56C">
      <w:pPr>
        <w:pStyle w:val="Title"/>
      </w:pPr>
      <w:r>
        <w:t>Abstract</w:t>
      </w:r>
    </w:p>
    <w:p w:rsidRPr="00AB4B73" w:rsidR="00000611" w:rsidP="00000611" w:rsidRDefault="00000611" w14:paraId="1E65C16D" w14:textId="020948F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rsidRPr="00083703" w:rsidR="001F79EA" w:rsidP="28C02C19" w:rsidRDefault="04C8FC98" w14:paraId="23002455" w14:textId="29D8A472">
      <w:pPr>
        <w:rPr>
          <w:color w:val="507BC8"/>
        </w:rPr>
      </w:pPr>
      <w:r w:rsidRPr="00AB4B73">
        <w:rPr>
          <w:color w:val="507BC8"/>
        </w:rPr>
        <w:t xml:space="preserve">A short summary of your project to include the problem, the main literature reviewed, your </w:t>
      </w:r>
      <w:r w:rsidRPr="00AB4B73" w:rsidR="3ACE178C">
        <w:rPr>
          <w:color w:val="507BC8"/>
        </w:rPr>
        <w:t>implementation</w:t>
      </w:r>
      <w:r w:rsidRPr="00AB4B73">
        <w:rPr>
          <w:color w:val="507BC8"/>
        </w:rPr>
        <w:t xml:space="preserve"> and your findings.  </w:t>
      </w:r>
    </w:p>
    <w:p w:rsidR="00777AE7" w:rsidP="00777AE7" w:rsidRDefault="054D2EBA" w14:paraId="0B5A1E63" w14:textId="2E841351">
      <w:r w:rsidRPr="00AB4B73">
        <w:rPr>
          <w:color w:val="507BC8"/>
        </w:rPr>
        <w:t>Write this after you have finished the entire report!</w:t>
      </w:r>
      <w:r w:rsidR="001F79EA">
        <w:br w:type="page"/>
      </w:r>
    </w:p>
    <w:p w:rsidR="00777AE7" w:rsidP="00777AE7" w:rsidRDefault="00777AE7" w14:paraId="45FB3314" w14:textId="505D2C34"/>
    <w:sdt>
      <w:sdtPr>
        <w:id w:val="1442903594"/>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val="en-GB"/>
        </w:rPr>
      </w:sdtPr>
      <w:sdtContent>
        <w:p w:rsidRPr="005D5901" w:rsidR="005D5901" w:rsidRDefault="3A66DF6C" w14:paraId="52F7FF69" w14:textId="38703BDE">
          <w:pPr>
            <w:pStyle w:val="TOCHeading"/>
            <w:rPr>
              <w:rStyle w:val="TitleChar"/>
              <w:color w:val="000000" w:themeColor="text1"/>
            </w:rPr>
          </w:pPr>
          <w:r w:rsidRPr="5F122CC5">
            <w:rPr>
              <w:rStyle w:val="TitleChar"/>
              <w:color w:val="000000" w:themeColor="text1"/>
            </w:rPr>
            <w:t>Table of Contents</w:t>
          </w:r>
        </w:p>
        <w:p w:rsidR="002F44AB" w:rsidP="5F122CC5" w:rsidRDefault="002F44AB" w14:paraId="2596ED5E" w14:textId="16D01CBC">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Pr="5F122CC5" w:rsidR="5F122CC5">
              <w:rPr>
                <w:rStyle w:val="Hyperlink"/>
              </w:rPr>
              <w:t>1.</w:t>
            </w:r>
            <w:r w:rsidR="00FD75DB">
              <w:tab/>
            </w:r>
            <w:r w:rsidRPr="5F122CC5" w:rsidR="5F122CC5">
              <w:rPr>
                <w:rStyle w:val="Hyperlink"/>
              </w:rPr>
              <w:t>Introduction</w:t>
            </w:r>
            <w:r w:rsidR="00FD75DB">
              <w:tab/>
            </w:r>
            <w:r w:rsidR="00FD75DB">
              <w:fldChar w:fldCharType="begin"/>
            </w:r>
            <w:r w:rsidR="00FD75DB">
              <w:instrText>PAGEREF _Toc927214740 \h</w:instrText>
            </w:r>
            <w:r w:rsidR="00FD75DB">
              <w:fldChar w:fldCharType="separate"/>
            </w:r>
            <w:r w:rsidRPr="5F122CC5" w:rsidR="5F122CC5">
              <w:rPr>
                <w:rStyle w:val="Hyperlink"/>
              </w:rPr>
              <w:t>7</w:t>
            </w:r>
            <w:r w:rsidR="00FD75DB">
              <w:fldChar w:fldCharType="end"/>
            </w:r>
          </w:hyperlink>
        </w:p>
        <w:p w:rsidR="002F44AB" w:rsidP="5F122CC5" w:rsidRDefault="5F122CC5" w14:paraId="2A1CE5D9" w14:textId="38C5B3DF">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rsidR="002F44AB" w:rsidP="5F122CC5" w:rsidRDefault="5F122CC5" w14:paraId="31AA803D" w14:textId="3B2F3843">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rsidR="002F44AB" w:rsidP="5F122CC5" w:rsidRDefault="5F122CC5" w14:paraId="750665CB" w14:textId="21F3F53D">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rsidR="002F44AB" w:rsidP="5F122CC5" w:rsidRDefault="5F122CC5" w14:paraId="117C2173" w14:textId="1270966B">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rsidR="002F44AB" w:rsidP="5F122CC5" w:rsidRDefault="5F122CC5" w14:paraId="621BE043" w14:textId="4F9B5AF6">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rsidR="002F44AB" w:rsidP="5F122CC5" w:rsidRDefault="5F122CC5" w14:paraId="62775FFA" w14:textId="219CEA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rsidR="002F44AB" w:rsidP="5F122CC5" w:rsidRDefault="5F122CC5" w14:paraId="18A9DA68" w14:textId="061172DA">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rsidR="002F44AB" w:rsidP="5F122CC5" w:rsidRDefault="5F122CC5" w14:paraId="472C806D" w14:textId="06572C27">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rsidR="002F44AB" w:rsidP="5F122CC5" w:rsidRDefault="5F122CC5" w14:paraId="1147BBBA" w14:textId="1FB6B93F">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rsidR="002F44AB" w:rsidP="5F122CC5" w:rsidRDefault="5F122CC5" w14:paraId="07F99827" w14:textId="3148B278">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rsidR="002F44AB" w:rsidP="5F122CC5" w:rsidRDefault="5F122CC5" w14:paraId="0D4ED1E2" w14:textId="43D9CAB9">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rsidR="002F44AB" w:rsidP="5F122CC5" w:rsidRDefault="5F122CC5" w14:paraId="23D68A0B" w14:textId="5D9EE351">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rsidR="002F44AB" w:rsidP="5F122CC5" w:rsidRDefault="5F122CC5" w14:paraId="787A91A6" w14:textId="34023AED">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rsidR="002F44AB" w:rsidP="5F122CC5" w:rsidRDefault="5F122CC5" w14:paraId="11327C5A" w14:textId="57A257E4">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rsidR="002F44AB" w:rsidP="5F122CC5" w:rsidRDefault="5F122CC5" w14:paraId="58D943AA" w14:textId="641356E3">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rsidR="002F44AB" w:rsidP="5F122CC5" w:rsidRDefault="5F122CC5" w14:paraId="2205A8BA" w14:textId="0FF03C00">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rsidR="002F44AB" w:rsidP="5F122CC5" w:rsidRDefault="5F122CC5" w14:paraId="4E26A47D" w14:textId="1C926181">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EndPr>
        <w:rPr>
          <w:rFonts w:ascii="Calibri" w:hAnsi="Calibri" w:eastAsia="游明朝" w:cs="Arial" w:asciiTheme="minorAscii" w:hAnsiTheme="minorAscii" w:eastAsiaTheme="minorEastAsia" w:cstheme="minorBidi"/>
          <w:color w:val="auto"/>
          <w:sz w:val="22"/>
          <w:szCs w:val="22"/>
          <w:lang w:val="en-GB"/>
        </w:rPr>
      </w:sdtEndPr>
    </w:sdt>
    <w:p w:rsidR="00FE2736" w:rsidP="00AB4B73" w:rsidRDefault="00FE2736" w14:paraId="4E345E81" w14:textId="3B811CBD">
      <w:pPr>
        <w:pStyle w:val="TOC1"/>
        <w:tabs>
          <w:tab w:val="left" w:pos="435"/>
          <w:tab w:val="right" w:leader="dot" w:pos="9015"/>
        </w:tabs>
        <w:rPr>
          <w:rStyle w:val="Hyperlink"/>
          <w:rFonts w:asciiTheme="majorHAnsi" w:hAnsiTheme="majorHAnsi" w:eastAsiaTheme="majorEastAsia" w:cstheme="majorBidi"/>
          <w:noProof/>
          <w:sz w:val="32"/>
          <w:szCs w:val="32"/>
          <w:lang w:val="en-US" w:eastAsia="en-GB"/>
        </w:rPr>
      </w:pPr>
    </w:p>
    <w:p w:rsidR="005D5901" w:rsidRDefault="005D5901" w14:paraId="0F0E3CCF" w14:textId="4DAA0790"/>
    <w:p w:rsidR="001F79EA" w:rsidRDefault="001F79EA" w14:paraId="798436CF" w14:textId="77777777">
      <w:pPr>
        <w:rPr>
          <w:b/>
          <w:bCs/>
        </w:rPr>
      </w:pPr>
      <w:r>
        <w:rPr>
          <w:b/>
          <w:bCs/>
        </w:rPr>
        <w:br w:type="page"/>
      </w:r>
    </w:p>
    <w:p w:rsidRPr="00E31644" w:rsidR="005D5901" w:rsidP="00E31644" w:rsidRDefault="3A66DF6C" w14:paraId="70ED2B08" w14:textId="50CBDBBD">
      <w:pPr>
        <w:pStyle w:val="Heading1"/>
        <w:numPr>
          <w:ilvl w:val="0"/>
          <w:numId w:val="27"/>
        </w:numPr>
        <w:rPr>
          <w:b/>
          <w:bCs/>
          <w:color w:val="000000" w:themeColor="text1"/>
          <w:sz w:val="40"/>
          <w:szCs w:val="40"/>
        </w:rPr>
      </w:pPr>
      <w:bookmarkStart w:name="_Toc927214740" w:id="0"/>
      <w:r w:rsidRPr="032F4F2C" w:rsidR="7C16CD31">
        <w:rPr>
          <w:b w:val="1"/>
          <w:bCs w:val="1"/>
          <w:color w:val="000000" w:themeColor="text1" w:themeTint="FF" w:themeShade="FF"/>
          <w:sz w:val="40"/>
          <w:szCs w:val="40"/>
        </w:rPr>
        <w:t>Introduction</w:t>
      </w:r>
      <w:bookmarkEnd w:id="0"/>
    </w:p>
    <w:p w:rsidR="04F3A585" w:rsidP="04F3A585" w:rsidRDefault="04F3A585" w14:paraId="727865C9" w14:textId="7EFEE6D5">
      <w:pPr>
        <w:spacing w:after="0"/>
        <w:rPr>
          <w:color w:val="507BC8"/>
        </w:rPr>
      </w:pPr>
    </w:p>
    <w:p w:rsidR="6FE53D89" w:rsidP="2890A12B" w:rsidRDefault="6FE53D89" w14:paraId="59C54D2A" w14:textId="030B77F2">
      <w:pPr>
        <w:pStyle w:val="Normal"/>
        <w:spacing w:after="0"/>
      </w:pPr>
      <w:r w:rsidR="70DCDC1A">
        <w:rPr/>
        <w:t xml:space="preserve">In the </w:t>
      </w:r>
      <w:r w:rsidR="02FD03C9">
        <w:rPr/>
        <w:t>modern</w:t>
      </w:r>
      <w:r w:rsidR="70DCDC1A">
        <w:rPr/>
        <w:t xml:space="preserve"> era of the </w:t>
      </w:r>
      <w:r w:rsidR="7BF43F6A">
        <w:rPr/>
        <w:t>W</w:t>
      </w:r>
      <w:r w:rsidR="70DCDC1A">
        <w:rPr/>
        <w:t xml:space="preserve">orld </w:t>
      </w:r>
      <w:r w:rsidR="61842A60">
        <w:rPr/>
        <w:t>W</w:t>
      </w:r>
      <w:r w:rsidR="70DCDC1A">
        <w:rPr/>
        <w:t xml:space="preserve">ide </w:t>
      </w:r>
      <w:r w:rsidR="5341A0CF">
        <w:rPr/>
        <w:t>W</w:t>
      </w:r>
      <w:r w:rsidR="70DCDC1A">
        <w:rPr/>
        <w:t xml:space="preserve">eb, online shopping </w:t>
      </w:r>
      <w:r w:rsidR="63F23EF1">
        <w:rPr/>
        <w:t>has gained immense popularity due to its convenience.</w:t>
      </w:r>
      <w:r w:rsidR="70DCDC1A">
        <w:rPr/>
        <w:t xml:space="preserve"> </w:t>
      </w:r>
      <w:r w:rsidRPr="1A6DBE38" w:rsidR="6E4704A3">
        <w:rPr>
          <w:rFonts w:ascii="Calibri" w:hAnsi="Calibri" w:eastAsia="Calibri" w:cs="Calibri"/>
        </w:rPr>
        <w:t>Virtual shopping, unlike physically visiting a store, enables users to explore a wide range of products or services from the comfort of their homes and at their own convenience.</w:t>
      </w:r>
      <w:r w:rsidRPr="1A6DBE38" w:rsidR="0E9141DF">
        <w:rPr>
          <w:rFonts w:ascii="Calibri" w:hAnsi="Calibri" w:eastAsia="Calibri" w:cs="Calibri"/>
        </w:rPr>
        <w:t xml:space="preserve"> </w:t>
      </w:r>
      <w:r w:rsidRPr="1A6DBE38" w:rsidR="6E4704A3">
        <w:rPr>
          <w:rFonts w:ascii="Calibri" w:hAnsi="Calibri" w:eastAsia="Calibri" w:cs="Calibri"/>
        </w:rPr>
        <w:t>Alongside this rapid</w:t>
      </w:r>
      <w:r w:rsidR="61AD38C1">
        <w:rPr/>
        <w:t xml:space="preserve"> growth</w:t>
      </w:r>
      <w:r w:rsidR="1F42B052">
        <w:rPr/>
        <w:t xml:space="preserve">, the Buy Now, Pay Later </w:t>
      </w:r>
      <w:r w:rsidR="34BB0BB7">
        <w:rPr/>
        <w:t xml:space="preserve">(BNPL) </w:t>
      </w:r>
      <w:r w:rsidR="1F42B052">
        <w:rPr/>
        <w:t>scheme</w:t>
      </w:r>
      <w:r w:rsidR="0A707B55">
        <w:rPr/>
        <w:t xml:space="preserve"> has also been widely adopted across the globe</w:t>
      </w:r>
      <w:r w:rsidR="2B240D68">
        <w:rPr/>
        <w:t xml:space="preserve"> with an estimated </w:t>
      </w:r>
      <w:r w:rsidR="1646CC28">
        <w:rPr/>
        <w:t>rise</w:t>
      </w:r>
      <w:r w:rsidR="2B240D68">
        <w:rPr/>
        <w:t xml:space="preserve"> </w:t>
      </w:r>
      <w:r w:rsidR="17B30498">
        <w:rPr/>
        <w:t xml:space="preserve">of </w:t>
      </w:r>
      <w:r w:rsidR="38966546">
        <w:rPr/>
        <w:t>10</w:t>
      </w:r>
      <w:r w:rsidR="4D13A416">
        <w:rPr/>
        <w:t>5</w:t>
      </w:r>
      <w:r w:rsidR="2B240D68">
        <w:rPr/>
        <w:t xml:space="preserve">% </w:t>
      </w:r>
      <w:r w:rsidR="59E194C6">
        <w:rPr/>
        <w:t xml:space="preserve">market growth </w:t>
      </w:r>
      <w:r w:rsidR="2B240D68">
        <w:rPr/>
        <w:t>from 202</w:t>
      </w:r>
      <w:r w:rsidR="3BEF1647">
        <w:rPr/>
        <w:t>4</w:t>
      </w:r>
      <w:r w:rsidR="2B240D68">
        <w:rPr/>
        <w:t xml:space="preserve"> to 202</w:t>
      </w:r>
      <w:r w:rsidR="0DCFDBC3">
        <w:rPr/>
        <w:t>8</w:t>
      </w:r>
      <w:r w:rsidR="230EE9AE">
        <w:rPr/>
        <w:t xml:space="preserve">, which </w:t>
      </w:r>
      <w:r w:rsidR="681B43BB">
        <w:rPr/>
        <w:t>is estimated to reach a t</w:t>
      </w:r>
      <w:r w:rsidR="230EE9AE">
        <w:rPr/>
        <w:t xml:space="preserve">otal </w:t>
      </w:r>
      <w:r w:rsidR="4B62185D">
        <w:rPr/>
        <w:t xml:space="preserve">of </w:t>
      </w:r>
      <w:r w:rsidR="230EE9AE">
        <w:rPr/>
        <w:t>BNPL transaction</w:t>
      </w:r>
      <w:r w:rsidR="784FA566">
        <w:rPr/>
        <w:t>s</w:t>
      </w:r>
      <w:r w:rsidR="230EE9AE">
        <w:rPr/>
        <w:t xml:space="preserve"> value of $</w:t>
      </w:r>
      <w:r w:rsidR="39768B23">
        <w:rPr/>
        <w:t xml:space="preserve">687 billion </w:t>
      </w:r>
      <w:r w:rsidR="60F901CB">
        <w:rPr/>
        <w:t>by</w:t>
      </w:r>
      <w:r w:rsidR="39768B23">
        <w:rPr/>
        <w:t xml:space="preserve"> 2028</w:t>
      </w:r>
      <w:r w:rsidR="230EE9AE">
        <w:rPr/>
        <w:t xml:space="preserve"> </w:t>
      </w:r>
      <w:r w:rsidR="2B240D68">
        <w:rPr/>
        <w:t>[</w:t>
      </w:r>
      <w:r w:rsidR="04E83DC3">
        <w:rPr/>
        <w:t>1</w:t>
      </w:r>
      <w:r w:rsidR="2B240D68">
        <w:rPr/>
        <w:t>]</w:t>
      </w:r>
      <w:r w:rsidR="1F42B052">
        <w:rPr/>
        <w:t>. This service provides shoppers with a flexible pa</w:t>
      </w:r>
      <w:r w:rsidR="172F2854">
        <w:rPr/>
        <w:t xml:space="preserve">yment plan </w:t>
      </w:r>
      <w:r w:rsidRPr="1A6DBE38" w:rsidR="24362BC5">
        <w:rPr>
          <w:rFonts w:ascii="Calibri" w:hAnsi="Calibri" w:eastAsia="Calibri" w:cs="Calibri"/>
        </w:rPr>
        <w:t xml:space="preserve">by allowing them to split the cost of their purchases into multiple instalments </w:t>
      </w:r>
      <w:r w:rsidRPr="1A6DBE38" w:rsidR="24362BC5">
        <w:rPr>
          <w:rFonts w:ascii="Calibri" w:hAnsi="Calibri" w:eastAsia="Calibri" w:cs="Calibri"/>
        </w:rPr>
        <w:t xml:space="preserve">while receiving their items </w:t>
      </w:r>
      <w:r w:rsidRPr="1A6DBE38" w:rsidR="24362BC5">
        <w:rPr>
          <w:rFonts w:ascii="Calibri" w:hAnsi="Calibri" w:eastAsia="Calibri" w:cs="Calibri"/>
        </w:rPr>
        <w:t>immediately</w:t>
      </w:r>
      <w:r w:rsidRPr="1A6DBE38" w:rsidR="24362BC5">
        <w:rPr>
          <w:rFonts w:ascii="Calibri" w:hAnsi="Calibri" w:eastAsia="Calibri" w:cs="Calibri"/>
        </w:rPr>
        <w:t>.</w:t>
      </w:r>
      <w:r w:rsidRPr="1A6DBE38" w:rsidR="64F67E28">
        <w:rPr>
          <w:rFonts w:ascii="Calibri" w:hAnsi="Calibri" w:eastAsia="Calibri" w:cs="Calibri"/>
        </w:rPr>
        <w:t xml:space="preserve"> </w:t>
      </w:r>
      <w:r w:rsidR="7DD4886C">
        <w:rPr/>
        <w:t xml:space="preserve">Notable examples include Klarna, Affirm, and </w:t>
      </w:r>
      <w:r w:rsidR="7DD4886C">
        <w:rPr/>
        <w:t>Afterpay</w:t>
      </w:r>
      <w:r w:rsidR="7DD4886C">
        <w:rPr/>
        <w:t xml:space="preserve">, which collectively cater to over 20 million users </w:t>
      </w:r>
      <w:r w:rsidR="7DD4886C">
        <w:rPr/>
        <w:t xml:space="preserve">worldwide </w:t>
      </w:r>
      <w:r w:rsidR="0A4FA10D">
        <w:rPr/>
        <w:t xml:space="preserve">and are partnered up with 144,000 merchants </w:t>
      </w:r>
      <w:r w:rsidR="7DD4886C">
        <w:rPr/>
        <w:t>[</w:t>
      </w:r>
      <w:r w:rsidR="41CA475F">
        <w:rPr/>
        <w:t>2</w:t>
      </w:r>
      <w:r w:rsidR="7DD4886C">
        <w:rPr/>
        <w:t>].</w:t>
      </w:r>
      <w:r w:rsidR="0A4FA10D">
        <w:rPr/>
        <w:t xml:space="preserve"> </w:t>
      </w:r>
      <w:r w:rsidRPr="1A6DBE38" w:rsidR="3F4D2468">
        <w:rPr>
          <w:rFonts w:ascii="Calibri" w:hAnsi="Calibri" w:eastAsia="Calibri" w:cs="Calibri"/>
          <w:noProof w:val="0"/>
          <w:sz w:val="22"/>
          <w:szCs w:val="22"/>
          <w:lang w:val="en-GB"/>
        </w:rPr>
        <w:t>Failing to make</w:t>
      </w:r>
      <w:r w:rsidRPr="1A6DBE38" w:rsidR="3F4D2468">
        <w:rPr>
          <w:rFonts w:ascii="Calibri" w:hAnsi="Calibri" w:eastAsia="Calibri" w:cs="Calibri"/>
          <w:noProof w:val="0"/>
          <w:sz w:val="22"/>
          <w:szCs w:val="22"/>
          <w:lang w:val="en-GB"/>
        </w:rPr>
        <w:t xml:space="preserve"> a payment on a BNPL plan may carry less severe repercussions compared to missing a credit card payment. </w:t>
      </w:r>
      <w:r w:rsidR="1CE07068">
        <w:rPr/>
        <w:t xml:space="preserve">Unlike traditional credit lending, </w:t>
      </w:r>
      <w:r w:rsidR="5492DD91">
        <w:rPr/>
        <w:t xml:space="preserve">BNPL services </w:t>
      </w:r>
      <w:r w:rsidR="4AFB1C4F">
        <w:rPr/>
        <w:t xml:space="preserve">may </w:t>
      </w:r>
      <w:r w:rsidR="5492DD91">
        <w:rPr/>
        <w:t xml:space="preserve">not affect </w:t>
      </w:r>
      <w:r w:rsidR="30564592">
        <w:rPr/>
        <w:t xml:space="preserve">a user’s </w:t>
      </w:r>
      <w:r w:rsidR="5492DD91">
        <w:rPr/>
        <w:t>credit scor</w:t>
      </w:r>
      <w:r w:rsidR="4D904062">
        <w:rPr/>
        <w:t>e</w:t>
      </w:r>
      <w:r w:rsidR="5E16B358">
        <w:rPr/>
        <w:t>, depending on the platform terms and conditions. Klarna, the Swedish-owned</w:t>
      </w:r>
      <w:r w:rsidR="612B6296">
        <w:rPr/>
        <w:t xml:space="preserve"> company</w:t>
      </w:r>
      <w:r w:rsidR="667A567C">
        <w:rPr/>
        <w:t xml:space="preserve">, </w:t>
      </w:r>
      <w:r w:rsidR="1581017D">
        <w:rPr/>
        <w:t xml:space="preserve">and other similar platforms, </w:t>
      </w:r>
      <w:r w:rsidR="667A567C">
        <w:rPr/>
        <w:t>h</w:t>
      </w:r>
      <w:r w:rsidR="749ECF23">
        <w:rPr/>
        <w:t>ave</w:t>
      </w:r>
      <w:r w:rsidR="667A567C">
        <w:rPr/>
        <w:t xml:space="preserve"> started reporting data to credit bureaus, which could </w:t>
      </w:r>
      <w:r w:rsidR="667A567C">
        <w:rPr/>
        <w:t>impact</w:t>
      </w:r>
      <w:r w:rsidR="667A567C">
        <w:rPr/>
        <w:t xml:space="preserve"> credit scores more directly.</w:t>
      </w:r>
    </w:p>
    <w:p w:rsidR="2890A12B" w:rsidP="2890A12B" w:rsidRDefault="2890A12B" w14:paraId="59E038C4" w14:textId="2EDD9FD5">
      <w:pPr>
        <w:pStyle w:val="Normal"/>
        <w:spacing w:after="0"/>
      </w:pPr>
    </w:p>
    <w:p w:rsidR="2890A12B" w:rsidP="2890A12B" w:rsidRDefault="2890A12B" w14:paraId="7E7DDDB1" w14:textId="556A6568">
      <w:pPr>
        <w:pStyle w:val="Normal"/>
        <w:spacing w:after="0"/>
      </w:pPr>
    </w:p>
    <w:p w:rsidR="2890A12B" w:rsidP="2890A12B" w:rsidRDefault="2890A12B" w14:paraId="56DAD870" w14:textId="6F12D761">
      <w:pPr>
        <w:spacing w:after="0"/>
      </w:pPr>
    </w:p>
    <w:p w:rsidR="2890A12B" w:rsidP="2890A12B" w:rsidRDefault="2890A12B" w14:paraId="12C49AF2" w14:textId="41B5F21D">
      <w:pPr>
        <w:spacing w:after="0"/>
      </w:pPr>
    </w:p>
    <w:p w:rsidR="04F3A585" w:rsidP="2890A12B" w:rsidRDefault="04F3A585" w14:paraId="57307D8B" w14:textId="269BDEEB">
      <w:pPr>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rPr>
      </w:pPr>
      <w:r w:rsidRPr="2890A12B" w:rsidR="7E305F2E">
        <w:rPr>
          <w:rFonts w:ascii="Calibri Light" w:hAnsi="Calibri Light" w:eastAsia="Calibri Light" w:cs="Calibri Light" w:asciiTheme="majorAscii" w:hAnsiTheme="majorAscii" w:eastAsiaTheme="majorAscii" w:cstheme="majorAscii"/>
          <w:color w:val="000000" w:themeColor="text1" w:themeTint="FF" w:themeShade="FF"/>
          <w:sz w:val="32"/>
          <w:szCs w:val="32"/>
        </w:rPr>
        <w:t>The Problem</w:t>
      </w:r>
    </w:p>
    <w:p w:rsidR="2890A12B" w:rsidP="2890A12B" w:rsidRDefault="2890A12B" w14:paraId="1FF8A2A1" w14:textId="4C62DD50">
      <w:pPr>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rPr>
      </w:pPr>
    </w:p>
    <w:p w:rsidR="7E305F2E" w:rsidP="1A6DBE38" w:rsidRDefault="7E305F2E" w14:paraId="33A2B4B4" w14:textId="417285F6">
      <w:pPr>
        <w:pStyle w:val="Normal"/>
        <w:spacing w:after="160" w:afterAutospacing="off"/>
        <w:rPr>
          <w:rFonts w:ascii="Calibri" w:hAnsi="Calibri" w:eastAsia="Calibri" w:cs="Calibri" w:asciiTheme="minorAscii" w:hAnsiTheme="minorAscii" w:eastAsiaTheme="minorAscii" w:cstheme="minorAscii"/>
          <w:color w:val="000000" w:themeColor="text1" w:themeTint="FF" w:themeShade="FF"/>
          <w:sz w:val="22"/>
          <w:szCs w:val="22"/>
        </w:rPr>
      </w:pP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However, despite its popularity, the Buy Now, Pay Later model is not flawless, especially in the context of the current economic climate. One significant issue is the growing cost-of-living crisis, which has placed a financial strain on individuals, particularly those from </w:t>
      </w:r>
      <w:r w:rsidRPr="1A6DBE38" w:rsidR="3F6D66C6">
        <w:rPr>
          <w:rFonts w:ascii="Calibri" w:hAnsi="Calibri" w:eastAsia="Calibri" w:cs="Calibri" w:asciiTheme="minorAscii" w:hAnsiTheme="minorAscii" w:eastAsiaTheme="minorAscii" w:cstheme="minorAscii"/>
          <w:color w:val="000000" w:themeColor="text1" w:themeTint="FF" w:themeShade="FF"/>
          <w:sz w:val="22"/>
          <w:szCs w:val="22"/>
        </w:rPr>
        <w:t xml:space="preserve">younger,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low</w:t>
      </w:r>
      <w:r w:rsidRPr="1A6DBE38" w:rsidR="118F51EB">
        <w:rPr>
          <w:rFonts w:ascii="Calibri" w:hAnsi="Calibri" w:eastAsia="Calibri" w:cs="Calibri" w:asciiTheme="minorAscii" w:hAnsiTheme="minorAscii" w:eastAsiaTheme="minorAscii" w:cstheme="minorAscii"/>
          <w:color w:val="000000" w:themeColor="text1" w:themeTint="FF" w:themeShade="FF"/>
          <w:sz w:val="22"/>
          <w:szCs w:val="22"/>
        </w:rPr>
        <w:t xml:space="preserve">er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income households</w:t>
      </w:r>
      <w:r w:rsidRPr="1A6DBE38" w:rsidR="247A9637">
        <w:rPr>
          <w:rFonts w:ascii="Calibri" w:hAnsi="Calibri" w:eastAsia="Calibri" w:cs="Calibri" w:asciiTheme="minorAscii" w:hAnsiTheme="minorAscii" w:eastAsiaTheme="minorAscii" w:cstheme="minorAscii"/>
          <w:color w:val="000000" w:themeColor="text1" w:themeTint="FF" w:themeShade="FF"/>
          <w:sz w:val="22"/>
          <w:szCs w:val="22"/>
        </w:rPr>
        <w:t xml:space="preserve"> [3]</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w:t>
      </w:r>
      <w:r w:rsidRPr="1A6DBE38" w:rsidR="099C1EA8">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Many users turn to BNPL services as a means of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purchasing</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 not only non-essential goods but, alarmingly, sometimes even essentials such as groceries or household items. This creates a cycle of dependency, where individuals are drawn to BNPL schemes as a temporary solution to their financial constraints, only to face</w:t>
      </w:r>
      <w:r w:rsidRPr="1A6DBE38" w:rsidR="2BC28410">
        <w:rPr>
          <w:rFonts w:ascii="Calibri" w:hAnsi="Calibri" w:eastAsia="Calibri" w:cs="Calibri" w:asciiTheme="minorAscii" w:hAnsiTheme="minorAscii" w:eastAsiaTheme="minorAscii" w:cstheme="minorAscii"/>
          <w:color w:val="000000" w:themeColor="text1" w:themeTint="FF" w:themeShade="FF"/>
          <w:sz w:val="22"/>
          <w:szCs w:val="22"/>
        </w:rPr>
        <w:t xml:space="preserve"> the</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 payment obligations later. </w:t>
      </w:r>
      <w:r w:rsidRPr="1A6DBE38" w:rsidR="73B0BDF1">
        <w:rPr>
          <w:rFonts w:ascii="Calibri" w:hAnsi="Calibri" w:eastAsia="Calibri" w:cs="Calibri" w:asciiTheme="minorAscii" w:hAnsiTheme="minorAscii" w:eastAsiaTheme="minorAscii" w:cstheme="minorAscii"/>
          <w:color w:val="000000" w:themeColor="text1" w:themeTint="FF" w:themeShade="FF"/>
          <w:sz w:val="22"/>
          <w:szCs w:val="22"/>
        </w:rPr>
        <w:t xml:space="preserve">According to </w:t>
      </w:r>
      <w:r w:rsidRPr="1A6DBE38" w:rsidR="1859354E">
        <w:rPr>
          <w:rFonts w:ascii="Calibri" w:hAnsi="Calibri" w:eastAsia="Calibri" w:cs="Calibri" w:asciiTheme="minorAscii" w:hAnsiTheme="minorAscii" w:eastAsiaTheme="minorAscii" w:cstheme="minorAscii"/>
          <w:color w:val="000000" w:themeColor="text1" w:themeTint="FF" w:themeShade="FF"/>
          <w:sz w:val="22"/>
          <w:szCs w:val="22"/>
        </w:rPr>
        <w:t xml:space="preserve">a </w:t>
      </w:r>
      <w:r w:rsidRPr="1A6DBE38" w:rsidR="1859354E">
        <w:rPr>
          <w:rFonts w:ascii="Calibri" w:hAnsi="Calibri" w:eastAsia="Calibri" w:cs="Calibri"/>
          <w:noProof w:val="0"/>
          <w:sz w:val="22"/>
          <w:szCs w:val="22"/>
          <w:lang w:val="en-GB"/>
        </w:rPr>
        <w:t>study by Qualtrics on behalf of Credit Karma, 34</w:t>
      </w:r>
      <w:r w:rsidRPr="1A6DBE38" w:rsidR="639D17B8">
        <w:rPr>
          <w:rFonts w:ascii="Calibri" w:hAnsi="Calibri" w:eastAsia="Calibri" w:cs="Calibri"/>
          <w:noProof w:val="0"/>
          <w:sz w:val="22"/>
          <w:szCs w:val="22"/>
          <w:lang w:val="en-GB"/>
        </w:rPr>
        <w:t xml:space="preserve">% of Buy Now, Pay Later users have fallen behind on one or more payments </w:t>
      </w:r>
      <w:r w:rsidRPr="1A6DBE38" w:rsidR="2EC8C505">
        <w:rPr>
          <w:rFonts w:ascii="Calibri" w:hAnsi="Calibri" w:eastAsia="Calibri" w:cs="Calibri"/>
          <w:noProof w:val="0"/>
          <w:sz w:val="22"/>
          <w:szCs w:val="22"/>
          <w:lang w:val="en-GB"/>
        </w:rPr>
        <w:t xml:space="preserve">[4] </w:t>
      </w:r>
      <w:r w:rsidRPr="1A6DBE38" w:rsidR="639D17B8">
        <w:rPr>
          <w:rFonts w:ascii="Calibri" w:hAnsi="Calibri" w:eastAsia="Calibri" w:cs="Calibri"/>
          <w:noProof w:val="0"/>
          <w:sz w:val="22"/>
          <w:szCs w:val="22"/>
          <w:lang w:val="en-GB"/>
        </w:rPr>
        <w:t xml:space="preserve">resulting in the application of late fees </w:t>
      </w:r>
      <w:r w:rsidRPr="1A6DBE38" w:rsidR="2BB77F9D">
        <w:rPr>
          <w:rFonts w:ascii="Calibri" w:hAnsi="Calibri" w:eastAsia="Calibri" w:cs="Calibri"/>
          <w:noProof w:val="0"/>
          <w:sz w:val="22"/>
          <w:szCs w:val="22"/>
          <w:lang w:val="en-GB"/>
        </w:rPr>
        <w:t xml:space="preserve">in addition to </w:t>
      </w:r>
      <w:r w:rsidRPr="1A6DBE38" w:rsidR="639D17B8">
        <w:rPr>
          <w:rFonts w:ascii="Calibri" w:hAnsi="Calibri" w:eastAsia="Calibri" w:cs="Calibri"/>
          <w:noProof w:val="0"/>
          <w:sz w:val="22"/>
          <w:szCs w:val="22"/>
          <w:lang w:val="en-GB"/>
        </w:rPr>
        <w:t>the original instalment payment.</w:t>
      </w:r>
      <w:r w:rsidRPr="1A6DBE38" w:rsidR="1859354E">
        <w:rPr>
          <w:rFonts w:ascii="Calibri" w:hAnsi="Calibri" w:eastAsia="Calibri" w:cs="Calibri"/>
          <w:noProof w:val="0"/>
          <w:sz w:val="22"/>
          <w:szCs w:val="22"/>
          <w:lang w:val="en-GB"/>
        </w:rPr>
        <w:t xml:space="preserve">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For those already struggling to make ends meet, the risk of </w:t>
      </w:r>
      <w:r w:rsidRPr="1A6DBE38" w:rsidR="22F35367">
        <w:rPr>
          <w:rFonts w:ascii="Calibri" w:hAnsi="Calibri" w:eastAsia="Calibri" w:cs="Calibri" w:asciiTheme="minorAscii" w:hAnsiTheme="minorAscii" w:eastAsiaTheme="minorAscii" w:cstheme="minorAscii"/>
          <w:color w:val="000000" w:themeColor="text1" w:themeTint="FF" w:themeShade="FF"/>
          <w:sz w:val="22"/>
          <w:szCs w:val="22"/>
        </w:rPr>
        <w:t xml:space="preserve">extra fees and </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falling into a deeper financial hole </w:t>
      </w:r>
      <w:r w:rsidRPr="1A6DBE38" w:rsidR="171813C3">
        <w:rPr>
          <w:rFonts w:ascii="Calibri" w:hAnsi="Calibri" w:eastAsia="Calibri" w:cs="Calibri" w:asciiTheme="minorAscii" w:hAnsiTheme="minorAscii" w:eastAsiaTheme="minorAscii" w:cstheme="minorAscii"/>
          <w:color w:val="000000" w:themeColor="text1" w:themeTint="FF" w:themeShade="FF"/>
          <w:sz w:val="22"/>
          <w:szCs w:val="22"/>
        </w:rPr>
        <w:t>must be considered</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 making it </w:t>
      </w:r>
      <w:r w:rsidRPr="1A6DBE38" w:rsidR="0D3362B0">
        <w:rPr>
          <w:rFonts w:ascii="Calibri" w:hAnsi="Calibri" w:eastAsia="Calibri" w:cs="Calibri" w:asciiTheme="minorAscii" w:hAnsiTheme="minorAscii" w:eastAsiaTheme="minorAscii" w:cstheme="minorAscii"/>
          <w:color w:val="000000" w:themeColor="text1" w:themeTint="FF" w:themeShade="FF"/>
          <w:sz w:val="22"/>
          <w:szCs w:val="22"/>
        </w:rPr>
        <w:t>crucial</w:t>
      </w:r>
      <w:r w:rsidRPr="1A6DBE38" w:rsidR="114CE8CE">
        <w:rPr>
          <w:rFonts w:ascii="Calibri" w:hAnsi="Calibri" w:eastAsia="Calibri" w:cs="Calibri" w:asciiTheme="minorAscii" w:hAnsiTheme="minorAscii" w:eastAsiaTheme="minorAscii" w:cstheme="minorAscii"/>
          <w:color w:val="000000" w:themeColor="text1" w:themeTint="FF" w:themeShade="FF"/>
          <w:sz w:val="22"/>
          <w:szCs w:val="22"/>
        </w:rPr>
        <w:t xml:space="preserve"> to address this issue</w:t>
      </w:r>
      <w:r w:rsidRPr="1A6DBE38" w:rsidR="5B64D04A">
        <w:rPr>
          <w:rFonts w:ascii="Calibri" w:hAnsi="Calibri" w:eastAsia="Calibri" w:cs="Calibri" w:asciiTheme="minorAscii" w:hAnsiTheme="minorAscii" w:eastAsiaTheme="minorAscii" w:cstheme="minorAscii"/>
          <w:color w:val="000000" w:themeColor="text1" w:themeTint="FF" w:themeShade="FF"/>
          <w:sz w:val="22"/>
          <w:szCs w:val="22"/>
        </w:rPr>
        <w:t>.</w:t>
      </w:r>
    </w:p>
    <w:p w:rsidR="2890A12B" w:rsidP="2890A12B" w:rsidRDefault="2890A12B" w14:paraId="65E8969B" w14:textId="3DC319D2">
      <w:pPr>
        <w:spacing w:after="0"/>
        <w:rPr>
          <w:rFonts w:ascii="Calibri" w:hAnsi="Calibri" w:eastAsia="Calibri" w:cs="Calibri" w:asciiTheme="minorAscii" w:hAnsiTheme="minorAscii" w:eastAsiaTheme="minorAscii" w:cstheme="minorAscii"/>
          <w:color w:val="000000" w:themeColor="text1" w:themeTint="FF" w:themeShade="FF"/>
          <w:sz w:val="22"/>
          <w:szCs w:val="22"/>
        </w:rPr>
      </w:pPr>
    </w:p>
    <w:p w:rsidR="04F3A585" w:rsidP="1A6DBE38" w:rsidRDefault="04F3A585" w14:paraId="652343C2" w14:textId="1AD475F5">
      <w:pPr>
        <w:spacing w:after="0"/>
        <w:rPr>
          <w:color w:val="000000" w:themeColor="text1" w:themeTint="FF" w:themeShade="FF"/>
        </w:rPr>
      </w:pPr>
      <w:r w:rsidRPr="1A6DBE38" w:rsidR="4E20EB84">
        <w:rPr>
          <w:color w:val="000000" w:themeColor="text1" w:themeTint="FF" w:themeShade="FF"/>
        </w:rPr>
        <w:t>Another pressing problem lies in the lack of financial education surrounding BNPL schemes, coupled with insufficient transparency in terms and conditions. Consumers are often unaware of the hidden fees, potential penalties, or interest rates that may apply if payments are missed. This lack of clarity disproportionately affects younger generations and first-time users, who may lack the financial literacy needed to understand the long-term implications of using BNPL services. The result is an unintentional buildup of debt that could otherwise be avoided through clearer communication and educational efforts by providers.</w:t>
      </w:r>
    </w:p>
    <w:p w:rsidR="1A6DBE38" w:rsidP="1A6DBE38" w:rsidRDefault="1A6DBE38" w14:paraId="70F68BA4" w14:textId="084CEB09">
      <w:pPr>
        <w:spacing w:after="0"/>
        <w:rPr>
          <w:color w:val="000000" w:themeColor="text1" w:themeTint="FF" w:themeShade="FF"/>
        </w:rPr>
      </w:pPr>
    </w:p>
    <w:p w:rsidR="1A6DBE38" w:rsidP="1A6DBE38" w:rsidRDefault="1A6DBE38" w14:paraId="71AF64F5" w14:textId="58C8802B">
      <w:pPr>
        <w:spacing w:after="0"/>
        <w:rPr>
          <w:color w:val="000000" w:themeColor="text1" w:themeTint="FF" w:themeShade="FF"/>
        </w:rPr>
      </w:pPr>
    </w:p>
    <w:p w:rsidR="55F3657F" w:rsidP="1A6DBE38" w:rsidRDefault="55F3657F" w14:paraId="2418E738" w14:textId="181F0DA1">
      <w:pPr>
        <w:pStyle w:val="Normal"/>
        <w:spacing w:after="0"/>
        <w:rPr>
          <w:color w:val="000000" w:themeColor="text1" w:themeTint="FF" w:themeShade="FF"/>
        </w:rPr>
      </w:pPr>
      <w:r w:rsidRPr="1A6DBE38" w:rsidR="55F3657F">
        <w:rPr>
          <w:color w:val="000000" w:themeColor="text1" w:themeTint="FF" w:themeShade="FF"/>
        </w:rPr>
        <w:t xml:space="preserve">Similarly, </w:t>
      </w:r>
      <w:r w:rsidRPr="1A6DBE38" w:rsidR="4675B8EA">
        <w:rPr>
          <w:color w:val="000000" w:themeColor="text1" w:themeTint="FF" w:themeShade="FF"/>
        </w:rPr>
        <w:t>the lack of financial education surrounding BNPL schemes, coupled with insufficient transparency in terms and conditions</w:t>
      </w:r>
      <w:r w:rsidRPr="1A6DBE38" w:rsidR="4E0C3B44">
        <w:rPr>
          <w:color w:val="000000" w:themeColor="text1" w:themeTint="FF" w:themeShade="FF"/>
        </w:rPr>
        <w:t xml:space="preserve"> is alarming</w:t>
      </w:r>
      <w:r w:rsidRPr="1A6DBE38" w:rsidR="4675B8EA">
        <w:rPr>
          <w:color w:val="000000" w:themeColor="text1" w:themeTint="FF" w:themeShade="FF"/>
        </w:rPr>
        <w:t xml:space="preserve">. Consumers are often unaware of the hidden fees, potential penalties, or interest rates that may apply if payments are missed. This lack of clarity </w:t>
      </w:r>
      <w:r w:rsidRPr="1A6DBE38" w:rsidR="0BE10364">
        <w:rPr>
          <w:color w:val="000000" w:themeColor="text1" w:themeTint="FF" w:themeShade="FF"/>
        </w:rPr>
        <w:t>tends to</w:t>
      </w:r>
      <w:r w:rsidRPr="1A6DBE38" w:rsidR="4675B8EA">
        <w:rPr>
          <w:color w:val="000000" w:themeColor="text1" w:themeTint="FF" w:themeShade="FF"/>
        </w:rPr>
        <w:t xml:space="preserve"> </w:t>
      </w:r>
      <w:r w:rsidRPr="1A6DBE38" w:rsidR="4C88FEE1">
        <w:rPr>
          <w:color w:val="000000" w:themeColor="text1" w:themeTint="FF" w:themeShade="FF"/>
        </w:rPr>
        <w:t>a</w:t>
      </w:r>
      <w:r w:rsidRPr="1A6DBE38" w:rsidR="4675B8EA">
        <w:rPr>
          <w:color w:val="000000" w:themeColor="text1" w:themeTint="FF" w:themeShade="FF"/>
        </w:rPr>
        <w:t>ffect younger generations and first-time users, who may lack the financial literacy needed to understand the long-term implications of using BNPL services.</w:t>
      </w:r>
      <w:r w:rsidRPr="1A6DBE38" w:rsidR="22DCBA14">
        <w:rPr>
          <w:color w:val="000000" w:themeColor="text1" w:themeTint="FF" w:themeShade="FF"/>
        </w:rPr>
        <w:t xml:space="preserve"> </w:t>
      </w:r>
      <w:r w:rsidRPr="1A6DBE38" w:rsidR="3F18C5BC">
        <w:rPr>
          <w:color w:val="000000" w:themeColor="text1" w:themeTint="FF" w:themeShade="FF"/>
        </w:rPr>
        <w:t>As a</w:t>
      </w:r>
      <w:r w:rsidRPr="1A6DBE38" w:rsidR="4675B8EA">
        <w:rPr>
          <w:color w:val="000000" w:themeColor="text1" w:themeTint="FF" w:themeShade="FF"/>
        </w:rPr>
        <w:t xml:space="preserve"> </w:t>
      </w:r>
      <w:r w:rsidRPr="1A6DBE38" w:rsidR="68BDD550">
        <w:rPr>
          <w:color w:val="000000" w:themeColor="text1" w:themeTint="FF" w:themeShade="FF"/>
        </w:rPr>
        <w:t>result,</w:t>
      </w:r>
      <w:r w:rsidRPr="1A6DBE38" w:rsidR="4675B8EA">
        <w:rPr>
          <w:color w:val="000000" w:themeColor="text1" w:themeTint="FF" w:themeShade="FF"/>
        </w:rPr>
        <w:t xml:space="preserve"> i</w:t>
      </w:r>
      <w:r w:rsidRPr="1A6DBE38" w:rsidR="68C2ED8D">
        <w:rPr>
          <w:color w:val="000000" w:themeColor="text1" w:themeTint="FF" w:themeShade="FF"/>
        </w:rPr>
        <w:t>t creates an</w:t>
      </w:r>
      <w:r w:rsidRPr="1A6DBE38" w:rsidR="4675B8EA">
        <w:rPr>
          <w:color w:val="000000" w:themeColor="text1" w:themeTint="FF" w:themeShade="FF"/>
        </w:rPr>
        <w:t xml:space="preserve"> unintentional buildup of debt that could otherwise be avoided through clearer communication and educational efforts by providers.</w:t>
      </w:r>
      <w:r w:rsidRPr="1A6DBE38" w:rsidR="016A6F60">
        <w:rPr>
          <w:color w:val="000000" w:themeColor="text1" w:themeTint="FF" w:themeShade="FF"/>
        </w:rPr>
        <w:t xml:space="preserve"> Furthermore, traditional credit systems are often inaccessible to users with limited or poor credit historie</w:t>
      </w:r>
      <w:r w:rsidRPr="1A6DBE38" w:rsidR="56B97845">
        <w:rPr>
          <w:color w:val="000000" w:themeColor="text1" w:themeTint="FF" w:themeShade="FF"/>
        </w:rPr>
        <w:t>s</w:t>
      </w:r>
      <w:r w:rsidRPr="1A6DBE38" w:rsidR="016A6F60">
        <w:rPr>
          <w:color w:val="000000" w:themeColor="text1" w:themeTint="FF" w:themeShade="FF"/>
        </w:rPr>
        <w:t>, leaving BNPL services as one of the few options available.</w:t>
      </w:r>
      <w:r w:rsidRPr="1A6DBE38" w:rsidR="78FD7176">
        <w:rPr>
          <w:color w:val="000000" w:themeColor="text1" w:themeTint="FF" w:themeShade="FF"/>
        </w:rPr>
        <w:t xml:space="preserve"> </w:t>
      </w:r>
      <w:r w:rsidRPr="1A6DBE38" w:rsidR="1B030CB7">
        <w:rPr>
          <w:color w:val="000000" w:themeColor="text1" w:themeTint="FF" w:themeShade="FF"/>
        </w:rPr>
        <w:t xml:space="preserve">Research [5] </w:t>
      </w:r>
      <w:r w:rsidRPr="1A6DBE38" w:rsidR="1B030CB7">
        <w:rPr>
          <w:color w:val="000000" w:themeColor="text1" w:themeTint="FF" w:themeShade="FF"/>
        </w:rPr>
        <w:t>indicates</w:t>
      </w:r>
      <w:r w:rsidRPr="1A6DBE38" w:rsidR="1B030CB7">
        <w:rPr>
          <w:color w:val="000000" w:themeColor="text1" w:themeTint="FF" w:themeShade="FF"/>
        </w:rPr>
        <w:t xml:space="preserve"> that 58% of individuals u</w:t>
      </w:r>
      <w:r w:rsidRPr="1A6DBE38" w:rsidR="53B43749">
        <w:rPr>
          <w:color w:val="000000" w:themeColor="text1" w:themeTint="FF" w:themeShade="FF"/>
        </w:rPr>
        <w:t>se</w:t>
      </w:r>
      <w:r w:rsidRPr="1A6DBE38" w:rsidR="1B030CB7">
        <w:rPr>
          <w:color w:val="000000" w:themeColor="text1" w:themeTint="FF" w:themeShade="FF"/>
        </w:rPr>
        <w:t xml:space="preserve"> BNPL platforms primarily for their accessibility and speed in providing credit, while 67% consider them a </w:t>
      </w:r>
      <w:r w:rsidRPr="1A6DBE38" w:rsidR="65FD44A7">
        <w:rPr>
          <w:color w:val="000000" w:themeColor="text1" w:themeTint="FF" w:themeShade="FF"/>
        </w:rPr>
        <w:t>favourable</w:t>
      </w:r>
      <w:r w:rsidRPr="1A6DBE38" w:rsidR="1B030CB7">
        <w:rPr>
          <w:color w:val="000000" w:themeColor="text1" w:themeTint="FF" w:themeShade="FF"/>
        </w:rPr>
        <w:t xml:space="preserve"> alternative to traditional credit card </w:t>
      </w:r>
      <w:r w:rsidRPr="1A6DBE38" w:rsidR="1922CD02">
        <w:rPr>
          <w:color w:val="000000" w:themeColor="text1" w:themeTint="FF" w:themeShade="FF"/>
        </w:rPr>
        <w:t>instalment</w:t>
      </w:r>
      <w:r w:rsidRPr="1A6DBE38" w:rsidR="1B030CB7">
        <w:rPr>
          <w:color w:val="000000" w:themeColor="text1" w:themeTint="FF" w:themeShade="FF"/>
        </w:rPr>
        <w:t xml:space="preserve"> plans. </w:t>
      </w:r>
      <w:r w:rsidRPr="1A6DBE38" w:rsidR="49B16E24">
        <w:rPr>
          <w:color w:val="000000" w:themeColor="text1" w:themeTint="FF" w:themeShade="FF"/>
        </w:rPr>
        <w:t>However, w</w:t>
      </w:r>
      <w:r w:rsidRPr="1A6DBE38" w:rsidR="6B2C74EA">
        <w:rPr>
          <w:color w:val="000000" w:themeColor="text1" w:themeTint="FF" w:themeShade="FF"/>
        </w:rPr>
        <w:t>ithout financial education actively promoted on the platform, the users that are not familiar with credit lending may worsen their situation due to lack of better knowledge.</w:t>
      </w:r>
      <w:r w:rsidRPr="1A6DBE38" w:rsidR="016A6F60">
        <w:rPr>
          <w:color w:val="000000" w:themeColor="text1" w:themeTint="FF" w:themeShade="FF"/>
        </w:rPr>
        <w:t xml:space="preserve"> </w:t>
      </w:r>
      <w:r w:rsidRPr="1A6DBE38" w:rsidR="7238CD44">
        <w:rPr>
          <w:color w:val="000000" w:themeColor="text1" w:themeTint="FF" w:themeShade="FF"/>
        </w:rPr>
        <w:t>Additionally, t</w:t>
      </w:r>
      <w:r w:rsidRPr="1A6DBE38" w:rsidR="016A6F60">
        <w:rPr>
          <w:color w:val="000000" w:themeColor="text1" w:themeTint="FF" w:themeShade="FF"/>
        </w:rPr>
        <w:t>he absence of adequate safeguards and responsible lending practices within some BNPL platf</w:t>
      </w:r>
      <w:r w:rsidRPr="1A6DBE38" w:rsidR="016A6F60">
        <w:rPr>
          <w:color w:val="000000" w:themeColor="text1" w:themeTint="FF" w:themeShade="FF"/>
        </w:rPr>
        <w:t xml:space="preserve">orms </w:t>
      </w:r>
      <w:r w:rsidRPr="1A6DBE38" w:rsidR="335FCD62">
        <w:rPr>
          <w:color w:val="000000" w:themeColor="text1" w:themeTint="FF" w:themeShade="FF"/>
        </w:rPr>
        <w:t xml:space="preserve">amplify </w:t>
      </w:r>
      <w:r w:rsidRPr="1A6DBE38" w:rsidR="016A6F60">
        <w:rPr>
          <w:color w:val="000000" w:themeColor="text1" w:themeTint="FF" w:themeShade="FF"/>
        </w:rPr>
        <w:t xml:space="preserve">this issue, especially in regions where </w:t>
      </w:r>
      <w:r w:rsidRPr="1A6DBE38" w:rsidR="2FE4A75F">
        <w:rPr>
          <w:color w:val="000000" w:themeColor="text1" w:themeTint="FF" w:themeShade="FF"/>
        </w:rPr>
        <w:t xml:space="preserve">government </w:t>
      </w:r>
      <w:r w:rsidRPr="1A6DBE38" w:rsidR="016A6F60">
        <w:rPr>
          <w:color w:val="000000" w:themeColor="text1" w:themeTint="FF" w:themeShade="FF"/>
        </w:rPr>
        <w:t>credit regulations are still catching up to the rapid rise of this payment model.</w:t>
      </w:r>
      <w:r w:rsidRPr="1A6DBE38" w:rsidR="3B078784">
        <w:rPr>
          <w:color w:val="000000" w:themeColor="text1" w:themeTint="FF" w:themeShade="FF"/>
        </w:rPr>
        <w:t xml:space="preserve"> </w:t>
      </w:r>
      <w:r w:rsidRPr="1A6DBE38" w:rsidR="499AF70D">
        <w:rPr>
          <w:color w:val="000000" w:themeColor="text1" w:themeTint="FF" w:themeShade="FF"/>
        </w:rPr>
        <w:t xml:space="preserve">Addressing these problems is crucial to fostering a more honest and sustainable financial ecosystem. By ensuring affordability, transparency, and accessibility for the users, we can ensure that BNPL platforms serve as tools for convenience rather than sources of financial strain. </w:t>
      </w:r>
    </w:p>
    <w:p w:rsidR="1A6DBE38" w:rsidP="1A6DBE38" w:rsidRDefault="1A6DBE38" w14:paraId="0133BC45" w14:textId="5C689DA5">
      <w:pPr>
        <w:pStyle w:val="Normal"/>
        <w:spacing w:after="0"/>
        <w:rPr>
          <w:color w:val="000000" w:themeColor="text1" w:themeTint="FF" w:themeShade="FF"/>
        </w:rPr>
      </w:pPr>
    </w:p>
    <w:p w:rsidR="04F3A585" w:rsidP="04F3A585" w:rsidRDefault="04F3A585" w14:paraId="62A2182E" w14:textId="2780E3F7">
      <w:pPr>
        <w:spacing w:after="0"/>
        <w:rPr>
          <w:color w:val="507BC8"/>
        </w:rPr>
      </w:pPr>
    </w:p>
    <w:p w:rsidRPr="001A2CFC" w:rsidR="001A2CFC" w:rsidP="001A2CFC" w:rsidRDefault="66BB5D7D" w14:paraId="0F9D1B7B" w14:textId="7B2DAFE7">
      <w:pPr>
        <w:pStyle w:val="Heading2"/>
        <w:rPr>
          <w:color w:val="000000" w:themeColor="text1"/>
          <w:sz w:val="32"/>
          <w:szCs w:val="32"/>
        </w:rPr>
      </w:pPr>
      <w:bookmarkStart w:name="_Toc1298644285" w:id="2"/>
      <w:r w:rsidRPr="1A6DBE38" w:rsidR="61FFCEFB">
        <w:rPr>
          <w:color w:val="000000" w:themeColor="text1" w:themeTint="FF" w:themeShade="FF"/>
          <w:sz w:val="32"/>
          <w:szCs w:val="32"/>
        </w:rPr>
        <w:t>Aims</w:t>
      </w:r>
      <w:bookmarkEnd w:id="2"/>
    </w:p>
    <w:p w:rsidRPr="001A2CFC" w:rsidR="00D27264" w:rsidP="1A6DBE38" w:rsidRDefault="50FE5386" w14:paraId="1ED8526B" w14:textId="191B5B12">
      <w:pPr>
        <w:pStyle w:val="Normal"/>
      </w:pPr>
    </w:p>
    <w:p w:rsidRPr="001A2CFC" w:rsidR="00D27264" w:rsidP="1A6DBE38" w:rsidRDefault="50FE5386" w14:paraId="79A59A6F" w14:textId="5AA85341">
      <w:pPr>
        <w:pStyle w:val="Normal"/>
        <w:spacing w:after="0"/>
        <w:rPr>
          <w:color w:val="000000" w:themeColor="text1" w:themeTint="FF" w:themeShade="FF"/>
          <w:sz w:val="32"/>
          <w:szCs w:val="32"/>
        </w:rPr>
      </w:pPr>
      <w:r w:rsidRPr="1A6DBE38" w:rsidR="3C02B89B">
        <w:rPr>
          <w:color w:val="000000" w:themeColor="text1" w:themeTint="FF" w:themeShade="FF"/>
        </w:rPr>
        <w:t xml:space="preserve">The project aims to develop a revolutionary BNPL platform that not only meets the needs of its users and stakeholders through inclusive financial assessments but also prioritizes their financial well-being through educational features that will gradually improve their financial literacy. The </w:t>
      </w:r>
      <w:r w:rsidRPr="1A6DBE38" w:rsidR="3C02B89B">
        <w:rPr>
          <w:color w:val="000000" w:themeColor="text1" w:themeTint="FF" w:themeShade="FF"/>
        </w:rPr>
        <w:t>objective</w:t>
      </w:r>
      <w:r w:rsidRPr="1A6DBE38" w:rsidR="3C02B89B">
        <w:rPr>
          <w:color w:val="000000" w:themeColor="text1" w:themeTint="FF" w:themeShade="FF"/>
        </w:rPr>
        <w:t xml:space="preserve"> is to promote user awareness of personal spending behaviours and reduce the likelihood of debt accumulation through the implementation of a minimalist, user-focused design</w:t>
      </w:r>
      <w:r w:rsidRPr="1A6DBE38" w:rsidR="3C02B89B">
        <w:rPr>
          <w:color w:val="000000" w:themeColor="text1" w:themeTint="FF" w:themeShade="FF"/>
        </w:rPr>
        <w:t xml:space="preserve">.  </w:t>
      </w:r>
      <w:r w:rsidRPr="1A6DBE38" w:rsidR="3C02B89B">
        <w:rPr>
          <w:color w:val="000000" w:themeColor="text1" w:themeTint="FF" w:themeShade="FF"/>
        </w:rPr>
        <w:t xml:space="preserve">Moreover, </w:t>
      </w:r>
      <w:r w:rsidRPr="1A6DBE38" w:rsidR="3C02B89B">
        <w:rPr>
          <w:color w:val="C00000"/>
        </w:rPr>
        <w:t>{platform name}</w:t>
      </w:r>
      <w:r w:rsidRPr="1A6DBE38" w:rsidR="3C02B89B">
        <w:rPr>
          <w:color w:val="000000" w:themeColor="text1" w:themeTint="FF" w:themeShade="FF"/>
        </w:rPr>
        <w:t xml:space="preserve"> </w:t>
      </w:r>
      <w:r w:rsidRPr="1A6DBE38" w:rsidR="3C02B89B">
        <w:rPr>
          <w:rFonts w:ascii="Calibri" w:hAnsi="Calibri" w:eastAsia="Calibri" w:cs="Calibri"/>
          <w:noProof w:val="0"/>
          <w:sz w:val="22"/>
          <w:szCs w:val="22"/>
          <w:lang w:val="en-GB"/>
        </w:rPr>
        <w:t>emphasizes integrity and full transparency to empower users of all demographics</w:t>
      </w:r>
      <w:r w:rsidRPr="1A6DBE38" w:rsidR="174EC7BC">
        <w:rPr>
          <w:rFonts w:ascii="Calibri" w:hAnsi="Calibri" w:eastAsia="Calibri" w:cs="Calibri"/>
          <w:noProof w:val="0"/>
          <w:sz w:val="22"/>
          <w:szCs w:val="22"/>
          <w:lang w:val="en-GB"/>
        </w:rPr>
        <w:t xml:space="preserve"> to make well-informed decisions, thereby safeguarding them from deceptive business practices.</w:t>
      </w:r>
    </w:p>
    <w:p w:rsidRPr="001A2CFC" w:rsidR="00D27264" w:rsidP="1A6DBE38" w:rsidRDefault="50FE5386" w14:paraId="75456009" w14:textId="20DD06AE">
      <w:pPr>
        <w:pStyle w:val="Heading2"/>
        <w:rPr>
          <w:color w:val="000000" w:themeColor="text1" w:themeTint="FF" w:themeShade="FF"/>
          <w:sz w:val="22"/>
          <w:szCs w:val="22"/>
        </w:rPr>
      </w:pPr>
    </w:p>
    <w:p w:rsidRPr="001A2CFC" w:rsidR="00D27264" w:rsidP="1A6DBE38" w:rsidRDefault="50FE5386" w14:paraId="56334690" w14:textId="23F686A3">
      <w:pPr>
        <w:pStyle w:val="Normal"/>
      </w:pPr>
    </w:p>
    <w:p w:rsidRPr="001A2CFC" w:rsidR="00D27264" w:rsidP="00D27264" w:rsidRDefault="50FE5386" w14:paraId="3DFC2413" w14:textId="67EDDD71">
      <w:pPr>
        <w:pStyle w:val="Heading2"/>
        <w:rPr>
          <w:color w:val="000000" w:themeColor="text1"/>
          <w:sz w:val="32"/>
          <w:szCs w:val="32"/>
        </w:rPr>
      </w:pPr>
      <w:bookmarkStart w:name="_Toc198637622" w:id="3"/>
      <w:r w:rsidRPr="1A6DBE38" w:rsidR="2799C674">
        <w:rPr>
          <w:color w:val="000000" w:themeColor="text1" w:themeTint="FF" w:themeShade="FF"/>
          <w:sz w:val="32"/>
          <w:szCs w:val="32"/>
        </w:rPr>
        <w:t>Objectives</w:t>
      </w:r>
      <w:bookmarkEnd w:id="3"/>
    </w:p>
    <w:p w:rsidR="1A6DBE38" w:rsidP="1A6DBE38" w:rsidRDefault="1A6DBE38" w14:paraId="59EEABE9" w14:textId="037AC2B8">
      <w:pPr>
        <w:rPr>
          <w:color w:val="507BC8"/>
        </w:rPr>
      </w:pPr>
    </w:p>
    <w:p w:rsidR="574D63B1" w:rsidP="1A6DBE38" w:rsidRDefault="574D63B1" w14:paraId="63D99AE9" w14:textId="257E7ABC">
      <w:pPr>
        <w:rPr>
          <w:color w:val="auto"/>
        </w:rPr>
      </w:pPr>
      <w:r w:rsidRPr="1A6DBE38" w:rsidR="574D63B1">
        <w:rPr>
          <w:color w:val="auto"/>
        </w:rPr>
        <w:t xml:space="preserve">The </w:t>
      </w:r>
      <w:r w:rsidRPr="1A6DBE38" w:rsidR="574D63B1">
        <w:rPr>
          <w:color w:val="auto"/>
        </w:rPr>
        <w:t>objectives</w:t>
      </w:r>
      <w:r w:rsidRPr="1A6DBE38" w:rsidR="574D63B1">
        <w:rPr>
          <w:color w:val="auto"/>
        </w:rPr>
        <w:t xml:space="preserve"> of this project are centred around the development and analysis of a Buy Now Pay Later (BNPL) platform that addresses both ethical and technical issues. The process begins with conducting research on existing BNPL platforms to </w:t>
      </w:r>
      <w:r w:rsidRPr="1A6DBE38" w:rsidR="574D63B1">
        <w:rPr>
          <w:color w:val="auto"/>
        </w:rPr>
        <w:t>identify</w:t>
      </w:r>
      <w:r w:rsidRPr="1A6DBE38" w:rsidR="574D63B1">
        <w:rPr>
          <w:color w:val="auto"/>
        </w:rPr>
        <w:t xml:space="preserve"> and record ethical and technical challenges. Following this, personas and use cases will be created to better understand the user base and inform the design process. A web application framework (MVP) of the Deferred Payment Platform will be developed using Figma, gathering user feedback to refine the design. The application will then be built using CSS, HTML, and Node.js on Visual Studio Code. To support efficient task management and ensure </w:t>
      </w:r>
      <w:r w:rsidRPr="1A6DBE38" w:rsidR="574D63B1">
        <w:rPr>
          <w:color w:val="auto"/>
        </w:rPr>
        <w:t>timely</w:t>
      </w:r>
      <w:r w:rsidRPr="1A6DBE38" w:rsidR="574D63B1">
        <w:rPr>
          <w:color w:val="auto"/>
        </w:rPr>
        <w:t xml:space="preserve"> progress, a task management tool will be </w:t>
      </w:r>
      <w:r w:rsidRPr="1A6DBE38" w:rsidR="574D63B1">
        <w:rPr>
          <w:color w:val="auto"/>
        </w:rPr>
        <w:t>utilized</w:t>
      </w:r>
      <w:r w:rsidRPr="1A6DBE38" w:rsidR="574D63B1">
        <w:rPr>
          <w:color w:val="auto"/>
        </w:rPr>
        <w:t xml:space="preserve"> throughout the project. Additionally, a focus group will be scheduled to brainstorm potential features for the application. Additionally</w:t>
      </w:r>
      <w:r w:rsidRPr="1A6DBE38" w:rsidR="46103E19">
        <w:rPr>
          <w:color w:val="auto"/>
        </w:rPr>
        <w:t>, t</w:t>
      </w:r>
      <w:r w:rsidRPr="1A6DBE38" w:rsidR="574D63B1">
        <w:rPr>
          <w:color w:val="auto"/>
        </w:rPr>
        <w:t xml:space="preserve">he creation of a UML diagram </w:t>
      </w:r>
      <w:r w:rsidRPr="1A6DBE38" w:rsidR="42FEE875">
        <w:rPr>
          <w:color w:val="auto"/>
        </w:rPr>
        <w:t xml:space="preserve">will be used </w:t>
      </w:r>
      <w:r w:rsidRPr="1A6DBE38" w:rsidR="574D63B1">
        <w:rPr>
          <w:color w:val="auto"/>
        </w:rPr>
        <w:t>to visuali</w:t>
      </w:r>
      <w:r w:rsidRPr="1A6DBE38" w:rsidR="240CB2B9">
        <w:rPr>
          <w:color w:val="auto"/>
        </w:rPr>
        <w:t>s</w:t>
      </w:r>
      <w:r w:rsidRPr="1A6DBE38" w:rsidR="574D63B1">
        <w:rPr>
          <w:color w:val="auto"/>
        </w:rPr>
        <w:t>e the system and software architecture</w:t>
      </w:r>
      <w:r w:rsidRPr="1A6DBE38" w:rsidR="2348CE09">
        <w:rPr>
          <w:color w:val="auto"/>
        </w:rPr>
        <w:t xml:space="preserve"> </w:t>
      </w:r>
      <w:r w:rsidRPr="1A6DBE38" w:rsidR="00B2D1F9">
        <w:rPr>
          <w:color w:val="auto"/>
        </w:rPr>
        <w:t>which</w:t>
      </w:r>
      <w:r w:rsidRPr="1A6DBE38" w:rsidR="2348CE09">
        <w:rPr>
          <w:color w:val="auto"/>
        </w:rPr>
        <w:t xml:space="preserve"> </w:t>
      </w:r>
      <w:r w:rsidRPr="1A6DBE38" w:rsidR="2348CE09">
        <w:rPr>
          <w:color w:val="auto"/>
        </w:rPr>
        <w:t>can be found within the Methodology section of this report</w:t>
      </w:r>
      <w:r w:rsidRPr="1A6DBE38" w:rsidR="574D63B1">
        <w:rPr>
          <w:color w:val="auto"/>
        </w:rPr>
        <w:t xml:space="preserve">, followed by the </w:t>
      </w:r>
      <w:r w:rsidRPr="1A6DBE38" w:rsidR="329EF06E">
        <w:rPr>
          <w:color w:val="auto"/>
        </w:rPr>
        <w:t>completion</w:t>
      </w:r>
      <w:r w:rsidRPr="1A6DBE38" w:rsidR="574D63B1">
        <w:rPr>
          <w:color w:val="auto"/>
        </w:rPr>
        <w:t xml:space="preserve"> of </w:t>
      </w:r>
      <w:r w:rsidRPr="1A6DBE38" w:rsidR="36434D57">
        <w:rPr>
          <w:color w:val="auto"/>
        </w:rPr>
        <w:t>a</w:t>
      </w:r>
      <w:r w:rsidRPr="1A6DBE38" w:rsidR="574D63B1">
        <w:rPr>
          <w:color w:val="auto"/>
        </w:rPr>
        <w:t xml:space="preserve"> </w:t>
      </w:r>
      <w:r w:rsidRPr="1A6DBE38" w:rsidR="574D63B1">
        <w:rPr>
          <w:color w:val="auto"/>
        </w:rPr>
        <w:t xml:space="preserve">report to </w:t>
      </w:r>
      <w:r w:rsidRPr="1A6DBE38" w:rsidR="7B40F581">
        <w:rPr>
          <w:color w:val="auto"/>
        </w:rPr>
        <w:t xml:space="preserve">thoroughly </w:t>
      </w:r>
      <w:r w:rsidRPr="1A6DBE38" w:rsidR="574D63B1">
        <w:rPr>
          <w:color w:val="auto"/>
        </w:rPr>
        <w:t>analy</w:t>
      </w:r>
      <w:r w:rsidRPr="1A6DBE38" w:rsidR="789D0A8D">
        <w:rPr>
          <w:color w:val="auto"/>
        </w:rPr>
        <w:t>s</w:t>
      </w:r>
      <w:r w:rsidRPr="1A6DBE38" w:rsidR="574D63B1">
        <w:rPr>
          <w:color w:val="auto"/>
        </w:rPr>
        <w:t>e and discuss the project in detail.</w:t>
      </w:r>
      <w:r w:rsidRPr="1A6DBE38" w:rsidR="4D0859DF">
        <w:rPr>
          <w:color w:val="auto"/>
        </w:rPr>
        <w:t xml:space="preserve"> </w:t>
      </w:r>
    </w:p>
    <w:p w:rsidR="1A6DBE38" w:rsidP="1A6DBE38" w:rsidRDefault="1A6DBE38" w14:paraId="11F1AD3D" w14:textId="39C943F6">
      <w:pPr>
        <w:rPr>
          <w:color w:val="auto"/>
        </w:rPr>
      </w:pPr>
    </w:p>
    <w:p w:rsidR="00596DF3" w:rsidP="001A2CFC" w:rsidRDefault="66BB5D7D" w14:paraId="75045ACC" w14:textId="77777777">
      <w:pPr>
        <w:pStyle w:val="Heading2"/>
        <w:rPr>
          <w:color w:val="000000" w:themeColor="text1"/>
          <w:sz w:val="32"/>
          <w:szCs w:val="32"/>
        </w:rPr>
      </w:pPr>
      <w:bookmarkStart w:name="_Toc960797214" w:id="4"/>
      <w:r w:rsidRPr="5F122CC5">
        <w:rPr>
          <w:color w:val="000000" w:themeColor="text1"/>
          <w:sz w:val="32"/>
          <w:szCs w:val="32"/>
        </w:rPr>
        <w:t>Legal</w:t>
      </w:r>
    </w:p>
    <w:p w:rsidRPr="00083703" w:rsidR="0084784F" w:rsidP="0084784F" w:rsidRDefault="0084784F" w14:paraId="7C22D9FC" w14:textId="3CE4A911">
      <w:pPr>
        <w:rPr>
          <w:color w:val="507BC8"/>
        </w:rPr>
      </w:pPr>
    </w:p>
    <w:p w:rsidR="117BC9FA" w:rsidP="1A6DBE38" w:rsidRDefault="117BC9FA" w14:paraId="76CA52A2" w14:textId="77826ABE">
      <w:pPr>
        <w:rPr>
          <w:color w:val="auto"/>
        </w:rPr>
      </w:pPr>
      <w:r w:rsidRPr="1A6DBE38" w:rsidR="117BC9FA">
        <w:rPr>
          <w:color w:val="auto"/>
        </w:rPr>
        <w:t xml:space="preserve">The legal considerations for this project encompass a broad range of issues, from intellectual property rights to data protection and consumer privacy. To protect intellectual property, copyright must be granted and registered upon creation, and trademarks should be registered in relevant </w:t>
      </w:r>
      <w:r w:rsidRPr="1A6DBE38" w:rsidR="117BC9FA">
        <w:rPr>
          <w:color w:val="auto"/>
        </w:rPr>
        <w:t>jurisdictions</w:t>
      </w:r>
      <w:r w:rsidRPr="1A6DBE38" w:rsidR="117BC9FA">
        <w:rPr>
          <w:color w:val="auto"/>
        </w:rPr>
        <w:t xml:space="preserve"> to prevent unauthorized use. Trade secrets will be protected through non-disclosure agreements (NDAs) with employees, contractors, and business partners, and access will be controlled using encryption. Consumer data will be safeguarded by restricting access and only allowing reproduction or reuse under licensing agreements. Documentation for all open-source components will be </w:t>
      </w:r>
      <w:r w:rsidRPr="1A6DBE38" w:rsidR="117BC9FA">
        <w:rPr>
          <w:color w:val="auto"/>
        </w:rPr>
        <w:t>maintained</w:t>
      </w:r>
      <w:r w:rsidRPr="1A6DBE38" w:rsidR="117BC9FA">
        <w:rPr>
          <w:color w:val="auto"/>
        </w:rPr>
        <w:t xml:space="preserve"> to ensure compliance with licensing terms, and any modifications or derivative works will adhere to these terms. If innovative features or algorithms are developed, a patent will be </w:t>
      </w:r>
      <w:r w:rsidRPr="1A6DBE38" w:rsidR="117BC9FA">
        <w:rPr>
          <w:color w:val="auto"/>
        </w:rPr>
        <w:t>sought</w:t>
      </w:r>
      <w:r w:rsidRPr="1A6DBE38" w:rsidR="117BC9FA">
        <w:rPr>
          <w:color w:val="auto"/>
        </w:rPr>
        <w:t xml:space="preserve">. </w:t>
      </w:r>
      <w:r w:rsidRPr="1A6DBE38" w:rsidR="117BC9FA">
        <w:rPr>
          <w:color w:val="auto"/>
        </w:rPr>
        <w:t>Regarding</w:t>
      </w:r>
      <w:r w:rsidRPr="1A6DBE38" w:rsidR="117BC9FA">
        <w:rPr>
          <w:color w:val="auto"/>
        </w:rPr>
        <w:t xml:space="preserve"> third-party integrations, such as the Plaid API, only datasets with clear redistribution rights will be uploaded, and API keys will be managed responsibly. The platform will </w:t>
      </w:r>
      <w:r w:rsidRPr="1A6DBE38" w:rsidR="117BC9FA">
        <w:rPr>
          <w:color w:val="auto"/>
        </w:rPr>
        <w:t>comply with</w:t>
      </w:r>
      <w:r w:rsidRPr="1A6DBE38" w:rsidR="117BC9FA">
        <w:rPr>
          <w:color w:val="auto"/>
        </w:rPr>
        <w:t xml:space="preserve"> data protection regulations like the General Data Protection Regulation (GDPR), ensuring users have full rights to their data, and will implement strong authentication and encryption practices for user accounts. The project will also adhere to accessibility guidelines, such as</w:t>
      </w:r>
      <w:r w:rsidRPr="1A6DBE38" w:rsidR="21549AF7">
        <w:rPr>
          <w:color w:val="auto"/>
        </w:rPr>
        <w:t xml:space="preserve"> the</w:t>
      </w:r>
      <w:r w:rsidRPr="1A6DBE38" w:rsidR="117BC9FA">
        <w:rPr>
          <w:color w:val="auto"/>
        </w:rPr>
        <w:t xml:space="preserve"> </w:t>
      </w:r>
      <w:r w:rsidRPr="1A6DBE38" w:rsidR="6972DFA5">
        <w:rPr>
          <w:color w:val="auto"/>
        </w:rPr>
        <w:t xml:space="preserve">Web Content Accessibility Guidelines </w:t>
      </w:r>
      <w:r w:rsidRPr="1A6DBE38" w:rsidR="4E82688A">
        <w:rPr>
          <w:color w:val="auto"/>
        </w:rPr>
        <w:t>(</w:t>
      </w:r>
      <w:r w:rsidRPr="1A6DBE38" w:rsidR="117BC9FA">
        <w:rPr>
          <w:color w:val="auto"/>
        </w:rPr>
        <w:t>WCAG 2.1</w:t>
      </w:r>
      <w:r w:rsidRPr="1A6DBE38" w:rsidR="1979151A">
        <w:rPr>
          <w:color w:val="auto"/>
        </w:rPr>
        <w:t>)</w:t>
      </w:r>
      <w:r w:rsidRPr="1A6DBE38" w:rsidR="117BC9FA">
        <w:rPr>
          <w:color w:val="auto"/>
        </w:rPr>
        <w:t xml:space="preserve">, to ensure inclusivity for users with disabilities, and will </w:t>
      </w:r>
      <w:r w:rsidRPr="1A6DBE38" w:rsidR="117BC9FA">
        <w:rPr>
          <w:color w:val="auto"/>
        </w:rPr>
        <w:t>maintain</w:t>
      </w:r>
      <w:r w:rsidRPr="1A6DBE38" w:rsidR="117BC9FA">
        <w:rPr>
          <w:color w:val="auto"/>
        </w:rPr>
        <w:t xml:space="preserve"> compliance with relevant legal frameworks, including </w:t>
      </w:r>
      <w:r w:rsidRPr="1A6DBE38" w:rsidR="08A6777F">
        <w:rPr>
          <w:color w:val="auto"/>
        </w:rPr>
        <w:t xml:space="preserve">the Equality Act (2010), </w:t>
      </w:r>
      <w:r w:rsidRPr="1A6DBE38" w:rsidR="117BC9FA">
        <w:rPr>
          <w:color w:val="auto"/>
        </w:rPr>
        <w:t xml:space="preserve">the </w:t>
      </w:r>
      <w:r w:rsidRPr="1A6DBE38" w:rsidR="5E1D5953">
        <w:rPr>
          <w:color w:val="auto"/>
        </w:rPr>
        <w:t xml:space="preserve">Americans </w:t>
      </w:r>
      <w:r w:rsidRPr="1A6DBE38" w:rsidR="439BEAAC">
        <w:rPr>
          <w:color w:val="auto"/>
        </w:rPr>
        <w:t>with</w:t>
      </w:r>
      <w:r w:rsidRPr="1A6DBE38" w:rsidR="5E1D5953">
        <w:rPr>
          <w:color w:val="auto"/>
        </w:rPr>
        <w:t xml:space="preserve"> Disabilities Act (</w:t>
      </w:r>
      <w:r w:rsidRPr="1A6DBE38" w:rsidR="117BC9FA">
        <w:rPr>
          <w:color w:val="auto"/>
        </w:rPr>
        <w:t>ADA</w:t>
      </w:r>
      <w:r w:rsidRPr="1A6DBE38" w:rsidR="1660773F">
        <w:rPr>
          <w:color w:val="auto"/>
        </w:rPr>
        <w:t>)</w:t>
      </w:r>
      <w:r w:rsidRPr="1A6DBE38" w:rsidR="117BC9FA">
        <w:rPr>
          <w:color w:val="auto"/>
        </w:rPr>
        <w:t xml:space="preserve"> and the European Accessibility Act</w:t>
      </w:r>
      <w:r w:rsidRPr="1A6DBE38" w:rsidR="247FC1EF">
        <w:rPr>
          <w:color w:val="auto"/>
        </w:rPr>
        <w:t xml:space="preserve"> (EAA)</w:t>
      </w:r>
      <w:r w:rsidRPr="1A6DBE38" w:rsidR="1377CA44">
        <w:rPr>
          <w:color w:val="auto"/>
        </w:rPr>
        <w:t xml:space="preserve">, etc. </w:t>
      </w:r>
      <w:r w:rsidRPr="1A6DBE38" w:rsidR="117BC9FA">
        <w:rPr>
          <w:color w:val="auto"/>
        </w:rPr>
        <w:t>Regular security audits, incident response plans, and transparent communication with users about data collection and processing will be fundamental</w:t>
      </w:r>
      <w:r w:rsidRPr="1A6DBE38" w:rsidR="2D25526D">
        <w:rPr>
          <w:color w:val="auto"/>
        </w:rPr>
        <w:t>ly carried out</w:t>
      </w:r>
      <w:r w:rsidRPr="1A6DBE38" w:rsidR="117BC9FA">
        <w:rPr>
          <w:color w:val="auto"/>
        </w:rPr>
        <w:t xml:space="preserve"> to </w:t>
      </w:r>
      <w:r w:rsidRPr="1A6DBE38" w:rsidR="117BC9FA">
        <w:rPr>
          <w:color w:val="auto"/>
        </w:rPr>
        <w:t>maintain</w:t>
      </w:r>
      <w:r w:rsidRPr="1A6DBE38" w:rsidR="117BC9FA">
        <w:rPr>
          <w:color w:val="auto"/>
        </w:rPr>
        <w:t xml:space="preserve"> legal compliance and consumer trust.</w:t>
      </w:r>
    </w:p>
    <w:p w:rsidR="1A6DBE38" w:rsidP="1A6DBE38" w:rsidRDefault="1A6DBE38" w14:paraId="53149035" w14:textId="0DDAC82D">
      <w:pPr>
        <w:rPr>
          <w:color w:val="507BC8"/>
        </w:rPr>
      </w:pPr>
    </w:p>
    <w:p w:rsidR="0084784F" w:rsidP="001A2CFC" w:rsidRDefault="0084784F" w14:paraId="4A715258" w14:textId="77777777">
      <w:pPr>
        <w:pStyle w:val="Heading2"/>
        <w:rPr>
          <w:color w:val="000000" w:themeColor="text1"/>
          <w:sz w:val="32"/>
          <w:szCs w:val="32"/>
        </w:rPr>
      </w:pPr>
      <w:r>
        <w:rPr>
          <w:color w:val="000000" w:themeColor="text1"/>
          <w:sz w:val="32"/>
          <w:szCs w:val="32"/>
        </w:rPr>
        <w:t>S</w:t>
      </w:r>
      <w:r w:rsidRPr="5F122CC5" w:rsidR="66BB5D7D">
        <w:rPr>
          <w:color w:val="000000" w:themeColor="text1"/>
          <w:sz w:val="32"/>
          <w:szCs w:val="32"/>
        </w:rPr>
        <w:t>ocial</w:t>
      </w:r>
    </w:p>
    <w:p w:rsidRPr="00083703" w:rsidR="00381788" w:rsidP="00381788" w:rsidRDefault="00381788" w14:paraId="79C8DAA0" w14:textId="49E28C74">
      <w:pPr>
        <w:rPr>
          <w:color w:val="507BC8"/>
        </w:rPr>
      </w:pPr>
    </w:p>
    <w:p w:rsidR="0084784F" w:rsidP="1A6DBE38" w:rsidRDefault="66BB5D7D" w14:paraId="4AF5D6A2" w14:textId="0FD5E182">
      <w:pPr>
        <w:rPr>
          <w:color w:val="auto"/>
        </w:rPr>
      </w:pPr>
      <w:r w:rsidRPr="1A6DBE38" w:rsidR="54D68C4C">
        <w:rPr>
          <w:color w:val="auto"/>
        </w:rPr>
        <w:t xml:space="preserve">The project addresses several significant social considerations, aiming to foster inclusivity and enhance accessibility for diverse user groups. It bridges the socio-economic divide by offering affordable, flexible payment solutions, enabling individuals from lower-income backgrounds to access essential goods and services, such as education-related devices. The platform incorporates disability-friendly features, </w:t>
      </w:r>
      <w:r w:rsidRPr="1A6DBE38" w:rsidR="54D68C4C">
        <w:rPr>
          <w:color w:val="auto"/>
        </w:rPr>
        <w:t>complying with</w:t>
      </w:r>
      <w:r w:rsidRPr="1A6DBE38" w:rsidR="54D68C4C">
        <w:rPr>
          <w:color w:val="auto"/>
        </w:rPr>
        <w:t xml:space="preserve"> the Web Content Accessibility Guidelines (WCAG), to ensure usability for individuals with visual, auditory, and cognitive impairments. Additionally, it promotes financial literacy through educational tools, budget trackers, and real-time spending insights, which help mitigate financial mismanagement. By incorporating ethical AI algorithms and diversifying user feedback during design and testing, the project ensures fair treatment of all groups. The use of sustainable development practices, including energy-efficient cloud services and minimizing e-waste, further supports its long-term positive environmental impact. Job creation opportunities are embedded through the need for skilled professionals in areas such as data analysis, cybersecurity, and customer support. </w:t>
      </w:r>
      <w:r w:rsidRPr="1A6DBE38" w:rsidR="54D68C4C">
        <w:rPr>
          <w:color w:val="auto"/>
        </w:rPr>
        <w:t>Furthermore, the project promotes open-source contributions, with public repositories on GitHub, and advocates for open data initiatives, such as using anonymized data to study BNPL usage and its socio-economic impact. These efforts contribute to a more inclusive, sustainable and socially responsible platform.</w:t>
      </w:r>
    </w:p>
    <w:p w:rsidR="0084784F" w:rsidP="1A6DBE38" w:rsidRDefault="66BB5D7D" w14:paraId="2794CA7F" w14:textId="50939139">
      <w:pPr>
        <w:rPr>
          <w:color w:val="auto"/>
        </w:rPr>
      </w:pPr>
    </w:p>
    <w:p w:rsidR="0084784F" w:rsidP="1A6DBE38" w:rsidRDefault="66BB5D7D" w14:paraId="02F5F3A7" w14:textId="59909442">
      <w:pPr>
        <w:rPr>
          <w:color w:val="auto"/>
        </w:rPr>
      </w:pPr>
    </w:p>
    <w:p w:rsidR="0084784F" w:rsidP="1A6DBE38" w:rsidRDefault="66BB5D7D" w14:paraId="73693451" w14:textId="4D8B69F3">
      <w:pPr>
        <w:rPr>
          <w:rFonts w:ascii="Calibri Light" w:hAnsi="Calibri Light" w:eastAsia="Calibri Light" w:cs="Calibri Light" w:asciiTheme="majorAscii" w:hAnsiTheme="majorAscii" w:eastAsiaTheme="majorAscii" w:cstheme="majorAscii"/>
          <w:b w:val="0"/>
          <w:bCs w:val="0"/>
          <w:color w:val="000000" w:themeColor="text1"/>
          <w:sz w:val="32"/>
          <w:szCs w:val="32"/>
        </w:rPr>
      </w:pPr>
      <w:r w:rsidRPr="1A6DBE38" w:rsidR="61FFCEFB">
        <w:rPr>
          <w:rFonts w:ascii="Calibri Light" w:hAnsi="Calibri Light" w:eastAsia="Calibri Light" w:cs="Calibri Light" w:asciiTheme="majorAscii" w:hAnsiTheme="majorAscii" w:eastAsiaTheme="majorAscii" w:cstheme="majorAscii"/>
          <w:b w:val="0"/>
          <w:bCs w:val="0"/>
          <w:color w:val="000000" w:themeColor="text1" w:themeTint="FF" w:themeShade="FF"/>
          <w:sz w:val="32"/>
          <w:szCs w:val="32"/>
        </w:rPr>
        <w:t>Ethical</w:t>
      </w:r>
    </w:p>
    <w:p w:rsidR="1A6DBE38" w:rsidP="1A6DBE38" w:rsidRDefault="1A6DBE38" w14:paraId="5A864F45" w14:textId="21F643FF">
      <w:pPr>
        <w:rPr>
          <w:rFonts w:ascii="Calibri Light" w:hAnsi="Calibri Light" w:eastAsia="Calibri Light" w:cs="Calibri Light" w:asciiTheme="majorAscii" w:hAnsiTheme="majorAscii" w:eastAsiaTheme="majorAscii" w:cstheme="majorAscii"/>
          <w:b w:val="0"/>
          <w:bCs w:val="0"/>
          <w:color w:val="000000" w:themeColor="text1" w:themeTint="FF" w:themeShade="FF"/>
          <w:sz w:val="32"/>
          <w:szCs w:val="32"/>
        </w:rPr>
      </w:pPr>
    </w:p>
    <w:p w:rsidRPr="00083703" w:rsidR="00381788" w:rsidP="1A6DBE38" w:rsidRDefault="00381788" w14:paraId="326056DF" w14:textId="0EC17BEA">
      <w:pPr>
        <w:rPr>
          <w:color w:val="auto"/>
        </w:rPr>
      </w:pPr>
      <w:r w:rsidRPr="1A6DBE38" w:rsidR="4D40D781">
        <w:rPr>
          <w:color w:val="auto"/>
        </w:rPr>
        <w:t xml:space="preserve">To ensure the ethical integrity of this project, several steps have been taken to address privacy, transparency, and inclusivity while </w:t>
      </w:r>
      <w:r w:rsidRPr="1A6DBE38" w:rsidR="4D40D781">
        <w:rPr>
          <w:color w:val="auto"/>
        </w:rPr>
        <w:t>complying with</w:t>
      </w:r>
      <w:r w:rsidRPr="1A6DBE38" w:rsidR="4D40D781">
        <w:rPr>
          <w:color w:val="auto"/>
        </w:rPr>
        <w:t xml:space="preserve"> the University's ethical standards. All focus group participants and contributors' privacy and confidentiality have been strictly upheld, and no copyrighted or proprietary information is shared without proper permissions. The platform follows GDPR standards, limiting data collection to essential information and allowing users to access, </w:t>
      </w:r>
      <w:r w:rsidRPr="1A6DBE38" w:rsidR="4D40D781">
        <w:rPr>
          <w:color w:val="auto"/>
        </w:rPr>
        <w:t>modify</w:t>
      </w:r>
      <w:r w:rsidRPr="1A6DBE38" w:rsidR="4D40D781">
        <w:rPr>
          <w:color w:val="auto"/>
        </w:rPr>
        <w:t xml:space="preserve">, or </w:t>
      </w:r>
      <w:r w:rsidRPr="1A6DBE38" w:rsidR="4D40D781">
        <w:rPr>
          <w:color w:val="auto"/>
        </w:rPr>
        <w:t>delete</w:t>
      </w:r>
      <w:r w:rsidRPr="1A6DBE38" w:rsidR="4D40D781">
        <w:rPr>
          <w:color w:val="auto"/>
        </w:rPr>
        <w:t xml:space="preserve"> their data. Transparency is prioriti</w:t>
      </w:r>
      <w:r w:rsidRPr="1A6DBE38" w:rsidR="5091FE94">
        <w:rPr>
          <w:color w:val="auto"/>
        </w:rPr>
        <w:t>s</w:t>
      </w:r>
      <w:r w:rsidRPr="1A6DBE38" w:rsidR="4D40D781">
        <w:rPr>
          <w:color w:val="auto"/>
        </w:rPr>
        <w:t xml:space="preserve">ed by providing clear explanations of algorithms, </w:t>
      </w:r>
      <w:r w:rsidRPr="1A6DBE38" w:rsidR="4D40D781">
        <w:rPr>
          <w:color w:val="auto"/>
        </w:rPr>
        <w:t>processes</w:t>
      </w:r>
      <w:r w:rsidRPr="1A6DBE38" w:rsidR="097269AD">
        <w:rPr>
          <w:color w:val="auto"/>
        </w:rPr>
        <w:t xml:space="preserve"> </w:t>
      </w:r>
      <w:r w:rsidRPr="1A6DBE38" w:rsidR="4D40D781">
        <w:rPr>
          <w:color w:val="auto"/>
        </w:rPr>
        <w:t xml:space="preserve">and terms, as well as </w:t>
      </w:r>
      <w:r w:rsidRPr="1A6DBE38" w:rsidR="4D40D781">
        <w:rPr>
          <w:color w:val="auto"/>
        </w:rPr>
        <w:t>maintaining</w:t>
      </w:r>
      <w:r w:rsidRPr="1A6DBE38" w:rsidR="4D40D781">
        <w:rPr>
          <w:color w:val="auto"/>
        </w:rPr>
        <w:t xml:space="preserve"> a public repository for non-trademarked information on GitHub. Measures to mitigate algorithmic bias include using diverse training datasets, regular </w:t>
      </w:r>
      <w:r w:rsidRPr="1A6DBE38" w:rsidR="4D40D781">
        <w:rPr>
          <w:color w:val="auto"/>
        </w:rPr>
        <w:t>audits</w:t>
      </w:r>
      <w:r w:rsidRPr="1A6DBE38" w:rsidR="4D40D781">
        <w:rPr>
          <w:color w:val="auto"/>
        </w:rPr>
        <w:t xml:space="preserve"> and a human review process for flagged cases, ensuring fair and impartial decisions. Accessibility is enhanced through WCAG-compliant features such as keyboard navigation, text resi</w:t>
      </w:r>
      <w:r w:rsidRPr="1A6DBE38" w:rsidR="7E3BE5FA">
        <w:rPr>
          <w:color w:val="auto"/>
        </w:rPr>
        <w:t>z</w:t>
      </w:r>
      <w:r w:rsidRPr="1A6DBE38" w:rsidR="4D40D781">
        <w:rPr>
          <w:color w:val="auto"/>
        </w:rPr>
        <w:t xml:space="preserve">ing, and voice </w:t>
      </w:r>
      <w:r w:rsidRPr="1A6DBE38" w:rsidR="4D40D781">
        <w:rPr>
          <w:color w:val="auto"/>
        </w:rPr>
        <w:t>assistance</w:t>
      </w:r>
      <w:r w:rsidRPr="1A6DBE38" w:rsidR="4D40D781">
        <w:rPr>
          <w:color w:val="auto"/>
        </w:rPr>
        <w:t>, along with multilingual and low-</w:t>
      </w:r>
      <w:r w:rsidRPr="1A6DBE38" w:rsidR="37D4978D">
        <w:rPr>
          <w:color w:val="auto"/>
        </w:rPr>
        <w:t xml:space="preserve">end </w:t>
      </w:r>
      <w:r w:rsidRPr="1A6DBE38" w:rsidR="4D40D781">
        <w:rPr>
          <w:color w:val="auto"/>
        </w:rPr>
        <w:t>tech</w:t>
      </w:r>
      <w:r w:rsidRPr="1A6DBE38" w:rsidR="162049CA">
        <w:rPr>
          <w:color w:val="auto"/>
        </w:rPr>
        <w:t>nological</w:t>
      </w:r>
      <w:r w:rsidRPr="1A6DBE38" w:rsidR="4D40D781">
        <w:rPr>
          <w:color w:val="auto"/>
        </w:rPr>
        <w:t xml:space="preserve"> support. Environmental impacts are minimi</w:t>
      </w:r>
      <w:r w:rsidRPr="1A6DBE38" w:rsidR="3AC31834">
        <w:rPr>
          <w:color w:val="auto"/>
        </w:rPr>
        <w:t>s</w:t>
      </w:r>
      <w:r w:rsidRPr="1A6DBE38" w:rsidR="4D40D781">
        <w:rPr>
          <w:color w:val="auto"/>
        </w:rPr>
        <w:t xml:space="preserve">ed by hosting on energy-efficient cloud services, </w:t>
      </w:r>
      <w:r w:rsidRPr="1A6DBE38" w:rsidR="4D40D781">
        <w:rPr>
          <w:color w:val="auto"/>
        </w:rPr>
        <w:t>optimi</w:t>
      </w:r>
      <w:r w:rsidRPr="1A6DBE38" w:rsidR="5B366FF9">
        <w:rPr>
          <w:color w:val="auto"/>
        </w:rPr>
        <w:t>s</w:t>
      </w:r>
      <w:r w:rsidRPr="1A6DBE38" w:rsidR="4D40D781">
        <w:rPr>
          <w:color w:val="auto"/>
        </w:rPr>
        <w:t>ing software for energy efficiency</w:t>
      </w:r>
      <w:r w:rsidRPr="1A6DBE38" w:rsidR="613AD7AA">
        <w:rPr>
          <w:color w:val="auto"/>
        </w:rPr>
        <w:t xml:space="preserve"> </w:t>
      </w:r>
      <w:r w:rsidRPr="1A6DBE38" w:rsidR="4D40D781">
        <w:rPr>
          <w:color w:val="auto"/>
        </w:rPr>
        <w:t>and exploring carbon offsetting</w:t>
      </w:r>
      <w:r w:rsidRPr="1A6DBE38" w:rsidR="397FDB37">
        <w:rPr>
          <w:color w:val="auto"/>
        </w:rPr>
        <w:t xml:space="preserve"> in hopes of minimising long-term environmental effects</w:t>
      </w:r>
      <w:r w:rsidRPr="1A6DBE38" w:rsidR="4D40D781">
        <w:rPr>
          <w:color w:val="auto"/>
        </w:rPr>
        <w:t xml:space="preserve">. These ethical considerations aim to create a platform that is inclusive, </w:t>
      </w:r>
      <w:r w:rsidRPr="1A6DBE38" w:rsidR="4D40D781">
        <w:rPr>
          <w:color w:val="auto"/>
        </w:rPr>
        <w:t>fair</w:t>
      </w:r>
      <w:r w:rsidRPr="1A6DBE38" w:rsidR="4D40D781">
        <w:rPr>
          <w:color w:val="auto"/>
        </w:rPr>
        <w:t xml:space="preserve"> and sustainable, while</w:t>
      </w:r>
      <w:r w:rsidRPr="1A6DBE38" w:rsidR="258AFC26">
        <w:rPr>
          <w:color w:val="auto"/>
        </w:rPr>
        <w:t xml:space="preserve"> educating</w:t>
      </w:r>
      <w:r w:rsidRPr="1A6DBE38" w:rsidR="4D40D781">
        <w:rPr>
          <w:color w:val="auto"/>
        </w:rPr>
        <w:t xml:space="preserve"> users </w:t>
      </w:r>
      <w:r w:rsidRPr="1A6DBE38" w:rsidR="64F3E1C9">
        <w:rPr>
          <w:color w:val="auto"/>
        </w:rPr>
        <w:t>by</w:t>
      </w:r>
      <w:r w:rsidRPr="1A6DBE38" w:rsidR="4D40D781">
        <w:rPr>
          <w:color w:val="auto"/>
        </w:rPr>
        <w:t xml:space="preserve"> promoting responsible digital practices.</w:t>
      </w:r>
    </w:p>
    <w:p w:rsidRPr="00083703" w:rsidR="00381788" w:rsidP="00381788" w:rsidRDefault="00381788" w14:paraId="6AAE099E" w14:textId="6FA205E1">
      <w:pPr>
        <w:rPr>
          <w:color w:val="507BC8"/>
        </w:rPr>
      </w:pPr>
    </w:p>
    <w:p w:rsidR="1A6DBE38" w:rsidP="1A6DBE38" w:rsidRDefault="1A6DBE38" w14:paraId="36B9F5EC" w14:textId="34E35A42">
      <w:pPr>
        <w:pStyle w:val="Normal"/>
        <w:rPr>
          <w:color w:val="507BC8"/>
        </w:rPr>
      </w:pPr>
    </w:p>
    <w:p w:rsidRPr="001A2CFC" w:rsidR="001A2CFC" w:rsidP="001A2CFC" w:rsidRDefault="66BB5D7D" w14:paraId="0DFBC1E9" w14:textId="1B9FAA19">
      <w:pPr>
        <w:pStyle w:val="Heading2"/>
        <w:rPr>
          <w:color w:val="000000" w:themeColor="text1"/>
          <w:sz w:val="32"/>
          <w:szCs w:val="32"/>
        </w:rPr>
      </w:pPr>
      <w:r w:rsidRPr="5F122CC5">
        <w:rPr>
          <w:color w:val="000000" w:themeColor="text1"/>
          <w:sz w:val="32"/>
          <w:szCs w:val="32"/>
        </w:rPr>
        <w:lastRenderedPageBreak/>
        <w:t>Professional</w:t>
      </w:r>
      <w:bookmarkEnd w:id="4"/>
    </w:p>
    <w:p w:rsidRPr="00083703" w:rsidR="009E0145" w:rsidP="28C02C19" w:rsidRDefault="009E0145" w14:paraId="58BCCA4A" w14:textId="6FBE987C">
      <w:pPr>
        <w:rPr>
          <w:color w:val="507BC8"/>
        </w:rPr>
      </w:pPr>
      <w:r w:rsidRPr="00083703">
        <w:rPr>
          <w:color w:val="507BC8"/>
        </w:rPr>
        <w:t xml:space="preserve">All projects will have professional </w:t>
      </w:r>
      <w:r w:rsidRPr="00083703" w:rsidR="7A445ADA">
        <w:rPr>
          <w:color w:val="507BC8"/>
        </w:rPr>
        <w:t xml:space="preserve">considerations. </w:t>
      </w:r>
      <w:r w:rsidRPr="00083703" w:rsidR="6B2FA949">
        <w:rPr>
          <w:color w:val="507BC8"/>
        </w:rPr>
        <w:t xml:space="preserve">  You are </w:t>
      </w:r>
      <w:r w:rsidRPr="00083703" w:rsidR="5428640C">
        <w:rPr>
          <w:color w:val="507BC8"/>
        </w:rPr>
        <w:t>marked on</w:t>
      </w:r>
      <w:r w:rsidRPr="00083703" w:rsidR="6B2FA949">
        <w:rPr>
          <w:color w:val="507BC8"/>
        </w:rPr>
        <w:t xml:space="preserve"> your ability to identify them and take any actions</w:t>
      </w:r>
      <w:r w:rsidRPr="00083703" w:rsidR="42DE70E6">
        <w:rPr>
          <w:color w:val="507BC8"/>
        </w:rPr>
        <w:t xml:space="preserve"> necessary.</w:t>
      </w:r>
    </w:p>
    <w:p w:rsidRPr="00083703" w:rsidR="001A2CFC" w:rsidP="28C02C19" w:rsidRDefault="00F303EF" w14:paraId="0E4AAF82" w14:textId="1B15286C">
      <w:pPr>
        <w:rPr>
          <w:color w:val="507BC8"/>
        </w:rPr>
      </w:pPr>
      <w:r w:rsidRPr="1A6DBE38" w:rsidR="4F3203E9">
        <w:rPr>
          <w:color w:val="507BC8"/>
        </w:rPr>
        <w:t>Consider the issues that your project has under each heading</w:t>
      </w:r>
      <w:r w:rsidRPr="1A6DBE38" w:rsidR="4F3203E9">
        <w:rPr>
          <w:color w:val="507BC8"/>
        </w:rPr>
        <w:t xml:space="preserve">.  </w:t>
      </w:r>
      <w:r w:rsidRPr="1A6DBE38" w:rsidR="4F3203E9">
        <w:rPr>
          <w:color w:val="507BC8"/>
        </w:rPr>
        <w:t xml:space="preserve">Discuss with your supervisor if you are not </w:t>
      </w:r>
      <w:r w:rsidRPr="1A6DBE38" w:rsidR="379080DD">
        <w:rPr>
          <w:color w:val="507BC8"/>
        </w:rPr>
        <w:t>sure. If</w:t>
      </w:r>
      <w:r w:rsidRPr="1A6DBE38" w:rsidR="6D81EA8D">
        <w:rPr>
          <w:color w:val="507BC8"/>
        </w:rPr>
        <w:t xml:space="preserve"> your project required ethical clearance, then this must be clearly </w:t>
      </w:r>
      <w:r w:rsidRPr="1A6DBE38" w:rsidR="6D81EA8D">
        <w:rPr>
          <w:color w:val="507BC8"/>
        </w:rPr>
        <w:t>stated</w:t>
      </w:r>
      <w:r w:rsidRPr="1A6DBE38" w:rsidR="6D81EA8D">
        <w:rPr>
          <w:color w:val="507BC8"/>
        </w:rPr>
        <w:t xml:space="preserve"> in this section, including how the </w:t>
      </w:r>
      <w:r w:rsidRPr="1A6DBE38" w:rsidR="6D81EA8D">
        <w:rPr>
          <w:color w:val="507BC8"/>
        </w:rPr>
        <w:t>ethica</w:t>
      </w:r>
      <w:r w:rsidRPr="1A6DBE38" w:rsidR="6617C5D6">
        <w:rPr>
          <w:color w:val="507BC8"/>
        </w:rPr>
        <w:t xml:space="preserve">l </w:t>
      </w:r>
      <w:r w:rsidRPr="1A6DBE38" w:rsidR="6D81EA8D">
        <w:rPr>
          <w:color w:val="507BC8"/>
        </w:rPr>
        <w:t>considerations were managed.</w:t>
      </w:r>
    </w:p>
    <w:p w:rsidR="1A6DBE38" w:rsidP="1A6DBE38" w:rsidRDefault="1A6DBE38" w14:paraId="7CCCDEB8" w14:textId="426AA7F3">
      <w:pPr>
        <w:rPr>
          <w:color w:val="507BC8"/>
        </w:rPr>
      </w:pPr>
    </w:p>
    <w:p w:rsidR="1A6DBE38" w:rsidP="1A6DBE38" w:rsidRDefault="1A6DBE38" w14:paraId="23E85B30" w14:textId="44696AF0">
      <w:pPr>
        <w:rPr>
          <w:color w:val="507BC8"/>
        </w:rPr>
      </w:pPr>
    </w:p>
    <w:p w:rsidRPr="001A2CFC" w:rsidR="009E0145" w:rsidP="009E0145" w:rsidRDefault="5F6FBE36" w14:paraId="74380D48" w14:textId="4807A445">
      <w:pPr>
        <w:pStyle w:val="Heading2"/>
        <w:rPr>
          <w:color w:val="000000" w:themeColor="text1"/>
          <w:sz w:val="32"/>
          <w:szCs w:val="32"/>
        </w:rPr>
      </w:pPr>
      <w:bookmarkStart w:name="_Toc273743648" w:id="5"/>
      <w:r w:rsidRPr="5F122CC5">
        <w:rPr>
          <w:color w:val="000000" w:themeColor="text1"/>
          <w:sz w:val="32"/>
          <w:szCs w:val="32"/>
        </w:rPr>
        <w:t>Background</w:t>
      </w:r>
      <w:bookmarkEnd w:id="5"/>
    </w:p>
    <w:p w:rsidRPr="00083703" w:rsidR="009E0145" w:rsidP="009E0145" w:rsidRDefault="1DD81B4A" w14:paraId="236278B7" w14:textId="74E0590D">
      <w:pPr>
        <w:rPr>
          <w:color w:val="507BC8"/>
        </w:rPr>
      </w:pPr>
    </w:p>
    <w:p w:rsidR="309AEA99" w:rsidP="1A6DBE38" w:rsidRDefault="309AEA99" w14:paraId="6E43C56B" w14:textId="3A497265">
      <w:pPr>
        <w:rPr>
          <w:color w:val="auto"/>
        </w:rPr>
      </w:pPr>
      <w:r w:rsidRPr="032F4F2C" w:rsidR="039555F6">
        <w:rPr>
          <w:color w:val="auto"/>
        </w:rPr>
        <w:t xml:space="preserve">The development of this BNPL platform is motivated by both personal experience and a desire to address socioeconomic and technological challenges in accessing financial services. Having relied on BNPL services during times of financial difficulty, I understand firsthand the significance of these platforms in enabling access to non-essential goods and enriching experiences that would otherwise be out of reach. This project aims to extend these benefits to a broader audience, particularly older individuals who may lack digital literacy or awareness of these services. </w:t>
      </w:r>
      <w:r w:rsidRPr="032F4F2C" w:rsidR="05164517">
        <w:rPr>
          <w:color w:val="auto"/>
        </w:rPr>
        <w:t>By tackling the</w:t>
      </w:r>
      <w:r w:rsidRPr="032F4F2C" w:rsidR="386EBC42">
        <w:rPr>
          <w:color w:val="auto"/>
        </w:rPr>
        <w:t>se</w:t>
      </w:r>
      <w:r w:rsidRPr="032F4F2C" w:rsidR="05164517">
        <w:rPr>
          <w:color w:val="auto"/>
        </w:rPr>
        <w:t xml:space="preserve"> </w:t>
      </w:r>
      <w:r w:rsidRPr="032F4F2C" w:rsidR="0D6820CB">
        <w:rPr>
          <w:color w:val="auto"/>
        </w:rPr>
        <w:t>challenges</w:t>
      </w:r>
      <w:r w:rsidRPr="032F4F2C" w:rsidR="05164517">
        <w:rPr>
          <w:color w:val="auto"/>
        </w:rPr>
        <w:t>, the platform offers an inclusive approach to bridging the digital and financial gaps</w:t>
      </w:r>
      <w:r w:rsidRPr="032F4F2C" w:rsidR="7CAB4173">
        <w:rPr>
          <w:color w:val="auto"/>
        </w:rPr>
        <w:t xml:space="preserve"> between the different demographics</w:t>
      </w:r>
      <w:r w:rsidRPr="032F4F2C" w:rsidR="05164517">
        <w:rPr>
          <w:color w:val="auto"/>
        </w:rPr>
        <w:t xml:space="preserve">. </w:t>
      </w:r>
      <w:r w:rsidRPr="032F4F2C" w:rsidR="039555F6">
        <w:rPr>
          <w:color w:val="auto"/>
        </w:rPr>
        <w:t>Rooted in my personal journey and an understanding of user needs</w:t>
      </w:r>
      <w:r w:rsidRPr="032F4F2C" w:rsidR="2CA28AC3">
        <w:rPr>
          <w:color w:val="auto"/>
        </w:rPr>
        <w:t xml:space="preserve">, </w:t>
      </w:r>
      <w:r w:rsidRPr="032F4F2C" w:rsidR="039555F6">
        <w:rPr>
          <w:color w:val="auto"/>
        </w:rPr>
        <w:t xml:space="preserve">this </w:t>
      </w:r>
      <w:r w:rsidRPr="032F4F2C" w:rsidR="33D108FF">
        <w:rPr>
          <w:color w:val="auto"/>
        </w:rPr>
        <w:t>project</w:t>
      </w:r>
      <w:r w:rsidRPr="032F4F2C" w:rsidR="039555F6">
        <w:rPr>
          <w:color w:val="auto"/>
        </w:rPr>
        <w:t xml:space="preserve"> </w:t>
      </w:r>
      <w:r w:rsidRPr="032F4F2C" w:rsidR="039555F6">
        <w:rPr>
          <w:color w:val="auto"/>
        </w:rPr>
        <w:t>seeks</w:t>
      </w:r>
      <w:r w:rsidRPr="032F4F2C" w:rsidR="039555F6">
        <w:rPr>
          <w:color w:val="auto"/>
        </w:rPr>
        <w:t xml:space="preserve"> to enhance digital literacy, promote responsible financial practices</w:t>
      </w:r>
      <w:r w:rsidRPr="032F4F2C" w:rsidR="039555F6">
        <w:rPr>
          <w:color w:val="auto"/>
        </w:rPr>
        <w:t xml:space="preserve"> and empower users from diverse socioeconomic backgrounds, thereby </w:t>
      </w:r>
      <w:r w:rsidRPr="032F4F2C" w:rsidR="721A6D6C">
        <w:rPr>
          <w:color w:val="auto"/>
        </w:rPr>
        <w:t>offering flexible and affordable options to a happier life.</w:t>
      </w:r>
    </w:p>
    <w:p w:rsidR="1A6DBE38" w:rsidP="1A6DBE38" w:rsidRDefault="1A6DBE38" w14:paraId="36AA1BD3" w14:textId="3AC2FE6D">
      <w:pPr>
        <w:rPr>
          <w:color w:val="507BC8"/>
        </w:rPr>
      </w:pPr>
    </w:p>
    <w:p w:rsidR="1A6DBE38" w:rsidP="1A6DBE38" w:rsidRDefault="1A6DBE38" w14:paraId="6B16EC75" w14:textId="781CBB26">
      <w:pPr>
        <w:rPr>
          <w:color w:val="507BC8"/>
        </w:rPr>
      </w:pPr>
    </w:p>
    <w:p w:rsidRPr="001A2CFC" w:rsidR="00527D53" w:rsidP="00527D53" w:rsidRDefault="20171CCE" w14:paraId="1F19DDB9" w14:textId="283DA2E5">
      <w:pPr>
        <w:pStyle w:val="Heading2"/>
        <w:rPr>
          <w:color w:val="000000" w:themeColor="text1"/>
          <w:sz w:val="32"/>
          <w:szCs w:val="32"/>
        </w:rPr>
      </w:pPr>
      <w:bookmarkStart w:name="_Toc210207254" w:id="6"/>
      <w:bookmarkStart w:name="_Hlk98425559" w:id="7"/>
      <w:r w:rsidRPr="1A6DBE38" w:rsidR="616634D1">
        <w:rPr>
          <w:color w:val="000000" w:themeColor="text1" w:themeTint="FF" w:themeShade="FF"/>
          <w:sz w:val="32"/>
          <w:szCs w:val="32"/>
        </w:rPr>
        <w:t>Report overview</w:t>
      </w:r>
      <w:bookmarkEnd w:id="6"/>
    </w:p>
    <w:bookmarkEnd w:id="7"/>
    <w:p w:rsidR="1A6DBE38" w:rsidP="1A6DBE38" w:rsidRDefault="1A6DBE38" w14:paraId="6C1196BC" w14:textId="54030F54">
      <w:pPr>
        <w:rPr>
          <w:rFonts w:ascii="Calibri" w:hAnsi="Calibri" w:eastAsia="Calibri" w:cs="Calibri"/>
          <w:b w:val="1"/>
          <w:bCs w:val="1"/>
          <w:color w:val="507BC8"/>
        </w:rPr>
      </w:pPr>
    </w:p>
    <w:p w:rsidR="001A2CFC" w:rsidP="032F4F2C" w:rsidRDefault="0097097E" w14:paraId="2854E55A" w14:textId="353CDCDA">
      <w:pPr>
        <w:rPr>
          <w:b w:val="1"/>
          <w:bCs w:val="1"/>
          <w:color w:val="507BC8"/>
        </w:rPr>
      </w:pPr>
      <w:r w:rsidRPr="032F4F2C" w:rsidR="49C9B216">
        <w:rPr>
          <w:rFonts w:ascii="Calibri" w:hAnsi="Calibri" w:eastAsia="Calibri" w:cs="Calibri"/>
          <w:b w:val="0"/>
          <w:bCs w:val="0"/>
          <w:color w:val="auto"/>
        </w:rPr>
        <w:t xml:space="preserve">This report is structured to provide a comprehensive analysis of the project. The Introduction includes the Problem Description, Context and Motivation, followed by the Aims and Objectives, and </w:t>
      </w:r>
      <w:r w:rsidRPr="032F4F2C" w:rsidR="61A8AB93">
        <w:rPr>
          <w:rFonts w:ascii="Calibri" w:hAnsi="Calibri" w:eastAsia="Calibri" w:cs="Calibri"/>
          <w:b w:val="0"/>
          <w:bCs w:val="0"/>
          <w:color w:val="auto"/>
        </w:rPr>
        <w:t xml:space="preserve">further </w:t>
      </w:r>
      <w:r w:rsidRPr="032F4F2C" w:rsidR="49C9B216">
        <w:rPr>
          <w:rFonts w:ascii="Calibri" w:hAnsi="Calibri" w:eastAsia="Calibri" w:cs="Calibri"/>
          <w:b w:val="0"/>
          <w:bCs w:val="0"/>
          <w:color w:val="auto"/>
        </w:rPr>
        <w:t>explores the Legal, Social, Ethical and Professional Considerations, along with Background</w:t>
      </w:r>
      <w:r w:rsidRPr="032F4F2C" w:rsidR="1CB5ECD1">
        <w:rPr>
          <w:rFonts w:ascii="Calibri" w:hAnsi="Calibri" w:eastAsia="Calibri" w:cs="Calibri"/>
          <w:b w:val="0"/>
          <w:bCs w:val="0"/>
          <w:color w:val="auto"/>
        </w:rPr>
        <w:t xml:space="preserve"> information</w:t>
      </w:r>
      <w:r w:rsidRPr="032F4F2C" w:rsidR="49C9B216">
        <w:rPr>
          <w:rFonts w:ascii="Calibri" w:hAnsi="Calibri" w:eastAsia="Calibri" w:cs="Calibri"/>
          <w:b w:val="0"/>
          <w:bCs w:val="0"/>
          <w:color w:val="auto"/>
        </w:rPr>
        <w:t xml:space="preserve">. The Literature and Technology Review </w:t>
      </w:r>
      <w:r w:rsidRPr="032F4F2C" w:rsidR="6348235B">
        <w:rPr>
          <w:rFonts w:ascii="Calibri" w:hAnsi="Calibri" w:eastAsia="Calibri" w:cs="Calibri"/>
          <w:b w:val="0"/>
          <w:bCs w:val="0"/>
          <w:color w:val="auto"/>
        </w:rPr>
        <w:t xml:space="preserve">will </w:t>
      </w:r>
      <w:r w:rsidRPr="032F4F2C" w:rsidR="49C9B216">
        <w:rPr>
          <w:rFonts w:ascii="Calibri" w:hAnsi="Calibri" w:eastAsia="Calibri" w:cs="Calibri"/>
          <w:b w:val="0"/>
          <w:bCs w:val="0"/>
          <w:color w:val="auto"/>
        </w:rPr>
        <w:t>evaluate existing research and technologies relevant to the project, while the Methodology outlines the approach taken to develop and implement the solution. The Implementation section describes the development process, and the Results</w:t>
      </w:r>
      <w:r w:rsidRPr="032F4F2C" w:rsidR="34CBC774">
        <w:rPr>
          <w:rFonts w:ascii="Calibri" w:hAnsi="Calibri" w:eastAsia="Calibri" w:cs="Calibri"/>
          <w:b w:val="0"/>
          <w:bCs w:val="0"/>
          <w:color w:val="auto"/>
        </w:rPr>
        <w:t xml:space="preserve"> section will</w:t>
      </w:r>
      <w:r w:rsidRPr="032F4F2C" w:rsidR="49C9B216">
        <w:rPr>
          <w:rFonts w:ascii="Calibri" w:hAnsi="Calibri" w:eastAsia="Calibri" w:cs="Calibri"/>
          <w:b w:val="0"/>
          <w:bCs w:val="0"/>
          <w:color w:val="auto"/>
        </w:rPr>
        <w:t xml:space="preserve"> </w:t>
      </w:r>
      <w:r w:rsidRPr="032F4F2C" w:rsidR="49C9B216">
        <w:rPr>
          <w:rFonts w:ascii="Calibri" w:hAnsi="Calibri" w:eastAsia="Calibri" w:cs="Calibri"/>
          <w:b w:val="0"/>
          <w:bCs w:val="0"/>
          <w:color w:val="auto"/>
        </w:rPr>
        <w:t>includ</w:t>
      </w:r>
      <w:r w:rsidRPr="032F4F2C" w:rsidR="12CCC0C1">
        <w:rPr>
          <w:rFonts w:ascii="Calibri" w:hAnsi="Calibri" w:eastAsia="Calibri" w:cs="Calibri"/>
          <w:b w:val="0"/>
          <w:bCs w:val="0"/>
          <w:color w:val="auto"/>
        </w:rPr>
        <w:t xml:space="preserve">e </w:t>
      </w:r>
      <w:r w:rsidRPr="032F4F2C" w:rsidR="49C9B216">
        <w:rPr>
          <w:rFonts w:ascii="Calibri" w:hAnsi="Calibri" w:eastAsia="Calibri" w:cs="Calibri"/>
          <w:b w:val="0"/>
          <w:bCs w:val="0"/>
          <w:color w:val="auto"/>
        </w:rPr>
        <w:t xml:space="preserve">the Evaluation and Related Work as sub-categories to assess the project’s outcomes </w:t>
      </w:r>
      <w:r w:rsidRPr="032F4F2C" w:rsidR="29A32FDA">
        <w:rPr>
          <w:rFonts w:ascii="Calibri" w:hAnsi="Calibri" w:eastAsia="Calibri" w:cs="Calibri"/>
          <w:b w:val="0"/>
          <w:bCs w:val="0"/>
          <w:color w:val="auto"/>
        </w:rPr>
        <w:t xml:space="preserve">and robustness </w:t>
      </w:r>
      <w:r w:rsidRPr="032F4F2C" w:rsidR="49C9B216">
        <w:rPr>
          <w:rFonts w:ascii="Calibri" w:hAnsi="Calibri" w:eastAsia="Calibri" w:cs="Calibri"/>
          <w:b w:val="0"/>
          <w:bCs w:val="0"/>
          <w:color w:val="auto"/>
        </w:rPr>
        <w:t xml:space="preserve">and compare it with similar initiatives. The Conclusion </w:t>
      </w:r>
      <w:r w:rsidRPr="032F4F2C" w:rsidR="24DCD353">
        <w:rPr>
          <w:rFonts w:ascii="Calibri" w:hAnsi="Calibri" w:eastAsia="Calibri" w:cs="Calibri"/>
          <w:b w:val="0"/>
          <w:bCs w:val="0"/>
          <w:color w:val="auto"/>
        </w:rPr>
        <w:t>will also be</w:t>
      </w:r>
      <w:r w:rsidRPr="032F4F2C" w:rsidR="49C9B216">
        <w:rPr>
          <w:rFonts w:ascii="Calibri" w:hAnsi="Calibri" w:eastAsia="Calibri" w:cs="Calibri"/>
          <w:b w:val="0"/>
          <w:bCs w:val="0"/>
          <w:color w:val="auto"/>
        </w:rPr>
        <w:t xml:space="preserve"> divided into Reflection and Future Work to summarize key findings</w:t>
      </w:r>
      <w:r w:rsidRPr="032F4F2C" w:rsidR="37CC0733">
        <w:rPr>
          <w:rFonts w:ascii="Calibri" w:hAnsi="Calibri" w:eastAsia="Calibri" w:cs="Calibri"/>
          <w:b w:val="0"/>
          <w:bCs w:val="0"/>
          <w:color w:val="auto"/>
        </w:rPr>
        <w:t xml:space="preserve">, assess the project </w:t>
      </w:r>
      <w:r w:rsidRPr="032F4F2C" w:rsidR="37CC0733">
        <w:rPr>
          <w:rFonts w:ascii="Calibri" w:hAnsi="Calibri" w:eastAsia="Calibri" w:cs="Calibri"/>
          <w:b w:val="0"/>
          <w:bCs w:val="0"/>
          <w:color w:val="auto"/>
        </w:rPr>
        <w:t>success</w:t>
      </w:r>
      <w:r w:rsidRPr="032F4F2C" w:rsidR="49C9B216">
        <w:rPr>
          <w:rFonts w:ascii="Calibri" w:hAnsi="Calibri" w:eastAsia="Calibri" w:cs="Calibri"/>
          <w:b w:val="0"/>
          <w:bCs w:val="0"/>
          <w:color w:val="auto"/>
        </w:rPr>
        <w:t xml:space="preserve"> and suggest potential improvements. Finally, the References and Appendices</w:t>
      </w:r>
      <w:r w:rsidRPr="032F4F2C" w:rsidR="49C9B216">
        <w:rPr>
          <w:rFonts w:ascii="Calibri" w:hAnsi="Calibri" w:eastAsia="Calibri" w:cs="Calibri"/>
          <w:b w:val="0"/>
          <w:bCs w:val="0"/>
          <w:color w:val="auto"/>
        </w:rPr>
        <w:t xml:space="preserve"> </w:t>
      </w:r>
      <w:r w:rsidRPr="032F4F2C" w:rsidR="0864EC4C">
        <w:rPr>
          <w:rFonts w:ascii="Calibri" w:hAnsi="Calibri" w:eastAsia="Calibri" w:cs="Calibri"/>
          <w:b w:val="0"/>
          <w:bCs w:val="0"/>
          <w:color w:val="auto"/>
        </w:rPr>
        <w:t xml:space="preserve">will be </w:t>
      </w:r>
      <w:r w:rsidRPr="032F4F2C" w:rsidR="49C9B216">
        <w:rPr>
          <w:rFonts w:ascii="Calibri" w:hAnsi="Calibri" w:eastAsia="Calibri" w:cs="Calibri"/>
          <w:b w:val="0"/>
          <w:bCs w:val="0"/>
          <w:color w:val="auto"/>
        </w:rPr>
        <w:t>provid</w:t>
      </w:r>
      <w:r w:rsidRPr="032F4F2C" w:rsidR="46DF359F">
        <w:rPr>
          <w:rFonts w:ascii="Calibri" w:hAnsi="Calibri" w:eastAsia="Calibri" w:cs="Calibri"/>
          <w:b w:val="0"/>
          <w:bCs w:val="0"/>
          <w:color w:val="auto"/>
        </w:rPr>
        <w:t xml:space="preserve">ing </w:t>
      </w:r>
      <w:r w:rsidRPr="032F4F2C" w:rsidR="49C9B216">
        <w:rPr>
          <w:rFonts w:ascii="Calibri" w:hAnsi="Calibri" w:eastAsia="Calibri" w:cs="Calibri"/>
          <w:b w:val="0"/>
          <w:bCs w:val="0"/>
          <w:color w:val="auto"/>
        </w:rPr>
        <w:t xml:space="preserve">supporting materials and documentation. </w:t>
      </w:r>
      <w:r w:rsidRPr="032F4F2C" w:rsidR="2ECD177C">
        <w:rPr>
          <w:rFonts w:ascii="Calibri" w:hAnsi="Calibri" w:eastAsia="Calibri" w:cs="Calibri"/>
          <w:b w:val="0"/>
          <w:bCs w:val="0"/>
          <w:color w:val="auto"/>
        </w:rPr>
        <w:t xml:space="preserve">This structure has been designed to offer a clear and in-depth analysis of the project and </w:t>
      </w:r>
      <w:r w:rsidRPr="032F4F2C" w:rsidR="499EA848">
        <w:rPr>
          <w:rFonts w:ascii="Calibri" w:hAnsi="Calibri" w:eastAsia="Calibri" w:cs="Calibri"/>
          <w:b w:val="0"/>
          <w:bCs w:val="0"/>
          <w:color w:val="auto"/>
        </w:rPr>
        <w:t>showcase</w:t>
      </w:r>
      <w:r w:rsidRPr="032F4F2C" w:rsidR="499EA848">
        <w:rPr>
          <w:rFonts w:ascii="Calibri" w:hAnsi="Calibri" w:eastAsia="Calibri" w:cs="Calibri"/>
          <w:b w:val="0"/>
          <w:bCs w:val="0"/>
          <w:color w:val="auto"/>
        </w:rPr>
        <w:t xml:space="preserve"> the process </w:t>
      </w:r>
      <w:r w:rsidRPr="032F4F2C" w:rsidR="60C99527">
        <w:rPr>
          <w:rFonts w:ascii="Calibri" w:hAnsi="Calibri" w:eastAsia="Calibri" w:cs="Calibri"/>
          <w:b w:val="0"/>
          <w:bCs w:val="0"/>
          <w:color w:val="auto"/>
        </w:rPr>
        <w:t xml:space="preserve">transparently. </w:t>
      </w:r>
    </w:p>
    <w:p w:rsidR="032F4F2C" w:rsidP="032F4F2C" w:rsidRDefault="032F4F2C" w14:paraId="3DB7BF6D" w14:textId="1E2080A8">
      <w:pPr>
        <w:rPr>
          <w:rFonts w:ascii="Calibri" w:hAnsi="Calibri" w:eastAsia="Calibri" w:cs="Calibri"/>
          <w:b w:val="0"/>
          <w:bCs w:val="0"/>
          <w:color w:val="auto"/>
        </w:rPr>
      </w:pPr>
    </w:p>
    <w:p w:rsidR="032F4F2C" w:rsidP="032F4F2C" w:rsidRDefault="032F4F2C" w14:paraId="0060B198" w14:textId="31838C2E">
      <w:pPr>
        <w:rPr>
          <w:rFonts w:ascii="Calibri" w:hAnsi="Calibri" w:eastAsia="Calibri" w:cs="Calibri"/>
          <w:b w:val="0"/>
          <w:bCs w:val="0"/>
          <w:color w:val="auto"/>
        </w:rPr>
      </w:pPr>
    </w:p>
    <w:p w:rsidR="57D4F894" w:rsidP="032F4F2C" w:rsidRDefault="57D4F894" w14:paraId="304C05F1" w14:textId="530EE10D">
      <w:pPr>
        <w:pStyle w:val="Heading1"/>
        <w:numPr>
          <w:ilvl w:val="0"/>
          <w:numId w:val="27"/>
        </w:numPr>
        <w:rPr>
          <w:b w:val="1"/>
          <w:bCs w:val="1"/>
          <w:color w:val="000000" w:themeColor="text1" w:themeTint="FF" w:themeShade="FF"/>
          <w:sz w:val="40"/>
          <w:szCs w:val="40"/>
        </w:rPr>
      </w:pPr>
      <w:bookmarkStart w:name="_Toc1335231035" w:id="8"/>
      <w:r w:rsidRPr="032F4F2C" w:rsidR="57D4F894">
        <w:rPr>
          <w:b w:val="1"/>
          <w:bCs w:val="1"/>
          <w:color w:val="000000" w:themeColor="text1" w:themeTint="FF" w:themeShade="FF"/>
          <w:sz w:val="40"/>
          <w:szCs w:val="40"/>
        </w:rPr>
        <w:t>Literature</w:t>
      </w:r>
      <w:r w:rsidRPr="032F4F2C" w:rsidR="399D3C54">
        <w:rPr>
          <w:b w:val="1"/>
          <w:bCs w:val="1"/>
          <w:color w:val="000000" w:themeColor="text1" w:themeTint="FF" w:themeShade="FF"/>
          <w:sz w:val="40"/>
          <w:szCs w:val="40"/>
        </w:rPr>
        <w:t xml:space="preserve"> - </w:t>
      </w:r>
      <w:r w:rsidRPr="032F4F2C" w:rsidR="144D344C">
        <w:rPr>
          <w:b w:val="1"/>
          <w:bCs w:val="1"/>
          <w:color w:val="000000" w:themeColor="text1" w:themeTint="FF" w:themeShade="FF"/>
          <w:sz w:val="40"/>
          <w:szCs w:val="40"/>
        </w:rPr>
        <w:t>Technology</w:t>
      </w:r>
      <w:r w:rsidRPr="032F4F2C" w:rsidR="57D4F894">
        <w:rPr>
          <w:b w:val="1"/>
          <w:bCs w:val="1"/>
          <w:color w:val="000000" w:themeColor="text1" w:themeTint="FF" w:themeShade="FF"/>
          <w:sz w:val="40"/>
          <w:szCs w:val="40"/>
        </w:rPr>
        <w:t xml:space="preserve"> Review</w:t>
      </w:r>
      <w:bookmarkEnd w:id="8"/>
    </w:p>
    <w:p w:rsidRPr="00083703" w:rsidR="009E0145" w:rsidP="00BF7116" w:rsidRDefault="13A266D9" w14:paraId="76C3E008" w14:textId="39C8FAEF">
      <w:pPr>
        <w:pStyle w:val="Heading2"/>
        <w:spacing w:before="0"/>
        <w:rPr>
          <w:b/>
          <w:bCs/>
          <w:color w:val="507BC8"/>
          <w:sz w:val="28"/>
          <w:szCs w:val="28"/>
        </w:rPr>
      </w:pPr>
      <w:r w:rsidRPr="032F4F2C" w:rsidR="68B7BA87">
        <w:rPr>
          <w:color w:val="000000" w:themeColor="text1" w:themeTint="FF" w:themeShade="FF"/>
          <w:sz w:val="32"/>
          <w:szCs w:val="32"/>
        </w:rPr>
        <w:t>Literature Review</w:t>
      </w:r>
    </w:p>
    <w:p w:rsidR="032F4F2C" w:rsidP="032F4F2C" w:rsidRDefault="032F4F2C" w14:paraId="391D0CDE" w14:textId="2BDBCA85">
      <w:pPr>
        <w:pStyle w:val="Normal"/>
      </w:pPr>
    </w:p>
    <w:p w:rsidR="727CC775" w:rsidP="032F4F2C" w:rsidRDefault="727CC775" w14:paraId="03FE7F7B" w14:textId="394120DE">
      <w:pPr>
        <w:spacing w:after="0"/>
        <w:rPr>
          <w:color w:val="auto"/>
        </w:rPr>
      </w:pPr>
      <w:r w:rsidRPr="032F4F2C" w:rsidR="727CC775">
        <w:rPr>
          <w:color w:val="auto"/>
        </w:rPr>
        <w:t xml:space="preserve">This literature review evaluates the ethical challenges associated with Buy Now, Pay Later (BNPL) platforms, focusing on four key themes: encouraging over indebtedness and impulsive shopping, limited protective measures for BNPL lenders, lack of transparency and deceptive tactics, and the exacerbation of financial strain due to the rising cost of living. These themes are critical in understanding how BNPL platforms impact user behaviour and financial stability, aligning with the project's </w:t>
      </w:r>
      <w:r w:rsidRPr="032F4F2C" w:rsidR="727CC775">
        <w:rPr>
          <w:color w:val="auto"/>
        </w:rPr>
        <w:t>objective</w:t>
      </w:r>
      <w:r w:rsidRPr="032F4F2C" w:rsidR="727CC775">
        <w:rPr>
          <w:color w:val="auto"/>
        </w:rPr>
        <w:t xml:space="preserve"> to create an ethical and transparent BNPL alternative. </w:t>
      </w:r>
    </w:p>
    <w:p w:rsidR="032F4F2C" w:rsidP="032F4F2C" w:rsidRDefault="032F4F2C" w14:paraId="673EAEF7" w14:textId="49F99DD8">
      <w:pPr>
        <w:spacing w:after="0"/>
        <w:rPr>
          <w:color w:val="auto"/>
        </w:rPr>
      </w:pPr>
    </w:p>
    <w:p w:rsidR="032F4F2C" w:rsidP="032F4F2C" w:rsidRDefault="032F4F2C" w14:paraId="6374B3B4" w14:textId="63A2739C">
      <w:pPr>
        <w:spacing w:after="0"/>
        <w:rPr>
          <w:color w:val="auto"/>
        </w:rPr>
      </w:pPr>
    </w:p>
    <w:p w:rsidR="17CC97F0" w:rsidP="032F4F2C" w:rsidRDefault="17CC97F0" w14:paraId="0921462D" w14:textId="7DE59A3A">
      <w:pPr>
        <w:spacing w:after="0"/>
        <w:rPr>
          <w:color w:val="auto"/>
          <w:sz w:val="32"/>
          <w:szCs w:val="32"/>
        </w:rPr>
      </w:pPr>
      <w:r w:rsidRPr="032F4F2C" w:rsidR="17CC97F0">
        <w:rPr>
          <w:color w:val="auto"/>
          <w:sz w:val="28"/>
          <w:szCs w:val="28"/>
        </w:rPr>
        <w:t>Impulsive Decision-Making</w:t>
      </w:r>
    </w:p>
    <w:p w:rsidR="032F4F2C" w:rsidP="032F4F2C" w:rsidRDefault="032F4F2C" w14:paraId="3B728FCF" w14:textId="1FED782F">
      <w:pPr>
        <w:spacing w:after="0"/>
        <w:rPr>
          <w:color w:val="auto"/>
        </w:rPr>
      </w:pPr>
    </w:p>
    <w:p w:rsidR="3488026B" w:rsidP="032F4F2C" w:rsidRDefault="3488026B" w14:paraId="77B28417" w14:textId="20890769">
      <w:pPr>
        <w:pStyle w:val="Normal"/>
        <w:spacing w:after="0" w:line="240" w:lineRule="auto"/>
        <w:rPr>
          <w:color w:val="auto"/>
        </w:rPr>
      </w:pPr>
      <w:r w:rsidRPr="032F4F2C" w:rsidR="3488026B">
        <w:rPr>
          <w:color w:val="auto"/>
        </w:rPr>
        <w:t xml:space="preserve">Buy Now Pay Later (BNPL) platforms are </w:t>
      </w:r>
      <w:r w:rsidRPr="032F4F2C" w:rsidR="1E246528">
        <w:rPr>
          <w:color w:val="auto"/>
        </w:rPr>
        <w:t>renowned</w:t>
      </w:r>
      <w:r w:rsidRPr="032F4F2C" w:rsidR="3488026B">
        <w:rPr>
          <w:color w:val="auto"/>
        </w:rPr>
        <w:t xml:space="preserve"> for promoting impulsive spending habi</w:t>
      </w:r>
      <w:r w:rsidRPr="032F4F2C" w:rsidR="4EA1E2AB">
        <w:rPr>
          <w:color w:val="auto"/>
        </w:rPr>
        <w:t>t</w:t>
      </w:r>
      <w:r w:rsidRPr="032F4F2C" w:rsidR="13DC1DC1">
        <w:rPr>
          <w:color w:val="auto"/>
        </w:rPr>
        <w:t>s</w:t>
      </w:r>
      <w:r w:rsidRPr="032F4F2C" w:rsidR="0A68B785">
        <w:rPr>
          <w:color w:val="auto"/>
        </w:rPr>
        <w:t xml:space="preserve"> through targeted advertising and gamified interfaces</w:t>
      </w:r>
      <w:r w:rsidRPr="032F4F2C" w:rsidR="13DC1DC1">
        <w:rPr>
          <w:color w:val="auto"/>
        </w:rPr>
        <w:t>.</w:t>
      </w:r>
      <w:r w:rsidRPr="032F4F2C" w:rsidR="184EBBEA">
        <w:rPr>
          <w:color w:val="auto"/>
        </w:rPr>
        <w:t xml:space="preserve"> Mohammed T. </w:t>
      </w:r>
      <w:r w:rsidRPr="032F4F2C" w:rsidR="184EBBEA">
        <w:rPr>
          <w:color w:val="auto"/>
        </w:rPr>
        <w:t>Nuseir</w:t>
      </w:r>
      <w:r w:rsidRPr="032F4F2C" w:rsidR="184EBBEA">
        <w:rPr>
          <w:color w:val="auto"/>
        </w:rPr>
        <w:t xml:space="preserve"> describes impulse buying as a “phenomenon borne by artificial needs or overbearing desires of customers to own something” [</w:t>
      </w:r>
      <w:r w:rsidRPr="032F4F2C" w:rsidR="2205ABAF">
        <w:rPr>
          <w:color w:val="auto"/>
        </w:rPr>
        <w:t>6</w:t>
      </w:r>
      <w:r w:rsidRPr="032F4F2C" w:rsidR="184EBBEA">
        <w:rPr>
          <w:color w:val="auto"/>
        </w:rPr>
        <w:t>].</w:t>
      </w:r>
      <w:r w:rsidRPr="032F4F2C" w:rsidR="077C11B6">
        <w:rPr>
          <w:color w:val="auto"/>
        </w:rPr>
        <w:t xml:space="preserve"> </w:t>
      </w:r>
      <w:r w:rsidRPr="032F4F2C" w:rsidR="500EBC20">
        <w:rPr>
          <w:color w:val="auto"/>
        </w:rPr>
        <w:t>He</w:t>
      </w:r>
      <w:r w:rsidRPr="032F4F2C" w:rsidR="645A9F48">
        <w:rPr>
          <w:color w:val="auto"/>
        </w:rPr>
        <w:t xml:space="preserve"> discusses how social media plays a significant role in fostering impulsive buying behavio</w:t>
      </w:r>
      <w:r w:rsidRPr="032F4F2C" w:rsidR="266A66B4">
        <w:rPr>
          <w:color w:val="auto"/>
        </w:rPr>
        <w:t>u</w:t>
      </w:r>
      <w:r w:rsidRPr="032F4F2C" w:rsidR="645A9F48">
        <w:rPr>
          <w:color w:val="auto"/>
        </w:rPr>
        <w:t xml:space="preserve">rs. The research highlights that targeted </w:t>
      </w:r>
      <w:r w:rsidRPr="032F4F2C" w:rsidR="645A9F48">
        <w:rPr>
          <w:color w:val="auto"/>
        </w:rPr>
        <w:t>advertising</w:t>
      </w:r>
      <w:r w:rsidRPr="032F4F2C" w:rsidR="645A9F48">
        <w:rPr>
          <w:color w:val="auto"/>
        </w:rPr>
        <w:t xml:space="preserve"> and persuasive techniques often create an environment that encourages consumers to make unplanned purchases. Similarly, in the Buy Now, Pay Later (BNPL) sector, platforms like Klarna and </w:t>
      </w:r>
      <w:r w:rsidRPr="032F4F2C" w:rsidR="645A9F48">
        <w:rPr>
          <w:color w:val="auto"/>
        </w:rPr>
        <w:t>Afterpay</w:t>
      </w:r>
      <w:r w:rsidRPr="032F4F2C" w:rsidR="645A9F48">
        <w:rPr>
          <w:color w:val="auto"/>
        </w:rPr>
        <w:t xml:space="preserve"> </w:t>
      </w:r>
      <w:r w:rsidRPr="032F4F2C" w:rsidR="16A17AD4">
        <w:rPr>
          <w:color w:val="auto"/>
        </w:rPr>
        <w:t>leverage such tactics, encouraging unplanned purchases through persuasive techniques.</w:t>
      </w:r>
      <w:r w:rsidRPr="032F4F2C" w:rsidR="645A9F48">
        <w:rPr>
          <w:color w:val="auto"/>
        </w:rPr>
        <w:t xml:space="preserve"> These practices reflect a clear connection between the use of digital engagement tools and an increased likelihood of impulsive shopping.</w:t>
      </w:r>
      <w:r w:rsidRPr="032F4F2C" w:rsidR="670BEDD1">
        <w:rPr>
          <w:color w:val="auto"/>
        </w:rPr>
        <w:t xml:space="preserve"> A 2023 study by Consumer Insights revealed that 62% of BNPL users admitted to </w:t>
      </w:r>
      <w:r w:rsidRPr="032F4F2C" w:rsidR="670BEDD1">
        <w:rPr>
          <w:color w:val="auto"/>
        </w:rPr>
        <w:t>purchasing</w:t>
      </w:r>
      <w:r w:rsidRPr="032F4F2C" w:rsidR="670BEDD1">
        <w:rPr>
          <w:color w:val="auto"/>
        </w:rPr>
        <w:t xml:space="preserve"> items they did not initially plan to buy [7], suggesting a direct correlation between BNPL services and impulsive shopping dependency on these services, creating a dangerous financial situation for users already susceptible to economic pressures. Addressing this issue requires the integration of financial education and responsible lending practices into </w:t>
      </w:r>
      <w:r w:rsidRPr="032F4F2C" w:rsidR="4825C3FA">
        <w:rPr>
          <w:color w:val="auto"/>
        </w:rPr>
        <w:t xml:space="preserve">BNPL platforms to promote </w:t>
      </w:r>
      <w:r w:rsidRPr="032F4F2C" w:rsidR="7B10D14B">
        <w:rPr>
          <w:color w:val="auto"/>
        </w:rPr>
        <w:t xml:space="preserve">ethical, </w:t>
      </w:r>
      <w:r w:rsidRPr="032F4F2C" w:rsidR="4825C3FA">
        <w:rPr>
          <w:color w:val="auto"/>
        </w:rPr>
        <w:t>informed decision-making and reduce reliance on impulsive purchasing behaviours</w:t>
      </w:r>
      <w:r w:rsidRPr="032F4F2C" w:rsidR="670BEDD1">
        <w:rPr>
          <w:color w:val="auto"/>
        </w:rPr>
        <w:t>.</w:t>
      </w:r>
    </w:p>
    <w:p w:rsidR="032F4F2C" w:rsidP="032F4F2C" w:rsidRDefault="032F4F2C" w14:paraId="52A47807" w14:textId="57233682">
      <w:pPr>
        <w:pStyle w:val="Normal"/>
        <w:spacing w:after="0" w:line="240" w:lineRule="auto"/>
        <w:rPr>
          <w:color w:val="auto"/>
        </w:rPr>
      </w:pPr>
    </w:p>
    <w:p w:rsidR="032F4F2C" w:rsidP="032F4F2C" w:rsidRDefault="032F4F2C" w14:paraId="5BD9DDE6" w14:textId="3D5EA6A8">
      <w:pPr>
        <w:pStyle w:val="Normal"/>
        <w:spacing w:after="0" w:line="240" w:lineRule="auto"/>
        <w:rPr>
          <w:color w:val="auto"/>
        </w:rPr>
      </w:pPr>
    </w:p>
    <w:p w:rsidR="34C3457B" w:rsidP="032F4F2C" w:rsidRDefault="34C3457B" w14:paraId="05F0609C" w14:textId="4D0DDF5A">
      <w:pPr>
        <w:pStyle w:val="Normal"/>
        <w:spacing w:after="0" w:line="240" w:lineRule="auto"/>
        <w:rPr>
          <w:color w:val="auto"/>
          <w:sz w:val="28"/>
          <w:szCs w:val="28"/>
        </w:rPr>
      </w:pPr>
      <w:r w:rsidRPr="032F4F2C" w:rsidR="34C3457B">
        <w:rPr>
          <w:color w:val="auto"/>
          <w:sz w:val="28"/>
          <w:szCs w:val="28"/>
        </w:rPr>
        <w:t>Limited Protective Measures for BNPL</w:t>
      </w:r>
      <w:r w:rsidRPr="032F4F2C" w:rsidR="424535BB">
        <w:rPr>
          <w:color w:val="auto"/>
          <w:sz w:val="28"/>
          <w:szCs w:val="28"/>
        </w:rPr>
        <w:t xml:space="preserve"> and Unethical Practices</w:t>
      </w:r>
    </w:p>
    <w:p w:rsidR="032F4F2C" w:rsidP="032F4F2C" w:rsidRDefault="032F4F2C" w14:paraId="14CAD3B0" w14:textId="15E08A7C">
      <w:pPr>
        <w:pStyle w:val="Normal"/>
        <w:spacing w:after="0" w:line="240" w:lineRule="auto"/>
        <w:rPr>
          <w:color w:val="auto"/>
          <w:sz w:val="28"/>
          <w:szCs w:val="28"/>
        </w:rPr>
      </w:pPr>
    </w:p>
    <w:p w:rsidR="448E0A95" w:rsidP="032F4F2C" w:rsidRDefault="448E0A95" w14:paraId="168E3152" w14:textId="3E35F6CB">
      <w:pPr>
        <w:pStyle w:val="Normal"/>
        <w:suppressLineNumbers w:val="0"/>
        <w:bidi w:val="0"/>
        <w:spacing w:before="0" w:beforeAutospacing="off" w:after="0" w:afterAutospacing="off" w:line="240" w:lineRule="auto"/>
        <w:ind w:left="0" w:right="0"/>
        <w:jc w:val="left"/>
        <w:rPr>
          <w:color w:val="507BC8"/>
          <w:sz w:val="22"/>
          <w:szCs w:val="22"/>
        </w:rPr>
      </w:pPr>
      <w:bookmarkStart w:name="_Int_pnnKFZ42" w:id="1453745301"/>
      <w:r w:rsidRPr="032F4F2C" w:rsidR="448E0A95">
        <w:rPr>
          <w:color w:val="auto"/>
          <w:sz w:val="22"/>
          <w:szCs w:val="22"/>
        </w:rPr>
        <w:t xml:space="preserve">The rapid growth of Buy Now, Pay Later (BNPL) platforms </w:t>
      </w:r>
      <w:r w:rsidRPr="032F4F2C" w:rsidR="448E0A95">
        <w:rPr>
          <w:color w:val="auto"/>
          <w:sz w:val="22"/>
          <w:szCs w:val="22"/>
        </w:rPr>
        <w:t>highlights</w:t>
      </w:r>
      <w:r w:rsidRPr="032F4F2C" w:rsidR="448E0A95">
        <w:rPr>
          <w:color w:val="auto"/>
          <w:sz w:val="22"/>
          <w:szCs w:val="22"/>
        </w:rPr>
        <w:t xml:space="preserve"> significant risks users may face due to inadequate consumer protections. Unlike traditional credit systems, BNPL services often employ rigorous credit checks which increases the likelihood of financial vulnerability. For instance, research by Credit Karma revealed that 34% of BNPL users have fallen behind on payments, with many lacking a clear understanding of the associated late fees and repayment terms [8]. This statistic underlines a key issue with BNPL: many users engage with these platforms without fully grasping the financial obligations, such as penalt</w:t>
      </w:r>
      <w:r w:rsidRPr="032F4F2C" w:rsidR="3E13C64E">
        <w:rPr>
          <w:color w:val="auto"/>
          <w:sz w:val="22"/>
          <w:szCs w:val="22"/>
        </w:rPr>
        <w:t>ies</w:t>
      </w:r>
      <w:r w:rsidRPr="032F4F2C" w:rsidR="448E0A95">
        <w:rPr>
          <w:color w:val="auto"/>
          <w:sz w:val="22"/>
          <w:szCs w:val="22"/>
        </w:rPr>
        <w:t xml:space="preserve"> or </w:t>
      </w:r>
      <w:r w:rsidRPr="032F4F2C" w:rsidR="0A4ECE60">
        <w:rPr>
          <w:color w:val="auto"/>
          <w:sz w:val="22"/>
          <w:szCs w:val="22"/>
        </w:rPr>
        <w:t>charged</w:t>
      </w:r>
      <w:r w:rsidRPr="032F4F2C" w:rsidR="448E0A95">
        <w:rPr>
          <w:color w:val="auto"/>
          <w:sz w:val="22"/>
          <w:szCs w:val="22"/>
        </w:rPr>
        <w:t xml:space="preserve"> repayment schedules</w:t>
      </w:r>
      <w:r w:rsidRPr="032F4F2C" w:rsidR="70DD6A15">
        <w:rPr>
          <w:color w:val="auto"/>
          <w:sz w:val="22"/>
          <w:szCs w:val="22"/>
        </w:rPr>
        <w:t>.</w:t>
      </w:r>
      <w:r w:rsidRPr="032F4F2C" w:rsidR="448E0A95">
        <w:rPr>
          <w:color w:val="auto"/>
          <w:sz w:val="22"/>
          <w:szCs w:val="22"/>
        </w:rPr>
        <w:t xml:space="preserve"> This issue is particularly concerning given the accessibility and marketing of BNPL as an effortless alternative to credit cards.</w:t>
      </w:r>
      <w:bookmarkEnd w:id="1453745301"/>
    </w:p>
    <w:p w:rsidR="032F4F2C" w:rsidP="032F4F2C" w:rsidRDefault="032F4F2C" w14:paraId="1B1FEF68" w14:textId="136A34AF">
      <w:pPr>
        <w:pStyle w:val="Normal"/>
        <w:suppressLineNumbers w:val="0"/>
        <w:bidi w:val="0"/>
        <w:spacing w:before="0" w:beforeAutospacing="off" w:after="0" w:afterAutospacing="off" w:line="240" w:lineRule="auto"/>
        <w:ind w:left="0" w:right="0"/>
        <w:jc w:val="left"/>
        <w:rPr>
          <w:color w:val="auto"/>
          <w:sz w:val="22"/>
          <w:szCs w:val="22"/>
        </w:rPr>
      </w:pPr>
    </w:p>
    <w:p w:rsidR="2489C171" w:rsidP="032F4F2C" w:rsidRDefault="2489C171" w14:paraId="35839FC5" w14:textId="0F18A2E5">
      <w:pPr>
        <w:pStyle w:val="Normal"/>
        <w:suppressLineNumbers w:val="0"/>
        <w:bidi w:val="0"/>
        <w:spacing w:before="0" w:beforeAutospacing="off" w:after="0" w:afterAutospacing="off" w:line="240" w:lineRule="auto"/>
        <w:ind w:left="0" w:right="0"/>
        <w:jc w:val="left"/>
        <w:rPr>
          <w:color w:val="auto"/>
          <w:sz w:val="22"/>
          <w:szCs w:val="22"/>
        </w:rPr>
      </w:pPr>
      <w:r w:rsidRPr="032F4F2C" w:rsidR="2489C171">
        <w:rPr>
          <w:color w:val="auto"/>
          <w:sz w:val="22"/>
          <w:szCs w:val="22"/>
        </w:rPr>
        <w:t xml:space="preserve">Furthermore, another trend </w:t>
      </w:r>
      <w:r w:rsidRPr="032F4F2C" w:rsidR="2489C171">
        <w:rPr>
          <w:color w:val="auto"/>
          <w:sz w:val="22"/>
          <w:szCs w:val="22"/>
        </w:rPr>
        <w:t>identified</w:t>
      </w:r>
      <w:r w:rsidRPr="032F4F2C" w:rsidR="2489C171">
        <w:rPr>
          <w:color w:val="auto"/>
          <w:sz w:val="22"/>
          <w:szCs w:val="22"/>
        </w:rPr>
        <w:t xml:space="preserve"> by the Consumer Financial Protection Bureau (CFPB) found that late fees among BNPL users have risen significantly. In 2020, 7.8% of users reported incurring at least one late fee, a figure that grew to 10.5% by 2021 [9]. This increase highlights the growing financial strain among BNPL users and suggests an industry level issue where customers may not have been </w:t>
      </w:r>
      <w:r w:rsidRPr="032F4F2C" w:rsidR="18ACB72A">
        <w:rPr>
          <w:color w:val="auto"/>
          <w:sz w:val="22"/>
          <w:szCs w:val="22"/>
        </w:rPr>
        <w:t>provided with the</w:t>
      </w:r>
      <w:r w:rsidRPr="032F4F2C" w:rsidR="2489C171">
        <w:rPr>
          <w:color w:val="auto"/>
          <w:sz w:val="22"/>
          <w:szCs w:val="22"/>
        </w:rPr>
        <w:t xml:space="preserve"> resources</w:t>
      </w:r>
      <w:r w:rsidRPr="032F4F2C" w:rsidR="5CE21FF1">
        <w:rPr>
          <w:color w:val="auto"/>
          <w:sz w:val="22"/>
          <w:szCs w:val="22"/>
        </w:rPr>
        <w:t xml:space="preserve"> needed</w:t>
      </w:r>
      <w:r w:rsidRPr="032F4F2C" w:rsidR="2489C171">
        <w:rPr>
          <w:color w:val="auto"/>
          <w:sz w:val="22"/>
          <w:szCs w:val="22"/>
        </w:rPr>
        <w:t xml:space="preserve"> or reminders to manage </w:t>
      </w:r>
      <w:r w:rsidRPr="032F4F2C" w:rsidR="2489C171">
        <w:rPr>
          <w:color w:val="auto"/>
          <w:sz w:val="22"/>
          <w:szCs w:val="22"/>
        </w:rPr>
        <w:t>timely</w:t>
      </w:r>
      <w:r w:rsidRPr="032F4F2C" w:rsidR="2489C171">
        <w:rPr>
          <w:color w:val="auto"/>
          <w:sz w:val="22"/>
          <w:szCs w:val="22"/>
        </w:rPr>
        <w:t xml:space="preserve"> repayments. The rising late fees also point to a potential profit</w:t>
      </w:r>
      <w:r w:rsidRPr="032F4F2C" w:rsidR="57B405C8">
        <w:rPr>
          <w:color w:val="auto"/>
          <w:sz w:val="22"/>
          <w:szCs w:val="22"/>
        </w:rPr>
        <w:t xml:space="preserve">-based </w:t>
      </w:r>
      <w:r w:rsidRPr="032F4F2C" w:rsidR="2489C171">
        <w:rPr>
          <w:color w:val="auto"/>
          <w:sz w:val="22"/>
          <w:szCs w:val="22"/>
        </w:rPr>
        <w:t>motive for providers</w:t>
      </w:r>
      <w:r w:rsidRPr="032F4F2C" w:rsidR="57B899EB">
        <w:rPr>
          <w:color w:val="auto"/>
          <w:sz w:val="22"/>
          <w:szCs w:val="22"/>
        </w:rPr>
        <w:t xml:space="preserve">, as </w:t>
      </w:r>
      <w:r w:rsidRPr="032F4F2C" w:rsidR="57B899EB">
        <w:rPr>
          <w:color w:val="auto"/>
          <w:sz w:val="22"/>
          <w:szCs w:val="22"/>
        </w:rPr>
        <w:t>a</w:t>
      </w:r>
      <w:r w:rsidRPr="032F4F2C" w:rsidR="70B6DD03">
        <w:rPr>
          <w:color w:val="auto"/>
          <w:sz w:val="22"/>
          <w:szCs w:val="22"/>
        </w:rPr>
        <w:t xml:space="preserve"> </w:t>
      </w:r>
      <w:r w:rsidRPr="032F4F2C" w:rsidR="2489C171">
        <w:rPr>
          <w:color w:val="auto"/>
          <w:sz w:val="22"/>
          <w:szCs w:val="22"/>
        </w:rPr>
        <w:t>s</w:t>
      </w:r>
      <w:r w:rsidRPr="032F4F2C" w:rsidR="7BD7892C">
        <w:rPr>
          <w:color w:val="auto"/>
          <w:sz w:val="22"/>
          <w:szCs w:val="22"/>
        </w:rPr>
        <w:t>ignificant</w:t>
      </w:r>
      <w:r w:rsidRPr="032F4F2C" w:rsidR="2489C171">
        <w:rPr>
          <w:color w:val="auto"/>
          <w:sz w:val="22"/>
          <w:szCs w:val="22"/>
        </w:rPr>
        <w:t xml:space="preserve"> </w:t>
      </w:r>
      <w:r w:rsidRPr="032F4F2C" w:rsidR="2489C171">
        <w:rPr>
          <w:color w:val="auto"/>
          <w:sz w:val="22"/>
          <w:szCs w:val="22"/>
        </w:rPr>
        <w:t>portion</w:t>
      </w:r>
      <w:r w:rsidRPr="032F4F2C" w:rsidR="2489C171">
        <w:rPr>
          <w:color w:val="auto"/>
          <w:sz w:val="22"/>
          <w:szCs w:val="22"/>
        </w:rPr>
        <w:t xml:space="preserve"> of their revenue comes from user penalties</w:t>
      </w:r>
      <w:r w:rsidRPr="032F4F2C" w:rsidR="5B7FDAC6">
        <w:rPr>
          <w:color w:val="auto"/>
          <w:sz w:val="22"/>
          <w:szCs w:val="22"/>
        </w:rPr>
        <w:t>.</w:t>
      </w:r>
    </w:p>
    <w:p w:rsidR="032F4F2C" w:rsidP="032F4F2C" w:rsidRDefault="032F4F2C" w14:paraId="59A738AB" w14:textId="54D031D0">
      <w:pPr>
        <w:pStyle w:val="Normal"/>
        <w:suppressLineNumbers w:val="0"/>
        <w:bidi w:val="0"/>
        <w:spacing w:before="0" w:beforeAutospacing="off" w:after="0" w:afterAutospacing="off" w:line="240" w:lineRule="auto"/>
        <w:ind w:left="0" w:right="0"/>
        <w:jc w:val="left"/>
        <w:rPr>
          <w:color w:val="auto"/>
          <w:sz w:val="22"/>
          <w:szCs w:val="22"/>
        </w:rPr>
      </w:pPr>
    </w:p>
    <w:p w:rsidR="5B7FDAC6" w:rsidP="032F4F2C" w:rsidRDefault="5B7FDAC6" w14:paraId="0D54C434" w14:textId="0AF3E6BA">
      <w:pPr>
        <w:pStyle w:val="Normal"/>
        <w:suppressLineNumbers w:val="0"/>
        <w:bidi w:val="0"/>
        <w:spacing w:before="0" w:beforeAutospacing="off" w:after="0" w:afterAutospacing="off" w:line="240" w:lineRule="auto"/>
        <w:ind w:left="0" w:right="0"/>
        <w:jc w:val="left"/>
        <w:rPr>
          <w:color w:val="auto"/>
          <w:sz w:val="22"/>
          <w:szCs w:val="22"/>
        </w:rPr>
      </w:pPr>
      <w:r w:rsidRPr="032F4F2C" w:rsidR="5B7FDAC6">
        <w:rPr>
          <w:color w:val="auto"/>
          <w:sz w:val="22"/>
          <w:szCs w:val="22"/>
        </w:rPr>
        <w:t xml:space="preserve">BNPL users have been found to often be younger and lower-income individuals, with 41.6% of users under the age of 36 and earning less than $75,000 annually [10]. This demographic often lacks financial literacy and experience with such services, making them more susceptible to overextension beyond their means. The convenience and accessibility of BNPL contribute to impulsive spending habits, as users are often drawn to instant gratification without considering long-term financial implications. Studies show that 69% of BNPL users turn to these services to meet immediate needs when short on funds, further illustrating how the platform is marketed toward financially vulnerable populations </w:t>
      </w:r>
      <w:r w:rsidRPr="032F4F2C" w:rsidR="1D25FE01">
        <w:rPr>
          <w:color w:val="auto"/>
          <w:sz w:val="22"/>
          <w:szCs w:val="22"/>
        </w:rPr>
        <w:t xml:space="preserve">for the gain of the company </w:t>
      </w:r>
      <w:r w:rsidRPr="032F4F2C" w:rsidR="5B7FDAC6">
        <w:rPr>
          <w:color w:val="auto"/>
          <w:sz w:val="22"/>
          <w:szCs w:val="22"/>
        </w:rPr>
        <w:t>[</w:t>
      </w:r>
      <w:r w:rsidRPr="032F4F2C" w:rsidR="1E080682">
        <w:rPr>
          <w:color w:val="auto"/>
          <w:sz w:val="22"/>
          <w:szCs w:val="22"/>
        </w:rPr>
        <w:t>5</w:t>
      </w:r>
      <w:r w:rsidRPr="032F4F2C" w:rsidR="5B7FDAC6">
        <w:rPr>
          <w:color w:val="auto"/>
          <w:sz w:val="22"/>
          <w:szCs w:val="22"/>
        </w:rPr>
        <w:t>]. Additionally, 58</w:t>
      </w:r>
      <w:r w:rsidRPr="032F4F2C" w:rsidR="5B7FDAC6">
        <w:rPr>
          <w:color w:val="auto"/>
          <w:sz w:val="22"/>
          <w:szCs w:val="22"/>
        </w:rPr>
        <w:t>% of users favo</w:t>
      </w:r>
      <w:r w:rsidRPr="032F4F2C" w:rsidR="1A008ADA">
        <w:rPr>
          <w:color w:val="auto"/>
          <w:sz w:val="22"/>
          <w:szCs w:val="22"/>
        </w:rPr>
        <w:t>u</w:t>
      </w:r>
      <w:r w:rsidRPr="032F4F2C" w:rsidR="5B7FDAC6">
        <w:rPr>
          <w:color w:val="auto"/>
          <w:sz w:val="22"/>
          <w:szCs w:val="22"/>
        </w:rPr>
        <w:t>r BNPL for its ease of access compared to traditional credit systems [</w:t>
      </w:r>
      <w:r w:rsidRPr="032F4F2C" w:rsidR="1A03766D">
        <w:rPr>
          <w:color w:val="auto"/>
          <w:sz w:val="22"/>
          <w:szCs w:val="22"/>
        </w:rPr>
        <w:t>1</w:t>
      </w:r>
      <w:r w:rsidRPr="032F4F2C" w:rsidR="632D6F39">
        <w:rPr>
          <w:color w:val="auto"/>
          <w:sz w:val="22"/>
          <w:szCs w:val="22"/>
        </w:rPr>
        <w:t>1</w:t>
      </w:r>
      <w:r w:rsidRPr="032F4F2C" w:rsidR="5B7FDAC6">
        <w:rPr>
          <w:color w:val="auto"/>
          <w:sz w:val="22"/>
          <w:szCs w:val="22"/>
        </w:rPr>
        <w:t xml:space="preserve">]. While this convenience is an advantage, it </w:t>
      </w:r>
      <w:r w:rsidRPr="032F4F2C" w:rsidR="0B6CC7AF">
        <w:rPr>
          <w:color w:val="auto"/>
          <w:sz w:val="22"/>
          <w:szCs w:val="22"/>
        </w:rPr>
        <w:t>lays</w:t>
      </w:r>
      <w:r w:rsidRPr="032F4F2C" w:rsidR="5B7FDAC6">
        <w:rPr>
          <w:color w:val="auto"/>
          <w:sz w:val="22"/>
          <w:szCs w:val="22"/>
        </w:rPr>
        <w:t xml:space="preserve"> a trap for those with limited means to recover from </w:t>
      </w:r>
      <w:r w:rsidRPr="032F4F2C" w:rsidR="506AC7CD">
        <w:rPr>
          <w:color w:val="auto"/>
          <w:sz w:val="22"/>
          <w:szCs w:val="22"/>
        </w:rPr>
        <w:t>their uninformed decision-making.</w:t>
      </w:r>
    </w:p>
    <w:p w:rsidR="032F4F2C" w:rsidP="032F4F2C" w:rsidRDefault="032F4F2C" w14:paraId="0F0FA7F5" w14:textId="32268938">
      <w:pPr>
        <w:pStyle w:val="Normal"/>
        <w:suppressLineNumbers w:val="0"/>
        <w:bidi w:val="0"/>
        <w:spacing w:before="0" w:beforeAutospacing="off" w:after="0" w:afterAutospacing="off" w:line="240" w:lineRule="auto"/>
        <w:ind w:left="0" w:right="0"/>
        <w:jc w:val="left"/>
        <w:rPr>
          <w:color w:val="auto"/>
          <w:sz w:val="22"/>
          <w:szCs w:val="22"/>
        </w:rPr>
      </w:pPr>
    </w:p>
    <w:p w:rsidR="506AC7CD" w:rsidP="032F4F2C" w:rsidRDefault="506AC7CD" w14:paraId="26D9D7EB" w14:textId="601973E9">
      <w:pPr>
        <w:pStyle w:val="Normal"/>
        <w:suppressLineNumbers w:val="0"/>
        <w:bidi w:val="0"/>
        <w:spacing w:before="0" w:beforeAutospacing="off" w:after="0" w:afterAutospacing="off" w:line="240" w:lineRule="auto"/>
        <w:ind w:left="0" w:right="0"/>
        <w:jc w:val="left"/>
        <w:rPr>
          <w:color w:val="auto"/>
          <w:sz w:val="22"/>
          <w:szCs w:val="22"/>
        </w:rPr>
      </w:pPr>
      <w:r w:rsidRPr="032F4F2C" w:rsidR="506AC7CD">
        <w:rPr>
          <w:color w:val="auto"/>
          <w:sz w:val="22"/>
          <w:szCs w:val="22"/>
        </w:rPr>
        <w:t xml:space="preserve">From a business perspective, BNPL providers </w:t>
      </w:r>
      <w:r w:rsidRPr="032F4F2C" w:rsidR="506AC7CD">
        <w:rPr>
          <w:color w:val="auto"/>
          <w:sz w:val="22"/>
          <w:szCs w:val="22"/>
        </w:rPr>
        <w:t>benefit</w:t>
      </w:r>
      <w:r w:rsidRPr="032F4F2C" w:rsidR="506AC7CD">
        <w:rPr>
          <w:color w:val="auto"/>
          <w:sz w:val="22"/>
          <w:szCs w:val="22"/>
        </w:rPr>
        <w:t xml:space="preserve"> from fast transaction settlements and reduced chargeback risks, making the model highly appealing to merchants and partnering retailers. However, the lack of transparency further heightens user risks</w:t>
      </w:r>
      <w:r w:rsidRPr="032F4F2C" w:rsidR="506AC7CD">
        <w:rPr>
          <w:color w:val="auto"/>
          <w:sz w:val="22"/>
          <w:szCs w:val="22"/>
        </w:rPr>
        <w:t xml:space="preserve">. Ethical Consumer reported that 18% of BNPL providers’ revenue comes from </w:t>
      </w:r>
      <w:r w:rsidRPr="032F4F2C" w:rsidR="506AC7CD">
        <w:rPr>
          <w:color w:val="auto"/>
          <w:sz w:val="22"/>
          <w:szCs w:val="22"/>
        </w:rPr>
        <w:t>late payment</w:t>
      </w:r>
      <w:r w:rsidRPr="032F4F2C" w:rsidR="506AC7CD">
        <w:rPr>
          <w:color w:val="auto"/>
          <w:sz w:val="22"/>
          <w:szCs w:val="22"/>
        </w:rPr>
        <w:t xml:space="preserve"> fees, suggesting that user penalties are a deliberate and significant </w:t>
      </w:r>
      <w:r w:rsidRPr="032F4F2C" w:rsidR="506AC7CD">
        <w:rPr>
          <w:color w:val="auto"/>
          <w:sz w:val="22"/>
          <w:szCs w:val="22"/>
        </w:rPr>
        <w:t>component</w:t>
      </w:r>
      <w:r w:rsidRPr="032F4F2C" w:rsidR="506AC7CD">
        <w:rPr>
          <w:color w:val="auto"/>
          <w:sz w:val="22"/>
          <w:szCs w:val="22"/>
        </w:rPr>
        <w:t xml:space="preserve"> of the BNPL revenue model [</w:t>
      </w:r>
      <w:r w:rsidRPr="032F4F2C" w:rsidR="30771051">
        <w:rPr>
          <w:color w:val="auto"/>
          <w:sz w:val="22"/>
          <w:szCs w:val="22"/>
        </w:rPr>
        <w:t>9</w:t>
      </w:r>
      <w:r w:rsidRPr="032F4F2C" w:rsidR="506AC7CD">
        <w:rPr>
          <w:color w:val="auto"/>
          <w:sz w:val="22"/>
          <w:szCs w:val="22"/>
        </w:rPr>
        <w:t>]. Th</w:t>
      </w:r>
      <w:r w:rsidRPr="032F4F2C" w:rsidR="5BBA9CD6">
        <w:rPr>
          <w:color w:val="auto"/>
          <w:sz w:val="22"/>
          <w:szCs w:val="22"/>
        </w:rPr>
        <w:t>e</w:t>
      </w:r>
      <w:r w:rsidRPr="032F4F2C" w:rsidR="506AC7CD">
        <w:rPr>
          <w:color w:val="auto"/>
          <w:sz w:val="22"/>
          <w:szCs w:val="22"/>
        </w:rPr>
        <w:t xml:space="preserve"> reliance on user errors raises ethical concerns about the sustainability of the business model and its long-term effects on </w:t>
      </w:r>
      <w:r w:rsidRPr="032F4F2C" w:rsidR="75332BB4">
        <w:rPr>
          <w:color w:val="auto"/>
          <w:sz w:val="22"/>
          <w:szCs w:val="22"/>
        </w:rPr>
        <w:t xml:space="preserve">its </w:t>
      </w:r>
      <w:r w:rsidRPr="032F4F2C" w:rsidR="506AC7CD">
        <w:rPr>
          <w:color w:val="auto"/>
          <w:sz w:val="22"/>
          <w:szCs w:val="22"/>
        </w:rPr>
        <w:t>financially vulnerable users.</w:t>
      </w:r>
      <w:r w:rsidRPr="032F4F2C" w:rsidR="0E202140">
        <w:rPr>
          <w:color w:val="auto"/>
          <w:sz w:val="22"/>
          <w:szCs w:val="22"/>
        </w:rPr>
        <w:t xml:space="preserve"> However, few regulators have started responding to these risks. In the United States, the CFPB now requires BNPL platforms to provide dispute resolution, refunds for voided services and transparent billing </w:t>
      </w:r>
      <w:r w:rsidRPr="032F4F2C" w:rsidR="14EBDE22">
        <w:rPr>
          <w:color w:val="auto"/>
          <w:sz w:val="22"/>
          <w:szCs w:val="22"/>
        </w:rPr>
        <w:t>and contracts between the provider and users</w:t>
      </w:r>
      <w:r w:rsidRPr="032F4F2C" w:rsidR="0E202140">
        <w:rPr>
          <w:color w:val="auto"/>
          <w:sz w:val="22"/>
          <w:szCs w:val="22"/>
        </w:rPr>
        <w:t xml:space="preserve"> </w:t>
      </w:r>
      <w:r w:rsidRPr="032F4F2C" w:rsidR="0E202140">
        <w:rPr>
          <w:color w:val="auto"/>
          <w:sz w:val="22"/>
          <w:szCs w:val="22"/>
        </w:rPr>
        <w:t>[</w:t>
      </w:r>
      <w:r w:rsidRPr="032F4F2C" w:rsidR="1F66884B">
        <w:rPr>
          <w:color w:val="auto"/>
          <w:sz w:val="22"/>
          <w:szCs w:val="22"/>
        </w:rPr>
        <w:t>9</w:t>
      </w:r>
      <w:r w:rsidRPr="032F4F2C" w:rsidR="0E202140">
        <w:rPr>
          <w:color w:val="auto"/>
          <w:sz w:val="22"/>
          <w:szCs w:val="22"/>
        </w:rPr>
        <w:t xml:space="preserve">]. </w:t>
      </w:r>
      <w:r w:rsidRPr="032F4F2C" w:rsidR="0E202140">
        <w:rPr>
          <w:color w:val="auto"/>
          <w:sz w:val="22"/>
          <w:szCs w:val="22"/>
        </w:rPr>
        <w:t>Implementing affordability checks and financial counselling features can further mitigate risks and help ensure responsible use of BNPL services.</w:t>
      </w:r>
    </w:p>
    <w:p w:rsidR="032F4F2C" w:rsidP="032F4F2C" w:rsidRDefault="032F4F2C" w14:paraId="1A5810C1" w14:textId="4EEB5A46">
      <w:pPr>
        <w:pStyle w:val="Normal"/>
        <w:suppressLineNumbers w:val="0"/>
        <w:bidi w:val="0"/>
        <w:spacing w:before="0" w:beforeAutospacing="off" w:after="0" w:afterAutospacing="off" w:line="240" w:lineRule="auto"/>
        <w:ind w:left="0" w:right="0"/>
        <w:jc w:val="left"/>
        <w:rPr>
          <w:color w:val="auto"/>
          <w:sz w:val="22"/>
          <w:szCs w:val="22"/>
        </w:rPr>
      </w:pPr>
    </w:p>
    <w:p w:rsidR="032F4F2C" w:rsidP="032F4F2C" w:rsidRDefault="032F4F2C" w14:paraId="4E85473B" w14:textId="289464BD">
      <w:pPr>
        <w:pStyle w:val="Normal"/>
        <w:suppressLineNumbers w:val="0"/>
        <w:bidi w:val="0"/>
        <w:spacing w:before="0" w:beforeAutospacing="off" w:after="0" w:afterAutospacing="off" w:line="240" w:lineRule="auto"/>
        <w:ind w:left="0" w:right="0"/>
        <w:jc w:val="left"/>
        <w:rPr>
          <w:color w:val="auto"/>
          <w:sz w:val="22"/>
          <w:szCs w:val="22"/>
        </w:rPr>
      </w:pPr>
    </w:p>
    <w:p w:rsidR="64CBC1D7" w:rsidP="032F4F2C" w:rsidRDefault="64CBC1D7" w14:paraId="48129870" w14:textId="1E5B366B">
      <w:pPr>
        <w:pStyle w:val="Normal"/>
        <w:spacing w:after="0" w:line="360" w:lineRule="auto"/>
        <w:rPr>
          <w:color w:val="auto"/>
          <w:sz w:val="28"/>
          <w:szCs w:val="28"/>
        </w:rPr>
      </w:pPr>
      <w:r w:rsidRPr="032F4F2C" w:rsidR="64CBC1D7">
        <w:rPr>
          <w:color w:val="auto"/>
          <w:sz w:val="28"/>
          <w:szCs w:val="28"/>
        </w:rPr>
        <w:t>Financial Strain Due to Cost-of-Living Crisis</w:t>
      </w:r>
    </w:p>
    <w:p w:rsidR="032F4F2C" w:rsidP="032F4F2C" w:rsidRDefault="032F4F2C" w14:paraId="3EB7030A" w14:textId="56195C11">
      <w:pPr>
        <w:pStyle w:val="Normal"/>
        <w:spacing w:after="0" w:line="240" w:lineRule="auto"/>
        <w:rPr>
          <w:rFonts w:ascii="Calibri" w:hAnsi="Calibri" w:eastAsia="Calibri" w:cs="Calibri"/>
          <w:noProof w:val="0"/>
          <w:sz w:val="22"/>
          <w:szCs w:val="22"/>
          <w:lang w:val="en-GB"/>
        </w:rPr>
      </w:pPr>
    </w:p>
    <w:p w:rsidR="3D053545" w:rsidP="032F4F2C" w:rsidRDefault="3D053545" w14:paraId="6DBEBFB4" w14:textId="60D2088B">
      <w:pPr>
        <w:pStyle w:val="Normal"/>
        <w:spacing w:after="0" w:line="240" w:lineRule="auto"/>
        <w:rPr>
          <w:rFonts w:ascii="Calibri" w:hAnsi="Calibri" w:eastAsia="Calibri" w:cs="Calibri"/>
          <w:noProof w:val="0"/>
          <w:sz w:val="22"/>
          <w:szCs w:val="22"/>
          <w:lang w:val="en-GB"/>
        </w:rPr>
      </w:pPr>
      <w:r w:rsidRPr="032F4F2C" w:rsidR="3D053545">
        <w:rPr>
          <w:rFonts w:ascii="Calibri" w:hAnsi="Calibri" w:eastAsia="Calibri" w:cs="Calibri"/>
          <w:noProof w:val="0"/>
          <w:sz w:val="22"/>
          <w:szCs w:val="22"/>
          <w:lang w:val="en-GB"/>
        </w:rPr>
        <w:t xml:space="preserve">The cost-of-living crisis has highlighted the detrimental effects of BNPL platforms on their primary demographic: lower-income populations. These platforms are </w:t>
      </w:r>
      <w:r w:rsidRPr="032F4F2C" w:rsidR="3D053545">
        <w:rPr>
          <w:rFonts w:ascii="Calibri" w:hAnsi="Calibri" w:eastAsia="Calibri" w:cs="Calibri"/>
          <w:noProof w:val="0"/>
          <w:sz w:val="22"/>
          <w:szCs w:val="22"/>
          <w:lang w:val="en-GB"/>
        </w:rPr>
        <w:t>frequently</w:t>
      </w:r>
      <w:r w:rsidRPr="032F4F2C" w:rsidR="3D053545">
        <w:rPr>
          <w:rFonts w:ascii="Calibri" w:hAnsi="Calibri" w:eastAsia="Calibri" w:cs="Calibri"/>
          <w:noProof w:val="0"/>
          <w:sz w:val="22"/>
          <w:szCs w:val="22"/>
          <w:lang w:val="en-GB"/>
        </w:rPr>
        <w:t xml:space="preserve"> marketed as an accessible solution for financial shortfalls with studies showing that 69% of users rely on BNPL to cover essential expenses like groceries and utilities when funds are insufficient [5]. While this convenience offers short-term relief, it often leads to long-term financial instability, particularly for individuals already struggling to manage their finances.</w:t>
      </w:r>
    </w:p>
    <w:p w:rsidR="032F4F2C" w:rsidP="032F4F2C" w:rsidRDefault="032F4F2C" w14:paraId="7867FDE7" w14:textId="578B2349">
      <w:pPr>
        <w:spacing w:after="0"/>
        <w:rPr>
          <w:color w:val="auto"/>
        </w:rPr>
      </w:pPr>
    </w:p>
    <w:p w:rsidR="3D053545" w:rsidP="032F4F2C" w:rsidRDefault="3D053545" w14:paraId="51B5AEAB" w14:textId="0224F809">
      <w:pPr>
        <w:spacing w:after="0"/>
        <w:rPr>
          <w:color w:val="auto"/>
        </w:rPr>
      </w:pPr>
      <w:r w:rsidRPr="032F4F2C" w:rsidR="3D053545">
        <w:rPr>
          <w:color w:val="auto"/>
        </w:rPr>
        <w:t xml:space="preserve">For those living </w:t>
      </w:r>
      <w:r w:rsidRPr="032F4F2C" w:rsidR="3D053545">
        <w:rPr>
          <w:color w:val="auto"/>
        </w:rPr>
        <w:t>paycheck</w:t>
      </w:r>
      <w:r w:rsidRPr="032F4F2C" w:rsidR="3D053545">
        <w:rPr>
          <w:color w:val="auto"/>
        </w:rPr>
        <w:t xml:space="preserve"> to </w:t>
      </w:r>
      <w:r w:rsidRPr="032F4F2C" w:rsidR="3D053545">
        <w:rPr>
          <w:color w:val="auto"/>
        </w:rPr>
        <w:t>paycheck</w:t>
      </w:r>
      <w:r w:rsidRPr="032F4F2C" w:rsidR="3D053545">
        <w:rPr>
          <w:color w:val="auto"/>
        </w:rPr>
        <w:t xml:space="preserve">, the accumulation of multiple BNPL payments can </w:t>
      </w:r>
      <w:r w:rsidRPr="032F4F2C" w:rsidR="3D053545">
        <w:rPr>
          <w:color w:val="auto"/>
        </w:rPr>
        <w:t>exacerbate</w:t>
      </w:r>
      <w:r w:rsidRPr="032F4F2C" w:rsidR="3D053545">
        <w:rPr>
          <w:color w:val="auto"/>
        </w:rPr>
        <w:t xml:space="preserve"> financial hardship. Missing payments not only incurs late fees but also creates a snowball effect where individuals fall further behind on obligations, increasing their risk of bankruptcy. In extreme cases, this can lead to the loss of essential property or services, such as housing or utilities, as financial priorities become misaligned. As previously mentioned, according to the Consumer Financial Protection Bureau (CFPB) 10.5% of BNPL users were charged at least one late fee in 2021, up from 7.8% the previous year [9], illustrating the financial strain these platforms can place on users who are least equipped to recover.</w:t>
      </w:r>
    </w:p>
    <w:p w:rsidR="3565FF4D" w:rsidP="3565FF4D" w:rsidRDefault="3565FF4D" w14:paraId="0E0A9B62" w14:textId="1FE07E3F">
      <w:pPr>
        <w:spacing w:after="0"/>
        <w:rPr>
          <w:color w:val="507BC8"/>
        </w:rPr>
      </w:pPr>
    </w:p>
    <w:p w:rsidR="3565FF4D" w:rsidP="3565FF4D" w:rsidRDefault="3565FF4D" w14:paraId="2502A995" w14:textId="5F805DA3">
      <w:pPr>
        <w:spacing w:after="0"/>
        <w:rPr>
          <w:color w:val="000000" w:themeColor="text1" w:themeTint="FF" w:themeShade="FF"/>
        </w:rPr>
      </w:pPr>
      <w:r w:rsidRPr="032F4F2C" w:rsidR="2043FA16">
        <w:rPr>
          <w:color w:val="000000" w:themeColor="text1" w:themeTint="FF" w:themeShade="FF"/>
        </w:rPr>
        <w:t>This demographic vulnerability is further compounded by BNPL providers’ marketing strategies, which often downplay the risks of using such services. By targeting low-income groups who may already lack financial literacy or resources, BNPL platforms contribute to a vicious cycle of debt that can have severe consequences. During periods of economic crisis these risks become even more pronounced, as individuals face increasing pressures to prioritise immediate needs over long-term financial stability.</w:t>
      </w:r>
    </w:p>
    <w:p w:rsidR="032F4F2C" w:rsidP="032F4F2C" w:rsidRDefault="032F4F2C" w14:paraId="394B2697" w14:textId="56D894A8">
      <w:pPr>
        <w:spacing w:after="0"/>
        <w:rPr>
          <w:color w:val="000000" w:themeColor="text1" w:themeTint="FF" w:themeShade="FF"/>
        </w:rPr>
      </w:pPr>
    </w:p>
    <w:p w:rsidR="614BA8EB" w:rsidP="032F4F2C" w:rsidRDefault="614BA8EB" w14:paraId="743CE7EB" w14:textId="4B7BDE50">
      <w:pPr>
        <w:spacing w:after="0"/>
        <w:rPr>
          <w:color w:val="000000" w:themeColor="text1" w:themeTint="FF" w:themeShade="FF"/>
        </w:rPr>
      </w:pPr>
      <w:r w:rsidRPr="032F4F2C" w:rsidR="614BA8EB">
        <w:rPr>
          <w:color w:val="000000" w:themeColor="text1" w:themeTint="FF" w:themeShade="FF"/>
        </w:rPr>
        <w:t>To address this issue,</w:t>
      </w:r>
      <w:r w:rsidRPr="032F4F2C" w:rsidR="07F1113D">
        <w:rPr>
          <w:color w:val="000000" w:themeColor="text1" w:themeTint="FF" w:themeShade="FF"/>
        </w:rPr>
        <w:t xml:space="preserve"> this project will focus on</w:t>
      </w:r>
      <w:r w:rsidRPr="032F4F2C" w:rsidR="614BA8EB">
        <w:rPr>
          <w:color w:val="000000" w:themeColor="text1" w:themeTint="FF" w:themeShade="FF"/>
        </w:rPr>
        <w:t xml:space="preserve"> adopt</w:t>
      </w:r>
      <w:r w:rsidRPr="032F4F2C" w:rsidR="33D9B8CF">
        <w:rPr>
          <w:color w:val="000000" w:themeColor="text1" w:themeTint="FF" w:themeShade="FF"/>
        </w:rPr>
        <w:t>ing</w:t>
      </w:r>
      <w:r w:rsidRPr="032F4F2C" w:rsidR="614BA8EB">
        <w:rPr>
          <w:color w:val="000000" w:themeColor="text1" w:themeTint="FF" w:themeShade="FF"/>
        </w:rPr>
        <w:t xml:space="preserve"> measures to support users more responsibly</w:t>
      </w:r>
      <w:r w:rsidRPr="032F4F2C" w:rsidR="65516C1C">
        <w:rPr>
          <w:color w:val="000000" w:themeColor="text1" w:themeTint="FF" w:themeShade="FF"/>
        </w:rPr>
        <w:t xml:space="preserve"> and providing them with a safety net in these </w:t>
      </w:r>
      <w:r w:rsidRPr="032F4F2C" w:rsidR="65516C1C">
        <w:rPr>
          <w:color w:val="000000" w:themeColor="text1" w:themeTint="FF" w:themeShade="FF"/>
        </w:rPr>
        <w:t>hard times</w:t>
      </w:r>
      <w:r w:rsidRPr="032F4F2C" w:rsidR="614BA8EB">
        <w:rPr>
          <w:color w:val="000000" w:themeColor="text1" w:themeTint="FF" w:themeShade="FF"/>
        </w:rPr>
        <w:t xml:space="preserve">. Implementing affordability checks, offering financial </w:t>
      </w:r>
      <w:r w:rsidRPr="032F4F2C" w:rsidR="614BA8EB">
        <w:rPr>
          <w:color w:val="000000" w:themeColor="text1" w:themeTint="FF" w:themeShade="FF"/>
        </w:rPr>
        <w:t>counselling, and ensuring transparent communication about risks can mitigate some of these challenges. Without these changes, BNPL platforms risk further harming the very populations they claim to support</w:t>
      </w:r>
      <w:r w:rsidRPr="032F4F2C" w:rsidR="19BE337D">
        <w:rPr>
          <w:color w:val="000000" w:themeColor="text1" w:themeTint="FF" w:themeShade="FF"/>
        </w:rPr>
        <w:t>.</w:t>
      </w:r>
    </w:p>
    <w:p w:rsidR="032F4F2C" w:rsidP="032F4F2C" w:rsidRDefault="032F4F2C" w14:paraId="7005C1F4" w14:textId="126EF9F0">
      <w:pPr>
        <w:spacing w:after="0"/>
        <w:rPr>
          <w:color w:val="000000" w:themeColor="text1" w:themeTint="FF" w:themeShade="FF"/>
        </w:rPr>
      </w:pPr>
    </w:p>
    <w:p w:rsidRPr="00083703" w:rsidR="009E0145" w:rsidP="5F122CC5" w:rsidRDefault="009E0145" w14:paraId="5DAEE971" w14:textId="7BA933A7">
      <w:pPr>
        <w:spacing w:after="0"/>
        <w:rPr>
          <w:color w:val="507BC8"/>
        </w:rPr>
      </w:pPr>
    </w:p>
    <w:p w:rsidR="0A859AD8" w:rsidP="2D0E36E5" w:rsidRDefault="0A859AD8" w14:paraId="57018DF6" w14:textId="39ABC84F">
      <w:pPr>
        <w:pStyle w:val="Heading2"/>
        <w:rPr>
          <w:b/>
          <w:bCs/>
          <w:color w:val="507BC8"/>
          <w:sz w:val="28"/>
          <w:szCs w:val="28"/>
        </w:rPr>
      </w:pPr>
      <w:r w:rsidRPr="1A6DBE38" w:rsidR="788D6374">
        <w:rPr>
          <w:color w:val="000000" w:themeColor="text1" w:themeTint="FF" w:themeShade="FF"/>
          <w:sz w:val="32"/>
          <w:szCs w:val="32"/>
        </w:rPr>
        <w:t>Technology Review</w:t>
      </w:r>
    </w:p>
    <w:p w:rsidR="1A6DBE38" w:rsidP="1A6DBE38" w:rsidRDefault="1A6DBE38" w14:paraId="69DF79FC" w14:textId="7A9F4EDA">
      <w:pPr>
        <w:rPr>
          <w:color w:val="507BC8"/>
        </w:rPr>
      </w:pPr>
    </w:p>
    <w:p w:rsidR="10FDF7BE" w:rsidP="1A6DBE38" w:rsidRDefault="10FDF7BE" w14:paraId="477D35A2" w14:textId="1345E96B">
      <w:pPr>
        <w:rPr>
          <w:color w:val="auto"/>
        </w:rPr>
      </w:pPr>
      <w:r w:rsidRPr="1A6DBE38" w:rsidR="10FDF7BE">
        <w:rPr>
          <w:color w:val="auto"/>
        </w:rPr>
        <w:t xml:space="preserve">As for the technical side of the project, I will consider a variety of technologies that can be utilised to develop and deploy the platform effectively. To begin with, the project will use Visual Studio Code as the Integrated Development Environment (IDE) and may explore </w:t>
      </w:r>
      <w:r w:rsidRPr="1A6DBE38" w:rsidR="3930FAA1">
        <w:rPr>
          <w:color w:val="auto"/>
        </w:rPr>
        <w:t xml:space="preserve">Google </w:t>
      </w:r>
      <w:r w:rsidRPr="1A6DBE38" w:rsidR="3930FAA1">
        <w:rPr>
          <w:color w:val="auto"/>
        </w:rPr>
        <w:t>Colab</w:t>
      </w:r>
      <w:r w:rsidRPr="1A6DBE38" w:rsidR="3930FAA1">
        <w:rPr>
          <w:color w:val="auto"/>
        </w:rPr>
        <w:t xml:space="preserve"> as a supporting platform</w:t>
      </w:r>
      <w:r w:rsidRPr="1A6DBE38" w:rsidR="55389D66">
        <w:rPr>
          <w:color w:val="auto"/>
        </w:rPr>
        <w:t>. These guarantee</w:t>
      </w:r>
      <w:r w:rsidRPr="1A6DBE38" w:rsidR="10FDF7BE">
        <w:rPr>
          <w:color w:val="auto"/>
        </w:rPr>
        <w:t xml:space="preserve"> </w:t>
      </w:r>
      <w:r w:rsidRPr="1A6DBE38" w:rsidR="10FDF7BE">
        <w:rPr>
          <w:color w:val="auto"/>
        </w:rPr>
        <w:t xml:space="preserve">a wide range of programming languages and tools, offering flexibility and ease of use for development. For version control and project management, GitHub will be employed to track </w:t>
      </w:r>
      <w:r w:rsidRPr="1A6DBE38" w:rsidR="19879F0A">
        <w:rPr>
          <w:color w:val="auto"/>
        </w:rPr>
        <w:t>tasks</w:t>
      </w:r>
      <w:r w:rsidRPr="1A6DBE38" w:rsidR="75DB5A74">
        <w:rPr>
          <w:color w:val="auto"/>
        </w:rPr>
        <w:t xml:space="preserve">, </w:t>
      </w:r>
      <w:r w:rsidRPr="1A6DBE38" w:rsidR="46F7CD28">
        <w:rPr>
          <w:color w:val="auto"/>
        </w:rPr>
        <w:t>maintain</w:t>
      </w:r>
      <w:r w:rsidRPr="1A6DBE38" w:rsidR="46F7CD28">
        <w:rPr>
          <w:color w:val="auto"/>
        </w:rPr>
        <w:t xml:space="preserve"> a clean digital </w:t>
      </w:r>
      <w:r w:rsidRPr="1A6DBE38" w:rsidR="46F7CD28">
        <w:rPr>
          <w:color w:val="auto"/>
        </w:rPr>
        <w:t>workspace</w:t>
      </w:r>
      <w:r w:rsidRPr="1A6DBE38" w:rsidR="652BC5DE">
        <w:rPr>
          <w:color w:val="auto"/>
        </w:rPr>
        <w:t xml:space="preserve"> </w:t>
      </w:r>
      <w:r w:rsidRPr="1A6DBE38" w:rsidR="652BC5DE">
        <w:rPr>
          <w:color w:val="auto"/>
        </w:rPr>
        <w:t xml:space="preserve">and share </w:t>
      </w:r>
      <w:r w:rsidRPr="1A6DBE38" w:rsidR="16B6CD89">
        <w:rPr>
          <w:color w:val="auto"/>
        </w:rPr>
        <w:t xml:space="preserve">materials </w:t>
      </w:r>
      <w:r w:rsidRPr="1A6DBE38" w:rsidR="583A44BC">
        <w:rPr>
          <w:color w:val="auto"/>
        </w:rPr>
        <w:t xml:space="preserve">and any licenses </w:t>
      </w:r>
      <w:r w:rsidRPr="1A6DBE38" w:rsidR="583A44BC">
        <w:rPr>
          <w:color w:val="auto"/>
        </w:rPr>
        <w:t xml:space="preserve">required </w:t>
      </w:r>
      <w:r w:rsidRPr="1A6DBE38" w:rsidR="16B6CD89">
        <w:rPr>
          <w:color w:val="auto"/>
        </w:rPr>
        <w:t xml:space="preserve">publicly. </w:t>
      </w:r>
    </w:p>
    <w:p w:rsidR="16B6CD89" w:rsidP="1A6DBE38" w:rsidRDefault="16B6CD89" w14:paraId="6234571F" w14:textId="4E7B1814">
      <w:pPr>
        <w:pStyle w:val="Normal"/>
        <w:rPr>
          <w:color w:val="auto"/>
        </w:rPr>
      </w:pPr>
      <w:r w:rsidRPr="032F4F2C" w:rsidR="74CBBC78">
        <w:rPr>
          <w:color w:val="auto"/>
        </w:rPr>
        <w:t xml:space="preserve">The framework suited best to the project is </w:t>
      </w:r>
      <w:r w:rsidRPr="032F4F2C" w:rsidR="3B8843A1">
        <w:rPr>
          <w:color w:val="auto"/>
        </w:rPr>
        <w:t xml:space="preserve">the Node.js framework, using JavaScript. It will power the backend logic of the platform, providing scalability and efficient handling of concurrent requests. </w:t>
      </w:r>
      <w:r w:rsidRPr="032F4F2C" w:rsidR="2B94D4C6">
        <w:rPr>
          <w:color w:val="auto"/>
        </w:rPr>
        <w:t>Consequently,</w:t>
      </w:r>
      <w:r w:rsidRPr="032F4F2C" w:rsidR="3B8843A1">
        <w:rPr>
          <w:color w:val="auto"/>
        </w:rPr>
        <w:t xml:space="preserve"> frontend of the application will be built using React, a popular JavaScript library that enables the creation of dynamic and responsive user interfaces. </w:t>
      </w:r>
      <w:r w:rsidRPr="032F4F2C" w:rsidR="69EBF2F8">
        <w:rPr>
          <w:color w:val="auto"/>
        </w:rPr>
        <w:t xml:space="preserve">Not only is React an open-source framework that allows for contributions from both the developer and the broader community, but it also </w:t>
      </w:r>
      <w:r w:rsidRPr="032F4F2C" w:rsidR="09E53B03">
        <w:rPr>
          <w:color w:val="auto"/>
        </w:rPr>
        <w:t>as a result,</w:t>
      </w:r>
      <w:r w:rsidRPr="032F4F2C" w:rsidR="69EBF2F8">
        <w:rPr>
          <w:color w:val="auto"/>
        </w:rPr>
        <w:t xml:space="preserve"> fosters collaboration and further ethical development inspired by the project. </w:t>
      </w:r>
      <w:r w:rsidRPr="032F4F2C" w:rsidR="541DD8DB">
        <w:rPr>
          <w:color w:val="auto"/>
        </w:rPr>
        <w:t xml:space="preserve">To store user data and handle transactions, MySQL or Azure SQL Database will be used, allowing for robust, </w:t>
      </w:r>
      <w:r w:rsidRPr="032F4F2C" w:rsidR="541DD8DB">
        <w:rPr>
          <w:color w:val="auto"/>
        </w:rPr>
        <w:t>scalable</w:t>
      </w:r>
      <w:r w:rsidRPr="032F4F2C" w:rsidR="541DD8DB">
        <w:rPr>
          <w:color w:val="auto"/>
        </w:rPr>
        <w:t xml:space="preserve"> and secure database </w:t>
      </w:r>
      <w:r w:rsidRPr="032F4F2C" w:rsidR="09854DF5">
        <w:rPr>
          <w:color w:val="auto"/>
        </w:rPr>
        <w:t xml:space="preserve">and transaction </w:t>
      </w:r>
      <w:r w:rsidRPr="032F4F2C" w:rsidR="541DD8DB">
        <w:rPr>
          <w:color w:val="auto"/>
        </w:rPr>
        <w:t>processing.</w:t>
      </w:r>
      <w:r w:rsidRPr="032F4F2C" w:rsidR="09C796DA">
        <w:rPr>
          <w:color w:val="auto"/>
        </w:rPr>
        <w:t xml:space="preserve"> </w:t>
      </w:r>
      <w:r w:rsidRPr="032F4F2C" w:rsidR="7A9EF6A1">
        <w:rPr>
          <w:color w:val="auto"/>
        </w:rPr>
        <w:t xml:space="preserve">Deployment will heavily rely on Microsoft Azure as it </w:t>
      </w:r>
      <w:r w:rsidRPr="032F4F2C" w:rsidR="2B37ABB9">
        <w:rPr>
          <w:color w:val="auto"/>
        </w:rPr>
        <w:t xml:space="preserve">offers a free tier with limited services and resources within a certain bandwidth limit. </w:t>
      </w:r>
      <w:r w:rsidRPr="032F4F2C" w:rsidR="2A7AC262">
        <w:rPr>
          <w:color w:val="auto"/>
        </w:rPr>
        <w:t>This makes it particularly suitable for a university project. To factor in for scalability, Microsoft Azure recommends switching over t</w:t>
      </w:r>
      <w:r w:rsidRPr="032F4F2C" w:rsidR="5B9D6DA5">
        <w:rPr>
          <w:color w:val="auto"/>
        </w:rPr>
        <w:t xml:space="preserve">o the paid model that </w:t>
      </w:r>
      <w:r w:rsidRPr="032F4F2C" w:rsidR="5B9D6DA5">
        <w:rPr>
          <w:color w:val="auto"/>
        </w:rPr>
        <w:t>is able to</w:t>
      </w:r>
      <w:r w:rsidRPr="032F4F2C" w:rsidR="5B9D6DA5">
        <w:rPr>
          <w:color w:val="auto"/>
        </w:rPr>
        <w:t xml:space="preserve"> host larger projects and businesses and would pair </w:t>
      </w:r>
      <w:r w:rsidRPr="032F4F2C" w:rsidR="1D314604">
        <w:rPr>
          <w:color w:val="auto"/>
        </w:rPr>
        <w:t>ideally with Azure SQL Database</w:t>
      </w:r>
      <w:r w:rsidRPr="032F4F2C" w:rsidR="5D6FE8F5">
        <w:rPr>
          <w:color w:val="auto"/>
        </w:rPr>
        <w:t xml:space="preserve">. </w:t>
      </w:r>
      <w:r w:rsidRPr="032F4F2C" w:rsidR="73A1DE39">
        <w:rPr>
          <w:color w:val="auto"/>
        </w:rPr>
        <w:t>The integration of Plaid API will be considered for handling financial data securely, enabling seamless bank account connectivity for users, ensuring compliance with financial regulations. The decision to use Plaid API is driven by its history of fintech developments and focuses on secure financial integrations, an essential feature for a BNPL platform.</w:t>
      </w:r>
    </w:p>
    <w:p w:rsidR="71561832" w:rsidP="1A6DBE38" w:rsidRDefault="71561832" w14:paraId="3E90D13E" w14:textId="6E8DD062">
      <w:pPr>
        <w:pStyle w:val="Normal"/>
        <w:rPr>
          <w:color w:val="auto"/>
        </w:rPr>
      </w:pPr>
      <w:r w:rsidRPr="1A6DBE38" w:rsidR="71561832">
        <w:rPr>
          <w:color w:val="auto"/>
        </w:rPr>
        <w:t xml:space="preserve">Meanwhile, </w:t>
      </w:r>
      <w:r w:rsidRPr="1A6DBE38" w:rsidR="4F2F66F9">
        <w:rPr>
          <w:color w:val="auto"/>
        </w:rPr>
        <w:t xml:space="preserve">Figma is a tool that will enable the conception of </w:t>
      </w:r>
      <w:r w:rsidRPr="1A6DBE38" w:rsidR="06E310BE">
        <w:rPr>
          <w:color w:val="auto"/>
        </w:rPr>
        <w:t xml:space="preserve">the user interface prototype and </w:t>
      </w:r>
      <w:r w:rsidRPr="1A6DBE38" w:rsidR="06E310BE">
        <w:rPr>
          <w:color w:val="auto"/>
        </w:rPr>
        <w:t>final version</w:t>
      </w:r>
      <w:r w:rsidRPr="1A6DBE38" w:rsidR="06E310BE">
        <w:rPr>
          <w:color w:val="auto"/>
        </w:rPr>
        <w:t xml:space="preserve"> of the application</w:t>
      </w:r>
      <w:r w:rsidRPr="1A6DBE38" w:rsidR="4F2F66F9">
        <w:rPr>
          <w:color w:val="auto"/>
        </w:rPr>
        <w:t>,</w:t>
      </w:r>
      <w:r w:rsidRPr="1A6DBE38" w:rsidR="733047C2">
        <w:rPr>
          <w:color w:val="auto"/>
        </w:rPr>
        <w:t xml:space="preserve"> </w:t>
      </w:r>
      <w:r w:rsidRPr="1A6DBE38" w:rsidR="42349B5E">
        <w:rPr>
          <w:color w:val="auto"/>
        </w:rPr>
        <w:t>establishing</w:t>
      </w:r>
      <w:r w:rsidRPr="1A6DBE38" w:rsidR="42349B5E">
        <w:rPr>
          <w:color w:val="auto"/>
        </w:rPr>
        <w:t xml:space="preserve"> </w:t>
      </w:r>
      <w:r w:rsidRPr="1A6DBE38" w:rsidR="733047C2">
        <w:rPr>
          <w:color w:val="auto"/>
        </w:rPr>
        <w:t xml:space="preserve">its </w:t>
      </w:r>
      <w:r w:rsidRPr="1A6DBE38" w:rsidR="4F2F66F9">
        <w:rPr>
          <w:color w:val="auto"/>
        </w:rPr>
        <w:t>aesthetic</w:t>
      </w:r>
      <w:r w:rsidRPr="1A6DBE38" w:rsidR="59630F11">
        <w:rPr>
          <w:color w:val="auto"/>
        </w:rPr>
        <w:t xml:space="preserve"> elements </w:t>
      </w:r>
      <w:r w:rsidRPr="1A6DBE38" w:rsidR="4F2F66F9">
        <w:rPr>
          <w:color w:val="auto"/>
        </w:rPr>
        <w:t>and functionality through visual means.</w:t>
      </w:r>
      <w:r w:rsidRPr="1A6DBE38" w:rsidR="7523B8E0">
        <w:rPr>
          <w:color w:val="auto"/>
        </w:rPr>
        <w:t xml:space="preserve"> </w:t>
      </w:r>
      <w:r w:rsidRPr="1A6DBE38" w:rsidR="18DCF285">
        <w:rPr>
          <w:color w:val="auto"/>
        </w:rPr>
        <w:t xml:space="preserve">Additionally, Google Forms will be utilised to gather insights from users during the development and testing phases. </w:t>
      </w:r>
      <w:r w:rsidRPr="1A6DBE38" w:rsidR="7523B8E0">
        <w:rPr>
          <w:color w:val="auto"/>
        </w:rPr>
        <w:t xml:space="preserve">Figma and Google Forms </w:t>
      </w:r>
      <w:r w:rsidRPr="1A6DBE38" w:rsidR="030B346E">
        <w:rPr>
          <w:color w:val="auto"/>
        </w:rPr>
        <w:t xml:space="preserve">both </w:t>
      </w:r>
      <w:r w:rsidRPr="1A6DBE38" w:rsidR="7523B8E0">
        <w:rPr>
          <w:color w:val="auto"/>
        </w:rPr>
        <w:t>support the user-</w:t>
      </w:r>
      <w:r w:rsidRPr="1A6DBE38" w:rsidR="7523B8E0">
        <w:rPr>
          <w:color w:val="auto"/>
        </w:rPr>
        <w:t>centred</w:t>
      </w:r>
      <w:r w:rsidRPr="1A6DBE38" w:rsidR="7523B8E0">
        <w:rPr>
          <w:color w:val="auto"/>
        </w:rPr>
        <w:t xml:space="preserve"> design process, allowing for iterative testing and feedback collection throughout the project lifecycle.</w:t>
      </w:r>
      <w:r w:rsidRPr="1A6DBE38" w:rsidR="62CC05C2">
        <w:rPr>
          <w:color w:val="auto"/>
        </w:rPr>
        <w:t xml:space="preserve"> The feedback gained will be used for improvement and informative insights into the usability of the </w:t>
      </w:r>
      <w:r w:rsidRPr="1A6DBE38" w:rsidR="1EC8355E">
        <w:rPr>
          <w:color w:val="auto"/>
        </w:rPr>
        <w:t>current application state.</w:t>
      </w:r>
      <w:r w:rsidRPr="1A6DBE38" w:rsidR="62CC05C2">
        <w:rPr>
          <w:color w:val="auto"/>
        </w:rPr>
        <w:t xml:space="preserve"> </w:t>
      </w:r>
    </w:p>
    <w:p w:rsidR="72EB82E7" w:rsidP="1A6DBE38" w:rsidRDefault="72EB82E7" w14:paraId="5C0949CB" w14:textId="0E95840F">
      <w:pPr>
        <w:pStyle w:val="Normal"/>
        <w:rPr>
          <w:color w:val="auto"/>
        </w:rPr>
      </w:pPr>
      <w:r w:rsidRPr="1A6DBE38" w:rsidR="72EB82E7">
        <w:rPr>
          <w:color w:val="auto"/>
        </w:rPr>
        <w:t>R</w:t>
      </w:r>
      <w:r w:rsidRPr="1A6DBE38" w:rsidR="7B39926D">
        <w:rPr>
          <w:color w:val="auto"/>
        </w:rPr>
        <w:t>egarding</w:t>
      </w:r>
      <w:r w:rsidRPr="1A6DBE38" w:rsidR="7B39926D">
        <w:rPr>
          <w:color w:val="auto"/>
        </w:rPr>
        <w:t xml:space="preserve"> the physical aspect of the project, hardware for the development process will include a personal computer equipped with an Intel i7 processor and 16GB of R</w:t>
      </w:r>
      <w:r w:rsidRPr="1A6DBE38" w:rsidR="4D3AD229">
        <w:rPr>
          <w:color w:val="auto"/>
        </w:rPr>
        <w:t xml:space="preserve">andom </w:t>
      </w:r>
      <w:r w:rsidRPr="1A6DBE38" w:rsidR="7B39926D">
        <w:rPr>
          <w:color w:val="auto"/>
        </w:rPr>
        <w:t>A</w:t>
      </w:r>
      <w:r w:rsidRPr="1A6DBE38" w:rsidR="392FB14D">
        <w:rPr>
          <w:color w:val="auto"/>
        </w:rPr>
        <w:t xml:space="preserve">ccess </w:t>
      </w:r>
      <w:r w:rsidRPr="1A6DBE38" w:rsidR="7B39926D">
        <w:rPr>
          <w:color w:val="auto"/>
        </w:rPr>
        <w:t>M</w:t>
      </w:r>
      <w:r w:rsidRPr="1A6DBE38" w:rsidR="231A8608">
        <w:rPr>
          <w:color w:val="auto"/>
        </w:rPr>
        <w:t>emory (RAM)</w:t>
      </w:r>
      <w:r w:rsidRPr="1A6DBE38" w:rsidR="7B39926D">
        <w:rPr>
          <w:color w:val="auto"/>
        </w:rPr>
        <w:t xml:space="preserve">, ensuring </w:t>
      </w:r>
      <w:r w:rsidRPr="1A6DBE38" w:rsidR="7B39926D">
        <w:rPr>
          <w:color w:val="auto"/>
        </w:rPr>
        <w:t>optimal</w:t>
      </w:r>
      <w:r w:rsidRPr="1A6DBE38" w:rsidR="7B39926D">
        <w:rPr>
          <w:color w:val="auto"/>
        </w:rPr>
        <w:t xml:space="preserve"> performance during development. </w:t>
      </w:r>
      <w:r w:rsidRPr="1A6DBE38" w:rsidR="7C0976AC">
        <w:rPr>
          <w:color w:val="auto"/>
        </w:rPr>
        <w:t xml:space="preserve">The 16GB of </w:t>
      </w:r>
      <w:r w:rsidRPr="1A6DBE38" w:rsidR="5FED660C">
        <w:rPr>
          <w:color w:val="auto"/>
        </w:rPr>
        <w:t xml:space="preserve">RAM will ensure that the program can successfully scale without limitation, while the </w:t>
      </w:r>
      <w:r w:rsidRPr="1A6DBE38" w:rsidR="63DCA248">
        <w:rPr>
          <w:color w:val="auto"/>
        </w:rPr>
        <w:t xml:space="preserve">selected </w:t>
      </w:r>
      <w:r w:rsidRPr="1A6DBE38" w:rsidR="5FED660C">
        <w:rPr>
          <w:color w:val="auto"/>
        </w:rPr>
        <w:t>processor will improve the efficiency of the development stages</w:t>
      </w:r>
      <w:r w:rsidRPr="1A6DBE38" w:rsidR="24F28A5A">
        <w:rPr>
          <w:color w:val="auto"/>
        </w:rPr>
        <w:t xml:space="preserve">. </w:t>
      </w:r>
      <w:r w:rsidRPr="1A6DBE38" w:rsidR="2721F3F1">
        <w:rPr>
          <w:color w:val="auto"/>
        </w:rPr>
        <w:t xml:space="preserve">Additional smaller peripheral components needed include: a mouse, keyboard, </w:t>
      </w:r>
      <w:r w:rsidRPr="1A6DBE38" w:rsidR="3D2C0739">
        <w:rPr>
          <w:color w:val="auto"/>
        </w:rPr>
        <w:t xml:space="preserve">Quad High-Definition (QHD) </w:t>
      </w:r>
      <w:r w:rsidRPr="1A6DBE38" w:rsidR="2721F3F1">
        <w:rPr>
          <w:color w:val="auto"/>
        </w:rPr>
        <w:t xml:space="preserve">144hz </w:t>
      </w:r>
      <w:r w:rsidRPr="1A6DBE38" w:rsidR="2721F3F1">
        <w:rPr>
          <w:color w:val="auto"/>
        </w:rPr>
        <w:t>monitor</w:t>
      </w:r>
      <w:r w:rsidRPr="1A6DBE38" w:rsidR="3C657CDF">
        <w:rPr>
          <w:color w:val="auto"/>
        </w:rPr>
        <w:t xml:space="preserve"> for digital display. A high-definition monitor with a</w:t>
      </w:r>
      <w:r w:rsidRPr="1A6DBE38" w:rsidR="7BA40586">
        <w:rPr>
          <w:color w:val="auto"/>
        </w:rPr>
        <w:t xml:space="preserve"> good refresh rate</w:t>
      </w:r>
      <w:r w:rsidRPr="1A6DBE38" w:rsidR="1F133F67">
        <w:rPr>
          <w:color w:val="auto"/>
        </w:rPr>
        <w:t xml:space="preserve"> is </w:t>
      </w:r>
      <w:r w:rsidRPr="1A6DBE38" w:rsidR="4D72A26B">
        <w:rPr>
          <w:color w:val="auto"/>
        </w:rPr>
        <w:t xml:space="preserve">also </w:t>
      </w:r>
      <w:r w:rsidRPr="1A6DBE38" w:rsidR="1F133F67">
        <w:rPr>
          <w:color w:val="auto"/>
        </w:rPr>
        <w:t>required</w:t>
      </w:r>
      <w:r w:rsidRPr="1A6DBE38" w:rsidR="1F133F67">
        <w:rPr>
          <w:color w:val="auto"/>
        </w:rPr>
        <w:t xml:space="preserve"> as it</w:t>
      </w:r>
      <w:r w:rsidRPr="1A6DBE38" w:rsidR="7BA40586">
        <w:rPr>
          <w:color w:val="auto"/>
        </w:rPr>
        <w:t xml:space="preserve"> can make the difference between seamless transitions within the web application and a jagged, slower experience. </w:t>
      </w:r>
      <w:r w:rsidRPr="1A6DBE38" w:rsidR="70C05E2E">
        <w:rPr>
          <w:color w:val="auto"/>
        </w:rPr>
        <w:t xml:space="preserve">Moreover, a newer smart mobile device is </w:t>
      </w:r>
      <w:r w:rsidRPr="1A6DBE38" w:rsidR="70C05E2E">
        <w:rPr>
          <w:rFonts w:ascii="Calibri" w:hAnsi="Calibri" w:eastAsia="Calibri" w:cs="Calibri"/>
          <w:noProof w:val="0"/>
          <w:sz w:val="22"/>
          <w:szCs w:val="22"/>
          <w:lang w:val="en-GB"/>
        </w:rPr>
        <w:t>required</w:t>
      </w:r>
      <w:r w:rsidRPr="1A6DBE38" w:rsidR="70C05E2E">
        <w:rPr>
          <w:rFonts w:ascii="Calibri" w:hAnsi="Calibri" w:eastAsia="Calibri" w:cs="Calibri"/>
          <w:noProof w:val="0"/>
          <w:sz w:val="22"/>
          <w:szCs w:val="22"/>
          <w:lang w:val="en-GB"/>
        </w:rPr>
        <w:t xml:space="preserve"> for testing the mobile application to ensure </w:t>
      </w:r>
      <w:r w:rsidRPr="1A6DBE38" w:rsidR="70C05E2E">
        <w:rPr>
          <w:rFonts w:ascii="Calibri" w:hAnsi="Calibri" w:eastAsia="Calibri" w:cs="Calibri"/>
          <w:noProof w:val="0"/>
          <w:sz w:val="22"/>
          <w:szCs w:val="22"/>
          <w:lang w:val="en-GB"/>
        </w:rPr>
        <w:t>optimal</w:t>
      </w:r>
      <w:r w:rsidRPr="1A6DBE38" w:rsidR="70C05E2E">
        <w:rPr>
          <w:rFonts w:ascii="Calibri" w:hAnsi="Calibri" w:eastAsia="Calibri" w:cs="Calibri"/>
          <w:noProof w:val="0"/>
          <w:sz w:val="22"/>
          <w:szCs w:val="22"/>
          <w:lang w:val="en-GB"/>
        </w:rPr>
        <w:t xml:space="preserve"> functionality and user experience across different screen sizes and operating systems. This testing will help </w:t>
      </w:r>
      <w:r w:rsidRPr="1A6DBE38" w:rsidR="70C05E2E">
        <w:rPr>
          <w:rFonts w:ascii="Calibri" w:hAnsi="Calibri" w:eastAsia="Calibri" w:cs="Calibri"/>
          <w:noProof w:val="0"/>
          <w:sz w:val="22"/>
          <w:szCs w:val="22"/>
          <w:lang w:val="en-GB"/>
        </w:rPr>
        <w:t>identify</w:t>
      </w:r>
      <w:r w:rsidRPr="1A6DBE38" w:rsidR="70C05E2E">
        <w:rPr>
          <w:rFonts w:ascii="Calibri" w:hAnsi="Calibri" w:eastAsia="Calibri" w:cs="Calibri"/>
          <w:noProof w:val="0"/>
          <w:sz w:val="22"/>
          <w:szCs w:val="22"/>
          <w:lang w:val="en-GB"/>
        </w:rPr>
        <w:t xml:space="preserve"> and resolve potential issues, ensuring the application meets the expectations of end-users </w:t>
      </w:r>
      <w:r w:rsidRPr="1A6DBE38" w:rsidR="7CA4B0DA">
        <w:rPr>
          <w:rFonts w:ascii="Calibri" w:hAnsi="Calibri" w:eastAsia="Calibri" w:cs="Calibri"/>
          <w:noProof w:val="0"/>
          <w:sz w:val="22"/>
          <w:szCs w:val="22"/>
          <w:lang w:val="en-GB"/>
        </w:rPr>
        <w:t xml:space="preserve">equally </w:t>
      </w:r>
      <w:r w:rsidRPr="1A6DBE38" w:rsidR="70C05E2E">
        <w:rPr>
          <w:rFonts w:ascii="Calibri" w:hAnsi="Calibri" w:eastAsia="Calibri" w:cs="Calibri"/>
          <w:noProof w:val="0"/>
          <w:sz w:val="22"/>
          <w:szCs w:val="22"/>
          <w:lang w:val="en-GB"/>
        </w:rPr>
        <w:t>on mobile platforms</w:t>
      </w:r>
      <w:r w:rsidRPr="1A6DBE38" w:rsidR="70C05E2E">
        <w:rPr>
          <w:rFonts w:ascii="Calibri" w:hAnsi="Calibri" w:eastAsia="Calibri" w:cs="Calibri"/>
          <w:noProof w:val="0"/>
          <w:sz w:val="22"/>
          <w:szCs w:val="22"/>
          <w:lang w:val="en-GB"/>
        </w:rPr>
        <w:t>.</w:t>
      </w:r>
      <w:r w:rsidRPr="1A6DBE38" w:rsidR="70C05E2E">
        <w:rPr>
          <w:color w:val="auto"/>
        </w:rPr>
        <w:t xml:space="preserve"> </w:t>
      </w:r>
      <w:r w:rsidRPr="1A6DBE38" w:rsidR="58D92539">
        <w:rPr>
          <w:color w:val="auto"/>
        </w:rPr>
        <w:t>Lastly</w:t>
      </w:r>
      <w:r w:rsidRPr="1A6DBE38" w:rsidR="542DE909">
        <w:rPr>
          <w:color w:val="auto"/>
        </w:rPr>
        <w:t xml:space="preserve"> and most importantly</w:t>
      </w:r>
      <w:r w:rsidRPr="1A6DBE38" w:rsidR="58D92539">
        <w:rPr>
          <w:color w:val="auto"/>
        </w:rPr>
        <w:t>, t</w:t>
      </w:r>
      <w:r w:rsidRPr="1A6DBE38" w:rsidR="58D92539">
        <w:rPr>
          <w:rFonts w:ascii="Calibri" w:hAnsi="Calibri" w:eastAsia="Calibri" w:cs="Calibri"/>
          <w:noProof w:val="0"/>
          <w:sz w:val="22"/>
          <w:szCs w:val="22"/>
          <w:lang w:val="en-GB"/>
        </w:rPr>
        <w:t>he project requires an Ethernet cable or Wi-Fi router for reliable internet connectivity, ensuring seamless communication between the application and cloud services. This network infrastructure is essential for data transfer, user interaction and real-time access to key features and supporting the overall functionality of the platform.</w:t>
      </w:r>
      <w:r w:rsidRPr="1A6DBE38" w:rsidR="58D92539">
        <w:rPr>
          <w:color w:val="auto"/>
        </w:rPr>
        <w:t xml:space="preserve"> </w:t>
      </w:r>
      <w:r w:rsidRPr="1A6DBE38" w:rsidR="7BA40586">
        <w:rPr>
          <w:color w:val="auto"/>
        </w:rPr>
        <w:t>T</w:t>
      </w:r>
      <w:r w:rsidRPr="1A6DBE38" w:rsidR="7594ED46">
        <w:rPr>
          <w:color w:val="auto"/>
        </w:rPr>
        <w:t xml:space="preserve">hese </w:t>
      </w:r>
      <w:r w:rsidRPr="1A6DBE38" w:rsidR="102BEF3B">
        <w:rPr>
          <w:color w:val="auto"/>
        </w:rPr>
        <w:t xml:space="preserve">careful </w:t>
      </w:r>
      <w:r w:rsidRPr="1A6DBE38" w:rsidR="7594ED46">
        <w:rPr>
          <w:color w:val="auto"/>
        </w:rPr>
        <w:t>technolog</w:t>
      </w:r>
      <w:r w:rsidRPr="1A6DBE38" w:rsidR="4717D943">
        <w:rPr>
          <w:color w:val="auto"/>
        </w:rPr>
        <w:t>ical</w:t>
      </w:r>
      <w:r w:rsidRPr="1A6DBE38" w:rsidR="7594ED46">
        <w:rPr>
          <w:color w:val="auto"/>
        </w:rPr>
        <w:t xml:space="preserve"> choices ensure </w:t>
      </w:r>
      <w:r w:rsidRPr="1A6DBE38" w:rsidR="2ED4EDA4">
        <w:rPr>
          <w:color w:val="auto"/>
        </w:rPr>
        <w:t>that the project is not only functional and user-friendly, but also robust in handling unforeseen challenges with a solid infrastructure that supports future scalability.</w:t>
      </w:r>
    </w:p>
    <w:p w:rsidR="1A6DBE38" w:rsidP="1A6DBE38" w:rsidRDefault="1A6DBE38" w14:paraId="271DD926" w14:textId="67509B46">
      <w:pPr>
        <w:rPr>
          <w:color w:val="auto"/>
        </w:rPr>
      </w:pPr>
    </w:p>
    <w:p w:rsidR="032F4F2C" w:rsidP="032F4F2C" w:rsidRDefault="032F4F2C" w14:paraId="6B6BFB4F" w14:textId="15E7B94F">
      <w:pPr>
        <w:rPr>
          <w:color w:val="auto"/>
        </w:rPr>
      </w:pPr>
    </w:p>
    <w:p w:rsidR="032F4F2C" w:rsidP="032F4F2C" w:rsidRDefault="032F4F2C" w14:paraId="009D6190" w14:textId="0F766D15">
      <w:pPr>
        <w:rPr>
          <w:color w:val="auto"/>
        </w:rPr>
      </w:pPr>
    </w:p>
    <w:p w:rsidR="032F4F2C" w:rsidP="032F4F2C" w:rsidRDefault="032F4F2C" w14:paraId="5C5B3E9F" w14:textId="316E8FA0">
      <w:pPr>
        <w:rPr>
          <w:color w:val="auto"/>
        </w:rPr>
      </w:pPr>
    </w:p>
    <w:p w:rsidR="032F4F2C" w:rsidP="032F4F2C" w:rsidRDefault="032F4F2C" w14:paraId="28F5722E" w14:textId="13A8E778">
      <w:pPr>
        <w:rPr>
          <w:color w:val="auto"/>
        </w:rPr>
      </w:pPr>
    </w:p>
    <w:p w:rsidR="2927E1F7" w:rsidP="032F4F2C" w:rsidRDefault="2927E1F7" w14:paraId="4DC3C83D" w14:textId="61E98DAC">
      <w:pPr>
        <w:pStyle w:val="Heading2"/>
        <w:rPr>
          <w:b w:val="1"/>
          <w:bCs w:val="1"/>
          <w:color w:val="507BC8"/>
          <w:sz w:val="28"/>
          <w:szCs w:val="28"/>
        </w:rPr>
      </w:pPr>
      <w:r w:rsidRPr="032F4F2C" w:rsidR="2927E1F7">
        <w:rPr>
          <w:color w:val="000000" w:themeColor="text1" w:themeTint="FF" w:themeShade="FF"/>
          <w:sz w:val="32"/>
          <w:szCs w:val="32"/>
        </w:rPr>
        <w:t>Summary of Outcomes of Literature and Technology Review</w:t>
      </w:r>
    </w:p>
    <w:p w:rsidR="032F4F2C" w:rsidP="032F4F2C" w:rsidRDefault="032F4F2C" w14:paraId="24255650" w14:textId="38CAED2C">
      <w:pPr>
        <w:pStyle w:val="Normal"/>
      </w:pPr>
    </w:p>
    <w:tbl>
      <w:tblPr>
        <w:tblStyle w:val="GridTable5Dark-Accent5"/>
        <w:tblW w:w="0" w:type="auto"/>
        <w:tblLayout w:type="fixed"/>
        <w:tblLook w:val="06A0" w:firstRow="1" w:lastRow="0" w:firstColumn="1" w:lastColumn="0" w:noHBand="1" w:noVBand="1"/>
      </w:tblPr>
      <w:tblGrid>
        <w:gridCol w:w="3005"/>
        <w:gridCol w:w="3005"/>
        <w:gridCol w:w="3005"/>
      </w:tblGrid>
      <w:tr w:rsidR="032F4F2C" w:rsidTr="032F4F2C" w14:paraId="3434F064">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61B6CC69" w14:textId="3F870CCD">
            <w:pPr>
              <w:pStyle w:val="Normal"/>
              <w:rPr>
                <w:rFonts w:ascii="Calibri" w:hAnsi="Calibri" w:eastAsia="Calibri" w:cs="Calibri"/>
                <w:b w:val="1"/>
                <w:bCs w:val="1"/>
                <w:color w:val="auto"/>
              </w:rPr>
            </w:pPr>
            <w:r w:rsidRPr="032F4F2C" w:rsidR="33BBB6A5">
              <w:rPr>
                <w:rFonts w:ascii="Calibri" w:hAnsi="Calibri" w:eastAsia="Calibri" w:cs="Calibri"/>
                <w:b w:val="1"/>
                <w:bCs w:val="1"/>
                <w:color w:val="auto"/>
              </w:rPr>
              <w:t>Technology</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1DE31077" w14:textId="06A27505">
            <w:pPr>
              <w:pStyle w:val="Normal"/>
              <w:rPr>
                <w:rFonts w:ascii="Calibri" w:hAnsi="Calibri" w:eastAsia="Calibri" w:cs="Calibri"/>
                <w:b w:val="1"/>
                <w:bCs w:val="1"/>
                <w:color w:val="auto"/>
              </w:rPr>
            </w:pPr>
            <w:r w:rsidRPr="032F4F2C" w:rsidR="33BBB6A5">
              <w:rPr>
                <w:rFonts w:ascii="Calibri" w:hAnsi="Calibri" w:eastAsia="Calibri" w:cs="Calibri"/>
                <w:b w:val="1"/>
                <w:bCs w:val="1"/>
                <w:color w:val="auto"/>
              </w:rPr>
              <w:t>Benefits</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77545BAE" w14:textId="271734B8">
            <w:pPr>
              <w:pStyle w:val="Normal"/>
              <w:rPr>
                <w:rFonts w:ascii="Calibri" w:hAnsi="Calibri" w:eastAsia="Calibri" w:cs="Calibri"/>
                <w:b w:val="1"/>
                <w:bCs w:val="1"/>
                <w:color w:val="auto"/>
              </w:rPr>
            </w:pPr>
            <w:r w:rsidRPr="032F4F2C" w:rsidR="33BBB6A5">
              <w:rPr>
                <w:rFonts w:ascii="Calibri" w:hAnsi="Calibri" w:eastAsia="Calibri" w:cs="Calibri"/>
                <w:b w:val="1"/>
                <w:bCs w:val="1"/>
                <w:color w:val="auto"/>
              </w:rPr>
              <w:t>Limitations</w:t>
            </w:r>
          </w:p>
        </w:tc>
      </w:tr>
      <w:tr w:rsidR="032F4F2C" w:rsidTr="032F4F2C" w14:paraId="6594A153">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7AED821D" w14:textId="14FE63E4">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Node.js with React</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202CDB70" w14:textId="4DC1F010">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Enables scalable and efficient backend and dynamic, responsive frontend development.</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62CD1157" w14:textId="2F673DA3">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The learning curve for advanced features that will be implemented may extend development time.</w:t>
            </w:r>
          </w:p>
        </w:tc>
      </w:tr>
      <w:tr w:rsidR="032F4F2C" w:rsidTr="032F4F2C" w14:paraId="0AE21BDA">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479E6B4B" w14:textId="0C91E94C">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MySQL/ Azure SQL Database</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0CA7B054" w14:textId="20A039BE">
            <w:pPr>
              <w:pStyle w:val="Normal"/>
            </w:pPr>
            <w:r w:rsidRPr="032F4F2C" w:rsidR="33BBB6A5">
              <w:rPr>
                <w:rFonts w:ascii="Calibri" w:hAnsi="Calibri" w:eastAsia="Calibri" w:cs="Calibri"/>
                <w:noProof w:val="0"/>
                <w:sz w:val="22"/>
                <w:szCs w:val="22"/>
                <w:lang w:val="en-GB"/>
              </w:rPr>
              <w:t>Provides secure, scalable, and reliable database solutions.</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7D7D886C" w14:textId="63EE4FC9">
            <w:pPr>
              <w:pStyle w:val="Normal"/>
            </w:pPr>
            <w:r w:rsidRPr="032F4F2C" w:rsidR="33BBB6A5">
              <w:rPr>
                <w:rFonts w:ascii="Calibri" w:hAnsi="Calibri" w:eastAsia="Calibri" w:cs="Calibri"/>
                <w:noProof w:val="0"/>
                <w:sz w:val="22"/>
                <w:szCs w:val="22"/>
                <w:lang w:val="en-GB"/>
              </w:rPr>
              <w:t>Requires difficult configuration for seamless cloud integration with Microsoft Azure.</w:t>
            </w:r>
          </w:p>
        </w:tc>
      </w:tr>
      <w:tr w:rsidR="032F4F2C" w:rsidTr="032F4F2C" w14:paraId="2DC59386">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3810EC94" w14:textId="77903960">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Plaid API</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026B308F" w14:textId="3EB103E7">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Ensures secure handling of sensitive financial data as per regulatory compliance.</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7509359E" w14:textId="709728BA">
            <w:pPr>
              <w:pStyle w:val="Normal"/>
            </w:pPr>
            <w:r w:rsidRPr="032F4F2C" w:rsidR="33BBB6A5">
              <w:rPr>
                <w:rFonts w:ascii="Calibri" w:hAnsi="Calibri" w:eastAsia="Calibri" w:cs="Calibri"/>
                <w:noProof w:val="0"/>
                <w:sz w:val="22"/>
                <w:szCs w:val="22"/>
                <w:lang w:val="en-GB"/>
              </w:rPr>
              <w:t>May add complexity to the application’s development and testing phases.</w:t>
            </w:r>
          </w:p>
        </w:tc>
      </w:tr>
      <w:tr w:rsidR="032F4F2C" w:rsidTr="032F4F2C" w14:paraId="439443C9">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5D8CB556" w14:textId="718D1B77">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Microsoft Azure</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4B14DAC7" w14:textId="480D5EF4">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Offers scalable deployment and free-tier options for lower cost budget and management.</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05984926" w14:textId="469884A4">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Free-tier limitations may require additional funding for scalability during the project.</w:t>
            </w:r>
          </w:p>
        </w:tc>
      </w:tr>
      <w:tr w:rsidR="032F4F2C" w:rsidTr="032F4F2C" w14:paraId="378BD4B4">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33BBB6A5" w:rsidP="032F4F2C" w:rsidRDefault="33BBB6A5" w14:paraId="15EEF7B7" w14:textId="1BE8DEE0">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Figma and Google Forms</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1D874D1C" w14:textId="7AAC643A">
            <w:pPr>
              <w:pStyle w:val="Normal"/>
              <w:rPr>
                <w:rFonts w:ascii="Calibri" w:hAnsi="Calibri" w:eastAsia="Calibri" w:cs="Calibri"/>
                <w:b w:val="0"/>
                <w:bCs w:val="0"/>
                <w:color w:val="auto"/>
              </w:rPr>
            </w:pPr>
            <w:r w:rsidRPr="032F4F2C" w:rsidR="33BBB6A5">
              <w:rPr>
                <w:rFonts w:ascii="Calibri" w:hAnsi="Calibri" w:eastAsia="Calibri" w:cs="Calibri"/>
                <w:b w:val="0"/>
                <w:bCs w:val="0"/>
                <w:color w:val="auto"/>
              </w:rPr>
              <w:t>User-centric design for best user experience and allows iterative testing for better usability.</w:t>
            </w:r>
          </w:p>
        </w:tc>
        <w:tc>
          <w:tcPr>
            <w:cnfStyle w:val="000000000000" w:firstRow="0" w:lastRow="0" w:firstColumn="0" w:lastColumn="0" w:oddVBand="0" w:evenVBand="0" w:oddHBand="0" w:evenHBand="0" w:firstRowFirstColumn="0" w:firstRowLastColumn="0" w:lastRowFirstColumn="0" w:lastRowLastColumn="0"/>
            <w:tcW w:w="3005" w:type="dxa"/>
            <w:tcMar/>
          </w:tcPr>
          <w:p w:rsidR="33BBB6A5" w:rsidP="032F4F2C" w:rsidRDefault="33BBB6A5" w14:paraId="1748283F" w14:textId="0FBD00A2">
            <w:pPr>
              <w:pStyle w:val="Normal"/>
            </w:pPr>
            <w:r w:rsidRPr="032F4F2C" w:rsidR="33BBB6A5">
              <w:rPr>
                <w:rFonts w:ascii="Calibri" w:hAnsi="Calibri" w:eastAsia="Calibri" w:cs="Calibri"/>
                <w:noProof w:val="0"/>
                <w:sz w:val="22"/>
                <w:szCs w:val="22"/>
                <w:lang w:val="en-GB"/>
              </w:rPr>
              <w:t>User feedback might be limited to a smaller test group, potentially reducing broader applicability.</w:t>
            </w:r>
          </w:p>
        </w:tc>
      </w:tr>
    </w:tbl>
    <w:p w:rsidR="032F4F2C" w:rsidP="032F4F2C" w:rsidRDefault="032F4F2C" w14:paraId="38BA43A9" w14:textId="64DB1D93">
      <w:pPr>
        <w:pStyle w:val="Normal"/>
        <w:rPr>
          <w:rFonts w:ascii="Calibri" w:hAnsi="Calibri" w:eastAsia="Calibri" w:cs="Calibri"/>
          <w:b w:val="1"/>
          <w:bCs w:val="1"/>
          <w:color w:val="507BC8"/>
        </w:rPr>
      </w:pPr>
    </w:p>
    <w:p w:rsidR="183C47AB" w:rsidP="032F4F2C" w:rsidRDefault="183C47AB" w14:paraId="222235D4" w14:textId="3822986B">
      <w:pPr>
        <w:pStyle w:val="Normal"/>
        <w:rPr>
          <w:rFonts w:ascii="Calibri" w:hAnsi="Calibri" w:eastAsia="Calibri" w:cs="Calibri"/>
          <w:b w:val="0"/>
          <w:bCs w:val="0"/>
          <w:color w:val="507BC8"/>
        </w:rPr>
      </w:pPr>
      <w:bookmarkStart w:name="_Int_kwvWNSIP" w:id="1321067392"/>
      <w:r w:rsidRPr="032F4F2C" w:rsidR="183C47AB">
        <w:rPr>
          <w:rFonts w:ascii="Calibri" w:hAnsi="Calibri" w:eastAsia="Calibri" w:cs="Calibri"/>
          <w:b w:val="0"/>
          <w:bCs w:val="0"/>
          <w:color w:val="auto"/>
        </w:rPr>
        <w:t>Insights into impulsive decision-making suggest that incorporating user education features, such as financial literacy tips and spending analysis tools is essential. Gaps in consumer protection literature emphasize the need for prioriti</w:t>
      </w:r>
      <w:r w:rsidRPr="032F4F2C" w:rsidR="698BCE8B">
        <w:rPr>
          <w:rFonts w:ascii="Calibri" w:hAnsi="Calibri" w:eastAsia="Calibri" w:cs="Calibri"/>
          <w:b w:val="0"/>
          <w:bCs w:val="0"/>
          <w:color w:val="auto"/>
        </w:rPr>
        <w:t>s</w:t>
      </w:r>
      <w:r w:rsidRPr="032F4F2C" w:rsidR="183C47AB">
        <w:rPr>
          <w:rFonts w:ascii="Calibri" w:hAnsi="Calibri" w:eastAsia="Calibri" w:cs="Calibri"/>
          <w:b w:val="0"/>
          <w:bCs w:val="0"/>
          <w:color w:val="auto"/>
        </w:rPr>
        <w:t>ing transparency, affordability checks</w:t>
      </w:r>
      <w:r w:rsidRPr="032F4F2C" w:rsidR="55F3A0FA">
        <w:rPr>
          <w:rFonts w:ascii="Calibri" w:hAnsi="Calibri" w:eastAsia="Calibri" w:cs="Calibri"/>
          <w:b w:val="0"/>
          <w:bCs w:val="0"/>
          <w:color w:val="auto"/>
        </w:rPr>
        <w:t xml:space="preserve">, </w:t>
      </w:r>
      <w:r w:rsidRPr="032F4F2C" w:rsidR="183C47AB">
        <w:rPr>
          <w:rFonts w:ascii="Calibri" w:hAnsi="Calibri" w:eastAsia="Calibri" w:cs="Calibri"/>
          <w:b w:val="0"/>
          <w:bCs w:val="0"/>
          <w:color w:val="auto"/>
        </w:rPr>
        <w:t>dispute resolution mechanisms</w:t>
      </w:r>
      <w:r w:rsidRPr="032F4F2C" w:rsidR="6EC0A52E">
        <w:rPr>
          <w:rFonts w:ascii="Calibri" w:hAnsi="Calibri" w:eastAsia="Calibri" w:cs="Calibri"/>
          <w:b w:val="0"/>
          <w:bCs w:val="0"/>
          <w:color w:val="auto"/>
        </w:rPr>
        <w:t xml:space="preserve"> and other secondary protective measures</w:t>
      </w:r>
      <w:r w:rsidRPr="032F4F2C" w:rsidR="183C47AB">
        <w:rPr>
          <w:rFonts w:ascii="Calibri" w:hAnsi="Calibri" w:eastAsia="Calibri" w:cs="Calibri"/>
          <w:b w:val="0"/>
          <w:bCs w:val="0"/>
          <w:color w:val="auto"/>
        </w:rPr>
        <w:t xml:space="preserve"> in the project's </w:t>
      </w:r>
      <w:r w:rsidRPr="032F4F2C" w:rsidR="183C47AB">
        <w:rPr>
          <w:rFonts w:ascii="Calibri" w:hAnsi="Calibri" w:eastAsia="Calibri" w:cs="Calibri"/>
          <w:b w:val="0"/>
          <w:bCs w:val="0"/>
          <w:color w:val="auto"/>
        </w:rPr>
        <w:t>methodology</w:t>
      </w:r>
      <w:r w:rsidRPr="032F4F2C" w:rsidR="183C47AB">
        <w:rPr>
          <w:rFonts w:ascii="Calibri" w:hAnsi="Calibri" w:eastAsia="Calibri" w:cs="Calibri"/>
          <w:b w:val="0"/>
          <w:bCs w:val="0"/>
          <w:color w:val="auto"/>
        </w:rPr>
        <w:t xml:space="preserve">. The negative perspectives on BNPL highlight the importance of addressing ethical concerns while </w:t>
      </w:r>
      <w:r w:rsidRPr="032F4F2C" w:rsidR="183C47AB">
        <w:rPr>
          <w:rFonts w:ascii="Calibri" w:hAnsi="Calibri" w:eastAsia="Calibri" w:cs="Calibri"/>
          <w:b w:val="0"/>
          <w:bCs w:val="0"/>
          <w:color w:val="auto"/>
        </w:rPr>
        <w:t>showcasing</w:t>
      </w:r>
      <w:r w:rsidRPr="032F4F2C" w:rsidR="183C47AB">
        <w:rPr>
          <w:rFonts w:ascii="Calibri" w:hAnsi="Calibri" w:eastAsia="Calibri" w:cs="Calibri"/>
          <w:b w:val="0"/>
          <w:bCs w:val="0"/>
          <w:color w:val="auto"/>
        </w:rPr>
        <w:t xml:space="preserve"> the benefits of the platform for informed users. These findings justify the project's focus on creating a user-centric and ethically transparent BNPL platform and stress the importance of designing features that </w:t>
      </w:r>
      <w:r w:rsidRPr="032F4F2C" w:rsidR="183C47AB">
        <w:rPr>
          <w:rFonts w:ascii="Calibri" w:hAnsi="Calibri" w:eastAsia="Calibri" w:cs="Calibri"/>
          <w:b w:val="0"/>
          <w:bCs w:val="0"/>
          <w:color w:val="auto"/>
        </w:rPr>
        <w:t>comply with</w:t>
      </w:r>
      <w:r w:rsidRPr="032F4F2C" w:rsidR="183C47AB">
        <w:rPr>
          <w:rFonts w:ascii="Calibri" w:hAnsi="Calibri" w:eastAsia="Calibri" w:cs="Calibri"/>
          <w:b w:val="0"/>
          <w:bCs w:val="0"/>
          <w:color w:val="auto"/>
        </w:rPr>
        <w:t xml:space="preserve"> emerging regulations.</w:t>
      </w:r>
      <w:bookmarkEnd w:id="1321067392"/>
    </w:p>
    <w:p w:rsidR="7EE4E70E" w:rsidP="032F4F2C" w:rsidRDefault="7EE4E70E" w14:paraId="6C5D8482" w14:textId="70E979AB">
      <w:pPr>
        <w:pStyle w:val="Normal"/>
        <w:rPr>
          <w:rFonts w:ascii="Calibri" w:hAnsi="Calibri" w:eastAsia="Calibri" w:cs="Calibri"/>
          <w:b w:val="0"/>
          <w:bCs w:val="0"/>
          <w:color w:val="auto"/>
        </w:rPr>
      </w:pPr>
      <w:r w:rsidRPr="032F4F2C" w:rsidR="7EE4E70E">
        <w:rPr>
          <w:rFonts w:ascii="Calibri" w:hAnsi="Calibri" w:eastAsia="Calibri" w:cs="Calibri"/>
          <w:b w:val="0"/>
          <w:bCs w:val="0"/>
          <w:color w:val="auto"/>
        </w:rPr>
        <w:t xml:space="preserve">The </w:t>
      </w:r>
      <w:r w:rsidRPr="032F4F2C" w:rsidR="7EE4E70E">
        <w:rPr>
          <w:rFonts w:ascii="Calibri" w:hAnsi="Calibri" w:eastAsia="Calibri" w:cs="Calibri"/>
          <w:b w:val="0"/>
          <w:bCs w:val="0"/>
          <w:color w:val="auto"/>
        </w:rPr>
        <w:t>methodology</w:t>
      </w:r>
      <w:r w:rsidRPr="032F4F2C" w:rsidR="7EE4E70E">
        <w:rPr>
          <w:rFonts w:ascii="Calibri" w:hAnsi="Calibri" w:eastAsia="Calibri" w:cs="Calibri"/>
          <w:b w:val="0"/>
          <w:bCs w:val="0"/>
          <w:color w:val="auto"/>
        </w:rPr>
        <w:t xml:space="preserve"> will also be influenced by the selection of Node.js and React for scalability, though </w:t>
      </w:r>
      <w:r w:rsidRPr="032F4F2C" w:rsidR="7EE4E70E">
        <w:rPr>
          <w:rFonts w:ascii="Calibri" w:hAnsi="Calibri" w:eastAsia="Calibri" w:cs="Calibri"/>
          <w:b w:val="0"/>
          <w:bCs w:val="0"/>
          <w:color w:val="auto"/>
        </w:rPr>
        <w:t>additional</w:t>
      </w:r>
      <w:r w:rsidRPr="032F4F2C" w:rsidR="7EE4E70E">
        <w:rPr>
          <w:rFonts w:ascii="Calibri" w:hAnsi="Calibri" w:eastAsia="Calibri" w:cs="Calibri"/>
          <w:b w:val="0"/>
          <w:bCs w:val="0"/>
          <w:color w:val="auto"/>
        </w:rPr>
        <w:t xml:space="preserve"> time may be </w:t>
      </w:r>
      <w:r w:rsidRPr="032F4F2C" w:rsidR="7EE4E70E">
        <w:rPr>
          <w:rFonts w:ascii="Calibri" w:hAnsi="Calibri" w:eastAsia="Calibri" w:cs="Calibri"/>
          <w:b w:val="0"/>
          <w:bCs w:val="0"/>
          <w:color w:val="auto"/>
        </w:rPr>
        <w:t>required</w:t>
      </w:r>
      <w:r w:rsidRPr="032F4F2C" w:rsidR="7EE4E70E">
        <w:rPr>
          <w:rFonts w:ascii="Calibri" w:hAnsi="Calibri" w:eastAsia="Calibri" w:cs="Calibri"/>
          <w:b w:val="0"/>
          <w:bCs w:val="0"/>
          <w:color w:val="auto"/>
        </w:rPr>
        <w:t xml:space="preserve"> to learn advanced features. The complexity of the Plaid API requires a modular development approach to minimise integration risks, while feedback from Figma prototypes and Google Forms will guide iterative improvements in user interface design and functionality. The project’s deployment on Azure offers a cost-effective solution during development but requires </w:t>
      </w:r>
      <w:r w:rsidRPr="032F4F2C" w:rsidR="5A8D6F26">
        <w:rPr>
          <w:rFonts w:ascii="Calibri" w:hAnsi="Calibri" w:eastAsia="Calibri" w:cs="Calibri"/>
          <w:b w:val="0"/>
          <w:bCs w:val="0"/>
          <w:color w:val="auto"/>
        </w:rPr>
        <w:t>emergency</w:t>
      </w:r>
      <w:r w:rsidRPr="032F4F2C" w:rsidR="7EE4E70E">
        <w:rPr>
          <w:rFonts w:ascii="Calibri" w:hAnsi="Calibri" w:eastAsia="Calibri" w:cs="Calibri"/>
          <w:b w:val="0"/>
          <w:bCs w:val="0"/>
          <w:color w:val="auto"/>
        </w:rPr>
        <w:t xml:space="preserve"> planning for scalability in case of increased usage. Additionally, incorporating robust database solutions and regulatory-compliant APIs aligns with the project's goal of ensuring ethical financial data handling</w:t>
      </w:r>
      <w:r w:rsidRPr="032F4F2C" w:rsidR="002E87CD">
        <w:rPr>
          <w:rFonts w:ascii="Calibri" w:hAnsi="Calibri" w:eastAsia="Calibri" w:cs="Calibri"/>
          <w:b w:val="0"/>
          <w:bCs w:val="0"/>
          <w:color w:val="auto"/>
        </w:rPr>
        <w:t xml:space="preserve"> for users and retailing partners both</w:t>
      </w:r>
      <w:r w:rsidRPr="032F4F2C" w:rsidR="7EE4E70E">
        <w:rPr>
          <w:rFonts w:ascii="Calibri" w:hAnsi="Calibri" w:eastAsia="Calibri" w:cs="Calibri"/>
          <w:b w:val="0"/>
          <w:bCs w:val="0"/>
          <w:color w:val="auto"/>
        </w:rPr>
        <w:t>.</w:t>
      </w:r>
    </w:p>
    <w:p w:rsidR="032F4F2C" w:rsidP="032F4F2C" w:rsidRDefault="032F4F2C" w14:paraId="6AB089C1" w14:textId="4D48DA00">
      <w:pPr>
        <w:pStyle w:val="Normal"/>
        <w:rPr>
          <w:rFonts w:ascii="Calibri" w:hAnsi="Calibri" w:eastAsia="Calibri" w:cs="Calibri"/>
          <w:b w:val="0"/>
          <w:bCs w:val="0"/>
          <w:color w:val="auto"/>
        </w:rPr>
      </w:pPr>
    </w:p>
    <w:p w:rsidR="032F4F2C" w:rsidP="032F4F2C" w:rsidRDefault="032F4F2C" w14:paraId="2FD65C02" w14:textId="5B96BEA5">
      <w:pPr>
        <w:pStyle w:val="Normal"/>
        <w:rPr>
          <w:rFonts w:ascii="Calibri" w:hAnsi="Calibri" w:eastAsia="Calibri" w:cs="Calibri"/>
          <w:b w:val="0"/>
          <w:bCs w:val="0"/>
          <w:color w:val="auto"/>
        </w:rPr>
      </w:pPr>
    </w:p>
    <w:p w:rsidR="032F4F2C" w:rsidP="032F4F2C" w:rsidRDefault="032F4F2C" w14:paraId="505BCA6A" w14:textId="7524EB1E">
      <w:pPr>
        <w:pStyle w:val="Normal"/>
        <w:rPr>
          <w:rFonts w:ascii="Calibri" w:hAnsi="Calibri" w:eastAsia="Calibri" w:cs="Calibri"/>
          <w:b w:val="0"/>
          <w:bCs w:val="0"/>
          <w:color w:val="auto"/>
        </w:rPr>
      </w:pPr>
    </w:p>
    <w:p w:rsidR="032F4F2C" w:rsidP="032F4F2C" w:rsidRDefault="032F4F2C" w14:paraId="39139DE6" w14:textId="612560CA">
      <w:pPr>
        <w:pStyle w:val="Normal"/>
        <w:rPr>
          <w:rFonts w:ascii="Calibri" w:hAnsi="Calibri" w:eastAsia="Calibri" w:cs="Calibri"/>
          <w:b w:val="0"/>
          <w:bCs w:val="0"/>
          <w:color w:val="auto"/>
        </w:rPr>
      </w:pPr>
    </w:p>
    <w:p w:rsidRPr="00E31644" w:rsidR="00E31644" w:rsidP="00E31644" w:rsidRDefault="17FAD410" w14:paraId="16841648" w14:textId="733F8AC8">
      <w:pPr>
        <w:pStyle w:val="Heading1"/>
        <w:numPr>
          <w:ilvl w:val="0"/>
          <w:numId w:val="27"/>
        </w:numPr>
        <w:rPr>
          <w:b/>
          <w:bCs/>
          <w:color w:val="000000" w:themeColor="text1"/>
          <w:sz w:val="40"/>
          <w:szCs w:val="40"/>
        </w:rPr>
      </w:pPr>
      <w:bookmarkStart w:name="_Toc1844834773" w:id="9"/>
      <w:r w:rsidRPr="5F122CC5">
        <w:rPr>
          <w:b/>
          <w:bCs/>
          <w:color w:val="000000" w:themeColor="text1"/>
          <w:sz w:val="40"/>
          <w:szCs w:val="40"/>
        </w:rPr>
        <w:t>Methodology</w:t>
      </w:r>
      <w:bookmarkEnd w:id="9"/>
    </w:p>
    <w:p w:rsidRPr="0016083B" w:rsidR="00960102" w:rsidP="032F4F2C" w:rsidRDefault="0080561F" w14:paraId="18140C7E" w14:textId="6944166D">
      <w:pPr>
        <w:spacing w:after="0"/>
        <w:rPr>
          <w:b w:val="1"/>
          <w:bCs w:val="1"/>
        </w:rPr>
      </w:pPr>
      <w:r w:rsidRPr="032F4F2C" w:rsidR="53515F23">
        <w:rPr>
          <w:rFonts w:ascii="Calibri" w:hAnsi="Calibri" w:eastAsia="Calibri" w:cs="Calibri"/>
          <w:b w:val="1"/>
          <w:bCs w:val="1"/>
          <w:color w:val="507BC8"/>
        </w:rPr>
        <w:t xml:space="preserve"> </w:t>
      </w:r>
    </w:p>
    <w:p w:rsidR="032F4F2C" w:rsidP="032F4F2C" w:rsidRDefault="032F4F2C" w14:paraId="6E8CAEF9" w14:textId="26C39505">
      <w:pPr>
        <w:spacing w:after="0"/>
        <w:rPr>
          <w:rFonts w:ascii="Calibri" w:hAnsi="Calibri" w:eastAsia="Calibri" w:cs="Calibri"/>
          <w:b w:val="1"/>
          <w:bCs w:val="1"/>
          <w:color w:val="507BC8"/>
        </w:rPr>
      </w:pPr>
    </w:p>
    <w:p w:rsidR="107ACC91" w:rsidP="032F4F2C" w:rsidRDefault="107ACC91" w14:paraId="2AF59EFF" w14:textId="7700F78D">
      <w:pPr>
        <w:pStyle w:val="Normal"/>
        <w:spacing w:after="0" w:afterAutospacing="off"/>
        <w:rPr>
          <w:rFonts w:ascii="Calibri" w:hAnsi="Calibri" w:eastAsia="Calibri" w:cs="Calibri"/>
          <w:noProof w:val="0"/>
          <w:sz w:val="22"/>
          <w:szCs w:val="22"/>
          <w:lang w:val="en-GB"/>
        </w:rPr>
      </w:pPr>
      <w:bookmarkStart w:name="_Int_aC9dO9x7" w:id="676490869"/>
      <w:r w:rsidR="107ACC91">
        <w:rPr>
          <w:b w:val="0"/>
          <w:bCs w:val="0"/>
        </w:rPr>
        <w:t xml:space="preserve">The </w:t>
      </w:r>
      <w:r w:rsidR="107ACC91">
        <w:rPr>
          <w:b w:val="0"/>
          <w:bCs w:val="0"/>
        </w:rPr>
        <w:t>methodology</w:t>
      </w:r>
      <w:r w:rsidR="107ACC91">
        <w:rPr>
          <w:b w:val="0"/>
          <w:bCs w:val="0"/>
        </w:rPr>
        <w:t xml:space="preserve"> this project will </w:t>
      </w:r>
      <w:r w:rsidR="688D914A">
        <w:rPr>
          <w:b w:val="0"/>
          <w:bCs w:val="0"/>
        </w:rPr>
        <w:t>follow</w:t>
      </w:r>
      <w:r w:rsidR="107ACC91">
        <w:rPr>
          <w:b w:val="0"/>
          <w:bCs w:val="0"/>
        </w:rPr>
        <w:t xml:space="preserve"> </w:t>
      </w:r>
      <w:r w:rsidR="7D46EED5">
        <w:rPr>
          <w:b w:val="0"/>
          <w:bCs w:val="0"/>
        </w:rPr>
        <w:t xml:space="preserve">is </w:t>
      </w:r>
      <w:r w:rsidR="107ACC91">
        <w:rPr>
          <w:b w:val="0"/>
          <w:bCs w:val="0"/>
        </w:rPr>
        <w:t xml:space="preserve">Agile </w:t>
      </w:r>
      <w:r w:rsidR="298484F5">
        <w:rPr>
          <w:b w:val="0"/>
          <w:bCs w:val="0"/>
        </w:rPr>
        <w:t xml:space="preserve">project management and </w:t>
      </w:r>
      <w:r w:rsidR="0E821237">
        <w:rPr>
          <w:b w:val="0"/>
          <w:bCs w:val="0"/>
        </w:rPr>
        <w:t xml:space="preserve">is </w:t>
      </w:r>
      <w:r w:rsidR="1DA2979B">
        <w:rPr>
          <w:b w:val="0"/>
          <w:bCs w:val="0"/>
        </w:rPr>
        <w:t>designed to create</w:t>
      </w:r>
      <w:r w:rsidR="714C9B04">
        <w:rPr>
          <w:b w:val="0"/>
          <w:bCs w:val="0"/>
        </w:rPr>
        <w:t xml:space="preserve"> a</w:t>
      </w:r>
      <w:r w:rsidR="1DA2979B">
        <w:rPr>
          <w:b w:val="0"/>
          <w:bCs w:val="0"/>
        </w:rPr>
        <w:t xml:space="preserve"> user-centric, </w:t>
      </w:r>
      <w:r w:rsidR="1DA2979B">
        <w:rPr>
          <w:b w:val="0"/>
          <w:bCs w:val="0"/>
        </w:rPr>
        <w:t>ethical</w:t>
      </w:r>
      <w:r w:rsidR="1DA2979B">
        <w:rPr>
          <w:b w:val="0"/>
          <w:bCs w:val="0"/>
        </w:rPr>
        <w:t xml:space="preserve"> and transparent Buy Now, Pay Later (BNPL) platform. </w:t>
      </w:r>
      <w:r w:rsidRPr="032F4F2C" w:rsidR="633A862C">
        <w:rPr>
          <w:rFonts w:ascii="Calibri" w:hAnsi="Calibri" w:eastAsia="Calibri" w:cs="Calibri"/>
          <w:noProof w:val="0"/>
          <w:sz w:val="22"/>
          <w:szCs w:val="22"/>
          <w:lang w:val="en-GB"/>
        </w:rPr>
        <w:t>After each round of testing improvements will be made based on the findings and the platform will be re-tested to ensure it is evolving in the right</w:t>
      </w:r>
      <w:r w:rsidR="633A862C">
        <w:rPr>
          <w:b w:val="0"/>
          <w:bCs w:val="0"/>
        </w:rPr>
        <w:t xml:space="preserve"> direction. </w:t>
      </w:r>
      <w:r w:rsidR="1DA2979B">
        <w:rPr>
          <w:b w:val="0"/>
          <w:bCs w:val="0"/>
        </w:rPr>
        <w:t xml:space="preserve">The approach </w:t>
      </w:r>
      <w:r w:rsidR="037D30E0">
        <w:rPr>
          <w:b w:val="0"/>
          <w:bCs w:val="0"/>
        </w:rPr>
        <w:t>will combine</w:t>
      </w:r>
      <w:r w:rsidR="1DA2979B">
        <w:rPr>
          <w:b w:val="0"/>
          <w:bCs w:val="0"/>
        </w:rPr>
        <w:t xml:space="preserve"> thoughtful </w:t>
      </w:r>
      <w:r w:rsidR="1DA2979B">
        <w:rPr>
          <w:b w:val="0"/>
          <w:bCs w:val="0"/>
        </w:rPr>
        <w:t>selection</w:t>
      </w:r>
      <w:r w:rsidR="1DA2979B">
        <w:rPr>
          <w:b w:val="0"/>
          <w:bCs w:val="0"/>
        </w:rPr>
        <w:t xml:space="preserve"> of technologies, a user-</w:t>
      </w:r>
      <w:r w:rsidR="08DE801D">
        <w:rPr>
          <w:b w:val="0"/>
          <w:bCs w:val="0"/>
        </w:rPr>
        <w:t>centred</w:t>
      </w:r>
      <w:r w:rsidR="1DA2979B">
        <w:rPr>
          <w:b w:val="0"/>
          <w:bCs w:val="0"/>
        </w:rPr>
        <w:t xml:space="preserve"> design, iterative </w:t>
      </w:r>
      <w:r w:rsidR="1DA2979B">
        <w:rPr>
          <w:b w:val="0"/>
          <w:bCs w:val="0"/>
        </w:rPr>
        <w:t>testing</w:t>
      </w:r>
      <w:r w:rsidR="1DA2979B">
        <w:rPr>
          <w:b w:val="0"/>
          <w:bCs w:val="0"/>
        </w:rPr>
        <w:t xml:space="preserve"> and continuous evaluation. This section outlines the key steps involved in the project, including design, testing, project management and the chosen technologies and processes, in alignment with the findings from the literature and technology reviews.</w:t>
      </w:r>
      <w:r w:rsidR="724960A8">
        <w:rPr>
          <w:b w:val="0"/>
          <w:bCs w:val="0"/>
        </w:rPr>
        <w:t xml:space="preserve"> </w:t>
      </w:r>
      <w:bookmarkEnd w:id="676490869"/>
    </w:p>
    <w:p w:rsidR="032F4F2C" w:rsidP="032F4F2C" w:rsidRDefault="032F4F2C" w14:paraId="5A1B1AFC" w14:textId="452E9DD7">
      <w:pPr>
        <w:pStyle w:val="Normal"/>
        <w:spacing w:after="0" w:afterAutospacing="off"/>
        <w:rPr>
          <w:b w:val="0"/>
          <w:bCs w:val="0"/>
        </w:rPr>
      </w:pPr>
    </w:p>
    <w:p w:rsidR="1DA2979B" w:rsidP="032F4F2C" w:rsidRDefault="1DA2979B" w14:paraId="7ACD09C7" w14:textId="763F9DD2">
      <w:pPr>
        <w:pStyle w:val="Normal"/>
        <w:spacing w:after="0" w:afterAutospacing="off"/>
        <w:rPr>
          <w:b w:val="1"/>
          <w:bCs w:val="1"/>
          <w:sz w:val="32"/>
          <w:szCs w:val="32"/>
        </w:rPr>
      </w:pPr>
      <w:r w:rsidRPr="032F4F2C" w:rsidR="1DA2979B">
        <w:rPr>
          <w:b w:val="1"/>
          <w:bCs w:val="1"/>
          <w:sz w:val="32"/>
          <w:szCs w:val="32"/>
        </w:rPr>
        <w:t>Design</w:t>
      </w:r>
    </w:p>
    <w:p w:rsidR="032F4F2C" w:rsidP="032F4F2C" w:rsidRDefault="032F4F2C" w14:paraId="1049552B" w14:textId="7302619E">
      <w:pPr>
        <w:pStyle w:val="Normal"/>
        <w:spacing w:after="0" w:afterAutospacing="off"/>
        <w:rPr>
          <w:b w:val="1"/>
          <w:bCs w:val="1"/>
          <w:sz w:val="32"/>
          <w:szCs w:val="32"/>
        </w:rPr>
      </w:pPr>
    </w:p>
    <w:p w:rsidR="363EE9F5" w:rsidP="032F4F2C" w:rsidRDefault="363EE9F5" w14:paraId="5C65C9DB" w14:textId="153050AA">
      <w:pPr>
        <w:pStyle w:val="Normal"/>
        <w:spacing w:after="0" w:afterAutospacing="off"/>
        <w:rPr>
          <w:rFonts w:ascii="Calibri" w:hAnsi="Calibri" w:eastAsia="Calibri" w:cs="Calibri"/>
          <w:noProof w:val="0"/>
          <w:sz w:val="22"/>
          <w:szCs w:val="22"/>
          <w:lang w:val="en-GB"/>
        </w:rPr>
      </w:pPr>
      <w:r w:rsidRPr="032F4F2C" w:rsidR="363EE9F5">
        <w:rPr>
          <w:rFonts w:ascii="Calibri" w:hAnsi="Calibri" w:eastAsia="Calibri" w:cs="Calibri"/>
          <w:noProof w:val="0"/>
          <w:sz w:val="22"/>
          <w:szCs w:val="22"/>
          <w:lang w:val="en-GB"/>
        </w:rPr>
        <w:t>The design phase centres around developing a</w:t>
      </w:r>
      <w:r w:rsidRPr="032F4F2C" w:rsidR="1C9DE0C8">
        <w:rPr>
          <w:rFonts w:ascii="Calibri" w:hAnsi="Calibri" w:eastAsia="Calibri" w:cs="Calibri"/>
          <w:noProof w:val="0"/>
          <w:sz w:val="22"/>
          <w:szCs w:val="22"/>
          <w:lang w:val="en-GB"/>
        </w:rPr>
        <w:t xml:space="preserve"> </w:t>
      </w:r>
      <w:r w:rsidRPr="032F4F2C" w:rsidR="363EE9F5">
        <w:rPr>
          <w:rFonts w:ascii="Calibri" w:hAnsi="Calibri" w:eastAsia="Calibri" w:cs="Calibri"/>
          <w:noProof w:val="0"/>
          <w:sz w:val="22"/>
          <w:szCs w:val="22"/>
          <w:lang w:val="en-GB"/>
        </w:rPr>
        <w:t xml:space="preserve">transparent BNPL platform that minimises the ethical concerns </w:t>
      </w:r>
      <w:r w:rsidRPr="032F4F2C" w:rsidR="363EE9F5">
        <w:rPr>
          <w:rFonts w:ascii="Calibri" w:hAnsi="Calibri" w:eastAsia="Calibri" w:cs="Calibri"/>
          <w:noProof w:val="0"/>
          <w:sz w:val="22"/>
          <w:szCs w:val="22"/>
          <w:lang w:val="en-GB"/>
        </w:rPr>
        <w:t>identified</w:t>
      </w:r>
      <w:r w:rsidRPr="032F4F2C" w:rsidR="363EE9F5">
        <w:rPr>
          <w:rFonts w:ascii="Calibri" w:hAnsi="Calibri" w:eastAsia="Calibri" w:cs="Calibri"/>
          <w:noProof w:val="0"/>
          <w:sz w:val="22"/>
          <w:szCs w:val="22"/>
          <w:lang w:val="en-GB"/>
        </w:rPr>
        <w:t xml:space="preserve"> in the literature review. </w:t>
      </w:r>
      <w:r w:rsidRPr="032F4F2C" w:rsidR="363EE9F5">
        <w:rPr>
          <w:rFonts w:ascii="Calibri" w:hAnsi="Calibri" w:eastAsia="Calibri" w:cs="Calibri"/>
          <w:noProof w:val="0"/>
          <w:sz w:val="22"/>
          <w:szCs w:val="22"/>
          <w:lang w:val="en-GB"/>
        </w:rPr>
        <w:t>This includes addressing impulsive buying behaviours, limited consumer protections and financial strain due to the cost-of-living crisis. The platform will incorporate features to promote responsible financial decision-making, such as integrated financial education tools, real-time spending analysis and transparent repayment schedules.</w:t>
      </w:r>
      <w:r w:rsidRPr="032F4F2C" w:rsidR="0C323628">
        <w:rPr>
          <w:rFonts w:ascii="Calibri" w:hAnsi="Calibri" w:eastAsia="Calibri" w:cs="Calibri"/>
          <w:noProof w:val="0"/>
          <w:sz w:val="22"/>
          <w:szCs w:val="22"/>
          <w:lang w:val="en-GB"/>
        </w:rPr>
        <w:t xml:space="preserve"> </w:t>
      </w:r>
      <w:r w:rsidRPr="032F4F2C" w:rsidR="0C323628">
        <w:rPr>
          <w:rFonts w:ascii="Calibri" w:hAnsi="Calibri" w:eastAsia="Calibri" w:cs="Calibri"/>
          <w:noProof w:val="0"/>
          <w:sz w:val="22"/>
          <w:szCs w:val="22"/>
          <w:lang w:val="en-GB"/>
        </w:rPr>
        <w:t>A special feature</w:t>
      </w:r>
      <w:r w:rsidRPr="032F4F2C" w:rsidR="0C323628">
        <w:rPr>
          <w:rFonts w:ascii="Calibri" w:hAnsi="Calibri" w:eastAsia="Calibri" w:cs="Calibri"/>
          <w:noProof w:val="0"/>
          <w:sz w:val="22"/>
          <w:szCs w:val="22"/>
          <w:lang w:val="en-GB"/>
        </w:rPr>
        <w:t xml:space="preserve"> will be implemented that will allow users to deposit a percentage of their monthly payments into a ‘Buffer Bag’</w:t>
      </w:r>
      <w:r w:rsidRPr="032F4F2C" w:rsidR="4E0D2554">
        <w:rPr>
          <w:rFonts w:ascii="Calibri" w:hAnsi="Calibri" w:eastAsia="Calibri" w:cs="Calibri"/>
          <w:noProof w:val="0"/>
          <w:sz w:val="22"/>
          <w:szCs w:val="22"/>
          <w:lang w:val="en-GB"/>
        </w:rPr>
        <w:t xml:space="preserve"> every time they make a payment. L</w:t>
      </w:r>
      <w:r w:rsidRPr="032F4F2C" w:rsidR="34CA6FCA">
        <w:rPr>
          <w:rFonts w:ascii="Calibri" w:hAnsi="Calibri" w:eastAsia="Calibri" w:cs="Calibri"/>
          <w:noProof w:val="0"/>
          <w:sz w:val="22"/>
          <w:szCs w:val="22"/>
          <w:lang w:val="en-GB"/>
        </w:rPr>
        <w:t>ater</w:t>
      </w:r>
      <w:r w:rsidRPr="032F4F2C" w:rsidR="04F09A19">
        <w:rPr>
          <w:rFonts w:ascii="Calibri" w:hAnsi="Calibri" w:eastAsia="Calibri" w:cs="Calibri"/>
          <w:noProof w:val="0"/>
          <w:sz w:val="22"/>
          <w:szCs w:val="22"/>
          <w:lang w:val="en-GB"/>
        </w:rPr>
        <w:t xml:space="preserve"> it can</w:t>
      </w:r>
      <w:r w:rsidRPr="032F4F2C" w:rsidR="34CA6FCA">
        <w:rPr>
          <w:rFonts w:ascii="Calibri" w:hAnsi="Calibri" w:eastAsia="Calibri" w:cs="Calibri"/>
          <w:noProof w:val="0"/>
          <w:sz w:val="22"/>
          <w:szCs w:val="22"/>
          <w:lang w:val="en-GB"/>
        </w:rPr>
        <w:t xml:space="preserve"> be used to contribute to </w:t>
      </w:r>
      <w:r w:rsidRPr="032F4F2C" w:rsidR="5025332E">
        <w:rPr>
          <w:rFonts w:ascii="Calibri" w:hAnsi="Calibri" w:eastAsia="Calibri" w:cs="Calibri"/>
          <w:noProof w:val="0"/>
          <w:sz w:val="22"/>
          <w:szCs w:val="22"/>
          <w:lang w:val="en-GB"/>
        </w:rPr>
        <w:t>upcoming instalments as a safety measure for vulnerable users.</w:t>
      </w:r>
      <w:r w:rsidRPr="032F4F2C" w:rsidR="34CA6FCA">
        <w:rPr>
          <w:rFonts w:ascii="Calibri" w:hAnsi="Calibri" w:eastAsia="Calibri" w:cs="Calibri"/>
          <w:noProof w:val="0"/>
          <w:sz w:val="22"/>
          <w:szCs w:val="22"/>
          <w:lang w:val="en-GB"/>
        </w:rPr>
        <w:t xml:space="preserve"> </w:t>
      </w:r>
      <w:r w:rsidRPr="032F4F2C" w:rsidR="0C323628">
        <w:rPr>
          <w:rFonts w:ascii="Calibri" w:hAnsi="Calibri" w:eastAsia="Calibri" w:cs="Calibri"/>
          <w:noProof w:val="0"/>
          <w:sz w:val="22"/>
          <w:szCs w:val="22"/>
          <w:lang w:val="en-GB"/>
        </w:rPr>
        <w:t xml:space="preserve">The platform must be easy to use </w:t>
      </w:r>
      <w:r w:rsidRPr="032F4F2C" w:rsidR="07377014">
        <w:rPr>
          <w:rFonts w:ascii="Calibri" w:hAnsi="Calibri" w:eastAsia="Calibri" w:cs="Calibri"/>
          <w:noProof w:val="0"/>
          <w:sz w:val="22"/>
          <w:szCs w:val="22"/>
          <w:lang w:val="en-GB"/>
        </w:rPr>
        <w:t xml:space="preserve">and intuitive </w:t>
      </w:r>
      <w:r w:rsidRPr="032F4F2C" w:rsidR="0C323628">
        <w:rPr>
          <w:rFonts w:ascii="Calibri" w:hAnsi="Calibri" w:eastAsia="Calibri" w:cs="Calibri"/>
          <w:noProof w:val="0"/>
          <w:sz w:val="22"/>
          <w:szCs w:val="22"/>
          <w:lang w:val="en-GB"/>
        </w:rPr>
        <w:t xml:space="preserve">by all demographics – younger and older. Multiple languages will also be integrated into the application so that </w:t>
      </w:r>
      <w:r w:rsidRPr="032F4F2C" w:rsidR="0C323628">
        <w:rPr>
          <w:rFonts w:ascii="Calibri" w:hAnsi="Calibri" w:eastAsia="Calibri" w:cs="Calibri"/>
          <w:noProof w:val="0"/>
          <w:sz w:val="22"/>
          <w:szCs w:val="22"/>
          <w:lang w:val="en-GB"/>
        </w:rPr>
        <w:t>important information</w:t>
      </w:r>
      <w:r w:rsidRPr="032F4F2C" w:rsidR="0C323628">
        <w:rPr>
          <w:rFonts w:ascii="Calibri" w:hAnsi="Calibri" w:eastAsia="Calibri" w:cs="Calibri"/>
          <w:noProof w:val="0"/>
          <w:sz w:val="22"/>
          <w:szCs w:val="22"/>
          <w:lang w:val="en-GB"/>
        </w:rPr>
        <w:t xml:space="preserve"> can be clearly relayed to the user base.</w:t>
      </w:r>
    </w:p>
    <w:p w:rsidR="032F4F2C" w:rsidP="032F4F2C" w:rsidRDefault="032F4F2C" w14:paraId="2CDF141E" w14:textId="756DAA4F">
      <w:pPr>
        <w:pStyle w:val="Normal"/>
        <w:spacing w:after="0" w:afterAutospacing="off"/>
        <w:rPr>
          <w:rFonts w:ascii="Calibri" w:hAnsi="Calibri" w:eastAsia="Calibri" w:cs="Calibri"/>
          <w:noProof w:val="0"/>
          <w:sz w:val="22"/>
          <w:szCs w:val="22"/>
          <w:lang w:val="en-GB"/>
        </w:rPr>
      </w:pPr>
    </w:p>
    <w:p w:rsidR="0CFABD4D" w:rsidP="032F4F2C" w:rsidRDefault="0CFABD4D" w14:paraId="5F03CB14" w14:textId="5F4095FA">
      <w:pPr>
        <w:pStyle w:val="Normal"/>
        <w:spacing w:after="0" w:afterAutospacing="off"/>
        <w:rPr>
          <w:rFonts w:ascii="Calibri" w:hAnsi="Calibri" w:eastAsia="Calibri" w:cs="Calibri"/>
          <w:noProof w:val="0"/>
          <w:color w:val="507BC8"/>
          <w:sz w:val="22"/>
          <w:szCs w:val="22"/>
          <w:lang w:val="en-GB"/>
        </w:rPr>
      </w:pPr>
      <w:bookmarkStart w:name="_Int_B2KaP1QZ" w:id="1253633209"/>
      <w:r w:rsidRPr="032F4F2C" w:rsidR="0CFABD4D">
        <w:rPr>
          <w:rFonts w:ascii="Calibri" w:hAnsi="Calibri" w:eastAsia="Calibri" w:cs="Calibri"/>
          <w:noProof w:val="0"/>
          <w:sz w:val="22"/>
          <w:szCs w:val="22"/>
          <w:lang w:val="en-GB"/>
        </w:rPr>
        <w:t xml:space="preserve">The user interface (UI) design will prioritise simplicity and accessibility. The use of Figma for prototyping will ensure that the platform is easy to </w:t>
      </w:r>
      <w:r w:rsidRPr="032F4F2C" w:rsidR="0CFABD4D">
        <w:rPr>
          <w:rFonts w:ascii="Calibri" w:hAnsi="Calibri" w:eastAsia="Calibri" w:cs="Calibri"/>
          <w:noProof w:val="0"/>
          <w:sz w:val="22"/>
          <w:szCs w:val="22"/>
          <w:lang w:val="en-GB"/>
        </w:rPr>
        <w:t>navigate</w:t>
      </w:r>
      <w:r w:rsidRPr="032F4F2C" w:rsidR="0CFABD4D">
        <w:rPr>
          <w:rFonts w:ascii="Calibri" w:hAnsi="Calibri" w:eastAsia="Calibri" w:cs="Calibri"/>
          <w:noProof w:val="0"/>
          <w:sz w:val="22"/>
          <w:szCs w:val="22"/>
          <w:lang w:val="en-GB"/>
        </w:rPr>
        <w:t xml:space="preserve"> and that feedback is incorporated iteratively into the design. Figma's collaborative nature will also enable the involvement of potential stakeholders during the design process, ensuring the platform's alignment with user needs and ethical standards. Google Forms is a tool that will be used for collecting feedback from early users to refine the interface and ensure a positive user experience.</w:t>
      </w:r>
      <w:bookmarkEnd w:id="1253633209"/>
    </w:p>
    <w:p w:rsidR="032F4F2C" w:rsidP="032F4F2C" w:rsidRDefault="032F4F2C" w14:paraId="660B4455" w14:textId="2D49DE37">
      <w:pPr>
        <w:pStyle w:val="Normal"/>
        <w:spacing w:after="0" w:afterAutospacing="off"/>
        <w:rPr>
          <w:b w:val="0"/>
          <w:bCs w:val="0"/>
        </w:rPr>
      </w:pPr>
    </w:p>
    <w:p w:rsidR="0B9EAA53" w:rsidP="032F4F2C" w:rsidRDefault="0B9EAA53" w14:paraId="013AD47F" w14:textId="2343E70A">
      <w:pPr>
        <w:pStyle w:val="Normal"/>
        <w:spacing w:after="0" w:afterAutospacing="off"/>
        <w:rPr>
          <w:b w:val="0"/>
          <w:bCs w:val="0"/>
          <w:color w:val="507BC8"/>
        </w:rPr>
      </w:pPr>
      <w:bookmarkStart w:name="_Int_j00OG25U" w:id="1262707248"/>
      <w:r w:rsidR="0B9EAA53">
        <w:rPr>
          <w:b w:val="0"/>
          <w:bCs w:val="0"/>
        </w:rPr>
        <w:t xml:space="preserve">On the backend, the platform will </w:t>
      </w:r>
      <w:r w:rsidR="1883B964">
        <w:rPr>
          <w:b w:val="0"/>
          <w:bCs w:val="0"/>
        </w:rPr>
        <w:t>utilise</w:t>
      </w:r>
      <w:r w:rsidR="0B9EAA53">
        <w:rPr>
          <w:b w:val="0"/>
          <w:bCs w:val="0"/>
        </w:rPr>
        <w:t xml:space="preserve"> Node.js which is ideal for scalable and efficient development. The backend will </w:t>
      </w:r>
      <w:r w:rsidR="0B9EAA53">
        <w:rPr>
          <w:b w:val="0"/>
          <w:bCs w:val="0"/>
        </w:rPr>
        <w:t>be responsible for</w:t>
      </w:r>
      <w:r w:rsidR="0B9EAA53">
        <w:rPr>
          <w:b w:val="0"/>
          <w:bCs w:val="0"/>
        </w:rPr>
        <w:t xml:space="preserve"> managing user data, processing transactions securely and integrating with external APIs, such as the Plaid API, to </w:t>
      </w:r>
      <w:r w:rsidR="0B9EAA53">
        <w:rPr>
          <w:b w:val="0"/>
          <w:bCs w:val="0"/>
        </w:rPr>
        <w:t>facilitate</w:t>
      </w:r>
      <w:r w:rsidR="0B9EAA53">
        <w:rPr>
          <w:b w:val="0"/>
          <w:bCs w:val="0"/>
        </w:rPr>
        <w:t xml:space="preserve"> financial data handling. React will be employed for the frontend development to create a dynamic and responsive user interface, ensuring the platform’s performance is </w:t>
      </w:r>
      <w:r w:rsidR="0B9EAA53">
        <w:rPr>
          <w:b w:val="0"/>
          <w:bCs w:val="0"/>
        </w:rPr>
        <w:t>optimal</w:t>
      </w:r>
      <w:r w:rsidR="0B9EAA53">
        <w:rPr>
          <w:b w:val="0"/>
          <w:bCs w:val="0"/>
        </w:rPr>
        <w:t xml:space="preserve"> on both desktop and mobile devices as to promote user inclusivity.</w:t>
      </w:r>
      <w:bookmarkEnd w:id="1262707248"/>
    </w:p>
    <w:p w:rsidR="032F4F2C" w:rsidP="032F4F2C" w:rsidRDefault="032F4F2C" w14:paraId="12F1DCC1" w14:textId="0C056574">
      <w:pPr>
        <w:pStyle w:val="Normal"/>
        <w:spacing w:after="0" w:afterAutospacing="off"/>
        <w:rPr>
          <w:b w:val="0"/>
          <w:bCs w:val="0"/>
        </w:rPr>
      </w:pPr>
    </w:p>
    <w:p w:rsidR="0E43B326" w:rsidP="032F4F2C" w:rsidRDefault="0E43B326" w14:paraId="268BB579" w14:textId="1B416D35">
      <w:pPr>
        <w:pStyle w:val="Normal"/>
        <w:spacing w:after="0" w:afterAutospacing="off"/>
        <w:rPr>
          <w:b w:val="1"/>
          <w:bCs w:val="1"/>
          <w:sz w:val="32"/>
          <w:szCs w:val="32"/>
        </w:rPr>
      </w:pPr>
      <w:r w:rsidRPr="032F4F2C" w:rsidR="0E43B326">
        <w:rPr>
          <w:b w:val="1"/>
          <w:bCs w:val="1"/>
          <w:sz w:val="32"/>
          <w:szCs w:val="32"/>
        </w:rPr>
        <w:t>Testing and Evaluation</w:t>
      </w:r>
    </w:p>
    <w:p w:rsidR="032F4F2C" w:rsidP="032F4F2C" w:rsidRDefault="032F4F2C" w14:paraId="76F87143" w14:textId="4217000C">
      <w:pPr>
        <w:pStyle w:val="Normal"/>
        <w:spacing w:after="0" w:afterAutospacing="off"/>
        <w:rPr>
          <w:b w:val="0"/>
          <w:bCs w:val="0"/>
        </w:rPr>
      </w:pPr>
    </w:p>
    <w:p w:rsidR="0E43B326" w:rsidP="032F4F2C" w:rsidRDefault="0E43B326" w14:paraId="7321394C" w14:textId="379782DC">
      <w:pPr>
        <w:pStyle w:val="Normal"/>
        <w:spacing w:after="0" w:afterAutospacing="off"/>
        <w:rPr>
          <w:rFonts w:ascii="Calibri" w:hAnsi="Calibri" w:eastAsia="Calibri" w:cs="Calibri"/>
          <w:noProof w:val="0"/>
          <w:color w:val="507BC8"/>
          <w:sz w:val="22"/>
          <w:szCs w:val="22"/>
          <w:lang w:val="en-GB"/>
        </w:rPr>
      </w:pPr>
      <w:bookmarkStart w:name="_Int_Bf95fJ5h" w:id="442575443"/>
      <w:r w:rsidRPr="032F4F2C" w:rsidR="0E43B326">
        <w:rPr>
          <w:rFonts w:ascii="Calibri" w:hAnsi="Calibri" w:eastAsia="Calibri" w:cs="Calibri"/>
          <w:noProof w:val="0"/>
          <w:sz w:val="22"/>
          <w:szCs w:val="22"/>
          <w:lang w:val="en-GB"/>
        </w:rPr>
        <w:t>Testing and evaluation are crucial to ensure that the BNPL platform functions as intended and meets the requirements set out in the design phase. The testing strategy will involve several stages: unit testing, integration testing, system testing and user acceptance testing.</w:t>
      </w:r>
      <w:bookmarkEnd w:id="442575443"/>
    </w:p>
    <w:p w:rsidR="032F4F2C" w:rsidP="032F4F2C" w:rsidRDefault="032F4F2C" w14:paraId="0A480ED1" w14:textId="41FBF86B">
      <w:pPr>
        <w:pStyle w:val="Normal"/>
        <w:spacing w:after="0" w:afterAutospacing="off"/>
        <w:rPr>
          <w:rFonts w:ascii="Calibri" w:hAnsi="Calibri" w:eastAsia="Calibri" w:cs="Calibri"/>
          <w:noProof w:val="0"/>
          <w:sz w:val="22"/>
          <w:szCs w:val="22"/>
          <w:lang w:val="en-GB"/>
        </w:rPr>
      </w:pPr>
    </w:p>
    <w:p w:rsidR="0E43B326" w:rsidP="032F4F2C" w:rsidRDefault="0E43B326" w14:paraId="38153BDD" w14:textId="37A84C4B">
      <w:pPr>
        <w:pStyle w:val="ListParagraph"/>
        <w:numPr>
          <w:ilvl w:val="0"/>
          <w:numId w:val="30"/>
        </w:numPr>
        <w:spacing w:after="0" w:afterAutospacing="off"/>
        <w:rPr>
          <w:noProof w:val="0"/>
          <w:color w:val="auto"/>
          <w:lang w:val="en-GB"/>
        </w:rPr>
      </w:pPr>
      <w:r w:rsidRPr="032F4F2C" w:rsidR="0E43B326">
        <w:rPr>
          <w:b w:val="1"/>
          <w:bCs w:val="1"/>
          <w:noProof w:val="0"/>
          <w:color w:val="auto"/>
          <w:lang w:val="en-GB"/>
        </w:rPr>
        <w:t>Unit Testing</w:t>
      </w:r>
      <w:r w:rsidRPr="032F4F2C" w:rsidR="0E43B326">
        <w:rPr>
          <w:noProof w:val="0"/>
          <w:color w:val="auto"/>
          <w:lang w:val="en-GB"/>
        </w:rPr>
        <w:t>: Each module of the platform will be tested independently to ensure that it performs the expected functions. For example, the backend structure responsible for handling transactions will undergo rigorous unit tests to verify its correctness and reliability.</w:t>
      </w:r>
    </w:p>
    <w:p w:rsidR="0E43B326" w:rsidP="032F4F2C" w:rsidRDefault="0E43B326" w14:paraId="07816A77" w14:textId="4D26C774">
      <w:pPr>
        <w:pStyle w:val="ListParagraph"/>
        <w:numPr>
          <w:ilvl w:val="0"/>
          <w:numId w:val="30"/>
        </w:numPr>
        <w:spacing w:after="0" w:afterAutospacing="off"/>
        <w:rPr>
          <w:noProof w:val="0"/>
          <w:color w:val="auto"/>
          <w:lang w:val="en-GB"/>
        </w:rPr>
      </w:pPr>
      <w:r w:rsidRPr="032F4F2C" w:rsidR="0E43B326">
        <w:rPr>
          <w:b w:val="1"/>
          <w:bCs w:val="1"/>
          <w:noProof w:val="0"/>
          <w:color w:val="auto"/>
          <w:lang w:val="en-GB"/>
        </w:rPr>
        <w:t>Integration Testing</w:t>
      </w:r>
      <w:r w:rsidRPr="032F4F2C" w:rsidR="0E43B326">
        <w:rPr>
          <w:noProof w:val="0"/>
          <w:color w:val="auto"/>
          <w:lang w:val="en-GB"/>
        </w:rPr>
        <w:t>: This phase will test how the various modules of the platform interact with each other. For instance, the integration of Plaid API will be thoroughly tested to ensure seamless and secure communication between the user’s bank and the platform.</w:t>
      </w:r>
    </w:p>
    <w:p w:rsidR="0E43B326" w:rsidP="032F4F2C" w:rsidRDefault="0E43B326" w14:paraId="4FEC6B0C" w14:textId="489A2E2C">
      <w:pPr>
        <w:pStyle w:val="ListParagraph"/>
        <w:numPr>
          <w:ilvl w:val="0"/>
          <w:numId w:val="30"/>
        </w:numPr>
        <w:spacing w:after="0" w:afterAutospacing="off"/>
        <w:rPr>
          <w:noProof w:val="0"/>
          <w:lang w:val="en-GB"/>
        </w:rPr>
      </w:pPr>
      <w:r w:rsidRPr="032F4F2C" w:rsidR="0E43B326">
        <w:rPr>
          <w:b w:val="1"/>
          <w:bCs w:val="1"/>
          <w:noProof w:val="0"/>
          <w:lang w:val="en-GB"/>
        </w:rPr>
        <w:t>System Testing</w:t>
      </w:r>
      <w:r w:rsidRPr="032F4F2C" w:rsidR="0E43B326">
        <w:rPr>
          <w:noProof w:val="0"/>
          <w:lang w:val="en-GB"/>
        </w:rPr>
        <w:t xml:space="preserve">: The entire platform will be tested </w:t>
      </w:r>
      <w:r w:rsidRPr="032F4F2C" w:rsidR="0E43B326">
        <w:rPr>
          <w:noProof w:val="0"/>
          <w:lang w:val="en-GB"/>
        </w:rPr>
        <w:t>as a whole to</w:t>
      </w:r>
      <w:r w:rsidRPr="032F4F2C" w:rsidR="0E43B326">
        <w:rPr>
          <w:noProof w:val="0"/>
          <w:lang w:val="en-GB"/>
        </w:rPr>
        <w:t xml:space="preserve"> evaluate its overall functionality. This will include checking for issues such as data synchronization, transaction processing, error handling and visual inconsistencies.</w:t>
      </w:r>
    </w:p>
    <w:p w:rsidR="0E43B326" w:rsidP="032F4F2C" w:rsidRDefault="0E43B326" w14:paraId="10394547" w14:textId="4FFB6323">
      <w:pPr>
        <w:pStyle w:val="ListParagraph"/>
        <w:numPr>
          <w:ilvl w:val="0"/>
          <w:numId w:val="30"/>
        </w:numPr>
        <w:spacing w:after="0" w:afterAutospacing="off"/>
        <w:rPr>
          <w:noProof w:val="0"/>
          <w:lang w:val="en-GB"/>
        </w:rPr>
      </w:pPr>
      <w:r w:rsidRPr="032F4F2C" w:rsidR="0E43B326">
        <w:rPr>
          <w:b w:val="1"/>
          <w:bCs w:val="1"/>
          <w:noProof w:val="0"/>
          <w:lang w:val="en-GB"/>
        </w:rPr>
        <w:t>User Acceptance Testing</w:t>
      </w:r>
      <w:r w:rsidRPr="032F4F2C" w:rsidR="0E43B326">
        <w:rPr>
          <w:noProof w:val="0"/>
          <w:lang w:val="en-GB"/>
        </w:rPr>
        <w:t xml:space="preserve">: The platform will undergo user feedback-based testing to ensure that it meets requirements and expectations. During this phase, feedback gathered from early users via Google Forms will be used to </w:t>
      </w:r>
      <w:r w:rsidRPr="032F4F2C" w:rsidR="0E43B326">
        <w:rPr>
          <w:noProof w:val="0"/>
          <w:lang w:val="en-GB"/>
        </w:rPr>
        <w:t>identify</w:t>
      </w:r>
      <w:r w:rsidRPr="032F4F2C" w:rsidR="0E43B326">
        <w:rPr>
          <w:noProof w:val="0"/>
          <w:lang w:val="en-GB"/>
        </w:rPr>
        <w:t xml:space="preserve"> areas for improvement and further refinement.</w:t>
      </w:r>
    </w:p>
    <w:p w:rsidR="032F4F2C" w:rsidP="032F4F2C" w:rsidRDefault="032F4F2C" w14:paraId="5F7BF0BC" w14:textId="57449B61">
      <w:pPr>
        <w:pStyle w:val="Normal"/>
        <w:spacing w:after="0" w:afterAutospacing="off"/>
        <w:rPr>
          <w:b w:val="0"/>
          <w:bCs w:val="0"/>
        </w:rPr>
      </w:pPr>
    </w:p>
    <w:p w:rsidR="369652BB" w:rsidP="032F4F2C" w:rsidRDefault="369652BB" w14:paraId="073BF521" w14:textId="5F86AABF">
      <w:pPr>
        <w:pStyle w:val="Normal"/>
        <w:spacing w:after="0" w:afterAutospacing="off"/>
        <w:rPr>
          <w:b w:val="1"/>
          <w:bCs w:val="1"/>
          <w:sz w:val="32"/>
          <w:szCs w:val="32"/>
        </w:rPr>
      </w:pPr>
      <w:r w:rsidRPr="032F4F2C" w:rsidR="369652BB">
        <w:rPr>
          <w:b w:val="1"/>
          <w:bCs w:val="1"/>
          <w:sz w:val="32"/>
          <w:szCs w:val="32"/>
        </w:rPr>
        <w:t>Project Management</w:t>
      </w:r>
    </w:p>
    <w:p w:rsidR="032F4F2C" w:rsidP="032F4F2C" w:rsidRDefault="032F4F2C" w14:paraId="7F05C072" w14:textId="7C25D713">
      <w:pPr>
        <w:pStyle w:val="Normal"/>
        <w:spacing w:after="0" w:afterAutospacing="off"/>
        <w:rPr>
          <w:b w:val="1"/>
          <w:bCs w:val="1"/>
          <w:sz w:val="32"/>
          <w:szCs w:val="32"/>
        </w:rPr>
      </w:pPr>
    </w:p>
    <w:p w:rsidR="369652BB" w:rsidP="032F4F2C" w:rsidRDefault="369652BB" w14:paraId="4EECE25B" w14:textId="3E16BCD2">
      <w:pPr>
        <w:pStyle w:val="Normal"/>
        <w:spacing w:after="0" w:afterAutospacing="off"/>
        <w:rPr>
          <w:rFonts w:ascii="Calibri" w:hAnsi="Calibri" w:eastAsia="Calibri" w:cs="Calibri"/>
          <w:noProof w:val="0"/>
          <w:sz w:val="22"/>
          <w:szCs w:val="22"/>
          <w:lang w:val="en-GB"/>
        </w:rPr>
      </w:pPr>
      <w:r w:rsidRPr="032F4F2C" w:rsidR="369652BB">
        <w:rPr>
          <w:rFonts w:ascii="Calibri" w:hAnsi="Calibri" w:eastAsia="Calibri" w:cs="Calibri"/>
          <w:noProof w:val="0"/>
          <w:sz w:val="22"/>
          <w:szCs w:val="22"/>
          <w:lang w:val="en-GB"/>
        </w:rPr>
        <w:t xml:space="preserve">Effective project management is essential to ensure that the project is completed on time and within scope. The project will follow an Agile development </w:t>
      </w:r>
      <w:r w:rsidRPr="032F4F2C" w:rsidR="369652BB">
        <w:rPr>
          <w:rFonts w:ascii="Calibri" w:hAnsi="Calibri" w:eastAsia="Calibri" w:cs="Calibri"/>
          <w:noProof w:val="0"/>
          <w:sz w:val="22"/>
          <w:szCs w:val="22"/>
          <w:lang w:val="en-GB"/>
        </w:rPr>
        <w:t>methodology</w:t>
      </w:r>
      <w:r w:rsidRPr="032F4F2C" w:rsidR="369652BB">
        <w:rPr>
          <w:rFonts w:ascii="Calibri" w:hAnsi="Calibri" w:eastAsia="Calibri" w:cs="Calibri"/>
          <w:noProof w:val="0"/>
          <w:sz w:val="22"/>
          <w:szCs w:val="22"/>
          <w:lang w:val="en-GB"/>
        </w:rPr>
        <w:t>, which will allow for flexibility and continuous iteration based on feedback from stakeholders and users. Agile is particularly suited for this project due to its ability to adapt to evolving requirements, feedback-based improvements and its focus on iterative development and testing.</w:t>
      </w:r>
    </w:p>
    <w:p w:rsidR="032F4F2C" w:rsidP="032F4F2C" w:rsidRDefault="032F4F2C" w14:paraId="24170EDA" w14:textId="079AB70B">
      <w:pPr>
        <w:pStyle w:val="Normal"/>
        <w:spacing w:after="0" w:afterAutospacing="off"/>
        <w:rPr>
          <w:b w:val="0"/>
          <w:bCs w:val="0"/>
        </w:rPr>
      </w:pPr>
    </w:p>
    <w:p w:rsidR="48A1F856" w:rsidP="032F4F2C" w:rsidRDefault="48A1F856" w14:paraId="6BE3E785" w14:textId="2446F51B">
      <w:pPr>
        <w:pStyle w:val="Normal"/>
        <w:spacing w:after="0" w:afterAutospacing="off"/>
        <w:rPr>
          <w:rFonts w:ascii="Calibri" w:hAnsi="Calibri" w:eastAsia="Calibri" w:cs="Calibri"/>
          <w:noProof w:val="0"/>
          <w:sz w:val="22"/>
          <w:szCs w:val="22"/>
          <w:lang w:val="en-GB"/>
        </w:rPr>
      </w:pPr>
      <w:r w:rsidRPr="032F4F2C" w:rsidR="48A1F856">
        <w:rPr>
          <w:rFonts w:ascii="Calibri" w:hAnsi="Calibri" w:eastAsia="Calibri" w:cs="Calibri"/>
          <w:noProof w:val="0"/>
          <w:sz w:val="22"/>
          <w:szCs w:val="22"/>
          <w:lang w:val="en-GB"/>
        </w:rPr>
        <w:t xml:space="preserve">The project will be divided into sprints, each lasting three weeks. At the beginning of each sprint, specific tasks and goals will be outlined. These tasks will include both technical development work (e.g., coding, testing) and non-technical tasks (e.g., gathering feedback, refining designs, etc.). At the end of each sprint, the project will be </w:t>
      </w:r>
      <w:r w:rsidRPr="032F4F2C" w:rsidR="48A1F856">
        <w:rPr>
          <w:rFonts w:ascii="Calibri" w:hAnsi="Calibri" w:eastAsia="Calibri" w:cs="Calibri"/>
          <w:noProof w:val="0"/>
          <w:sz w:val="22"/>
          <w:szCs w:val="22"/>
          <w:lang w:val="en-GB"/>
        </w:rPr>
        <w:t>evaluated</w:t>
      </w:r>
      <w:r w:rsidRPr="032F4F2C" w:rsidR="48A1F856">
        <w:rPr>
          <w:rFonts w:ascii="Calibri" w:hAnsi="Calibri" w:eastAsia="Calibri" w:cs="Calibri"/>
          <w:noProof w:val="0"/>
          <w:sz w:val="22"/>
          <w:szCs w:val="22"/>
          <w:lang w:val="en-GB"/>
        </w:rPr>
        <w:t xml:space="preserve"> and adjustments will be made as necessary based on the feedback and testing results. A kanban board will be used to track the progress of each task set and will be </w:t>
      </w:r>
      <w:r w:rsidRPr="032F4F2C" w:rsidR="175DC460">
        <w:rPr>
          <w:rFonts w:ascii="Calibri" w:hAnsi="Calibri" w:eastAsia="Calibri" w:cs="Calibri"/>
          <w:noProof w:val="0"/>
          <w:sz w:val="22"/>
          <w:szCs w:val="22"/>
          <w:lang w:val="en-GB"/>
        </w:rPr>
        <w:t>used regularly before, during and after a sprint is completed.</w:t>
      </w:r>
    </w:p>
    <w:p w:rsidR="032F4F2C" w:rsidP="032F4F2C" w:rsidRDefault="032F4F2C" w14:paraId="4B5DA78F" w14:textId="44AD432C">
      <w:pPr>
        <w:pStyle w:val="Normal"/>
        <w:spacing w:after="0" w:afterAutospacing="off"/>
        <w:rPr>
          <w:b w:val="0"/>
          <w:bCs w:val="0"/>
        </w:rPr>
      </w:pPr>
    </w:p>
    <w:p w:rsidR="175DC460" w:rsidP="032F4F2C" w:rsidRDefault="175DC460" w14:paraId="7D8DE1C1" w14:textId="7678F0CA">
      <w:pPr>
        <w:pStyle w:val="Normal"/>
        <w:spacing w:after="0" w:afterAutospacing="off"/>
        <w:rPr>
          <w:rFonts w:ascii="Calibri" w:hAnsi="Calibri" w:eastAsia="Calibri" w:cs="Calibri"/>
          <w:noProof w:val="0"/>
          <w:sz w:val="22"/>
          <w:szCs w:val="22"/>
          <w:lang w:val="en-GB"/>
        </w:rPr>
      </w:pPr>
      <w:r w:rsidRPr="032F4F2C" w:rsidR="175DC460">
        <w:rPr>
          <w:rFonts w:ascii="Calibri" w:hAnsi="Calibri" w:eastAsia="Calibri" w:cs="Calibri"/>
          <w:noProof w:val="0"/>
          <w:sz w:val="22"/>
          <w:szCs w:val="22"/>
          <w:lang w:val="en-GB"/>
        </w:rPr>
        <w:t>GitHub will be used for version control and occasional project management alongside the kanban board. It will enable efficient progress tracking, sharing code and collaborat</w:t>
      </w:r>
      <w:r w:rsidRPr="032F4F2C" w:rsidR="400B4FCE">
        <w:rPr>
          <w:rFonts w:ascii="Calibri" w:hAnsi="Calibri" w:eastAsia="Calibri" w:cs="Calibri"/>
          <w:noProof w:val="0"/>
          <w:sz w:val="22"/>
          <w:szCs w:val="22"/>
          <w:lang w:val="en-GB"/>
        </w:rPr>
        <w:t>ing</w:t>
      </w:r>
      <w:r w:rsidRPr="032F4F2C" w:rsidR="175DC460">
        <w:rPr>
          <w:rFonts w:ascii="Calibri" w:hAnsi="Calibri" w:eastAsia="Calibri" w:cs="Calibri"/>
          <w:noProof w:val="0"/>
          <w:sz w:val="22"/>
          <w:szCs w:val="22"/>
          <w:lang w:val="en-GB"/>
        </w:rPr>
        <w:t xml:space="preserve"> efficiently</w:t>
      </w:r>
      <w:r w:rsidRPr="032F4F2C" w:rsidR="65438E0F">
        <w:rPr>
          <w:rFonts w:ascii="Calibri" w:hAnsi="Calibri" w:eastAsia="Calibri" w:cs="Calibri"/>
          <w:noProof w:val="0"/>
          <w:sz w:val="22"/>
          <w:szCs w:val="22"/>
          <w:lang w:val="en-GB"/>
        </w:rPr>
        <w:t xml:space="preserve"> with supervisors and partners</w:t>
      </w:r>
      <w:r w:rsidRPr="032F4F2C" w:rsidR="175DC460">
        <w:rPr>
          <w:rFonts w:ascii="Calibri" w:hAnsi="Calibri" w:eastAsia="Calibri" w:cs="Calibri"/>
          <w:noProof w:val="0"/>
          <w:sz w:val="22"/>
          <w:szCs w:val="22"/>
          <w:lang w:val="en-GB"/>
        </w:rPr>
        <w:t>. The use of GitHub’s issues and</w:t>
      </w:r>
      <w:r w:rsidRPr="032F4F2C" w:rsidR="4956FA96">
        <w:rPr>
          <w:rFonts w:ascii="Calibri" w:hAnsi="Calibri" w:eastAsia="Calibri" w:cs="Calibri"/>
          <w:noProof w:val="0"/>
          <w:sz w:val="22"/>
          <w:szCs w:val="22"/>
          <w:lang w:val="en-GB"/>
        </w:rPr>
        <w:t xml:space="preserve"> organisational structures will help </w:t>
      </w:r>
      <w:r w:rsidRPr="032F4F2C" w:rsidR="4956FA96">
        <w:rPr>
          <w:rFonts w:ascii="Calibri" w:hAnsi="Calibri" w:eastAsia="Calibri" w:cs="Calibri"/>
          <w:noProof w:val="0"/>
          <w:sz w:val="22"/>
          <w:szCs w:val="22"/>
          <w:lang w:val="en-GB"/>
        </w:rPr>
        <w:t>maintain</w:t>
      </w:r>
      <w:r w:rsidRPr="032F4F2C" w:rsidR="4956FA96">
        <w:rPr>
          <w:rFonts w:ascii="Calibri" w:hAnsi="Calibri" w:eastAsia="Calibri" w:cs="Calibri"/>
          <w:noProof w:val="0"/>
          <w:sz w:val="22"/>
          <w:szCs w:val="22"/>
          <w:lang w:val="en-GB"/>
        </w:rPr>
        <w:t xml:space="preserve"> the repository organised, </w:t>
      </w:r>
      <w:r w:rsidRPr="032F4F2C" w:rsidR="175DC460">
        <w:rPr>
          <w:rFonts w:ascii="Calibri" w:hAnsi="Calibri" w:eastAsia="Calibri" w:cs="Calibri"/>
          <w:noProof w:val="0"/>
          <w:sz w:val="22"/>
          <w:szCs w:val="22"/>
          <w:lang w:val="en-GB"/>
        </w:rPr>
        <w:t>track</w:t>
      </w:r>
      <w:r w:rsidRPr="032F4F2C" w:rsidR="649397B0">
        <w:rPr>
          <w:rFonts w:ascii="Calibri" w:hAnsi="Calibri" w:eastAsia="Calibri" w:cs="Calibri"/>
          <w:noProof w:val="0"/>
          <w:sz w:val="22"/>
          <w:szCs w:val="22"/>
          <w:lang w:val="en-GB"/>
        </w:rPr>
        <w:t xml:space="preserve"> </w:t>
      </w:r>
      <w:r w:rsidRPr="032F4F2C" w:rsidR="6EC11178">
        <w:rPr>
          <w:rFonts w:ascii="Calibri" w:hAnsi="Calibri" w:eastAsia="Calibri" w:cs="Calibri"/>
          <w:noProof w:val="0"/>
          <w:sz w:val="22"/>
          <w:szCs w:val="22"/>
          <w:lang w:val="en-GB"/>
        </w:rPr>
        <w:t>occurring</w:t>
      </w:r>
      <w:r w:rsidRPr="032F4F2C" w:rsidR="175DC460">
        <w:rPr>
          <w:rFonts w:ascii="Calibri" w:hAnsi="Calibri" w:eastAsia="Calibri" w:cs="Calibri"/>
          <w:noProof w:val="0"/>
          <w:sz w:val="22"/>
          <w:szCs w:val="22"/>
          <w:lang w:val="en-GB"/>
        </w:rPr>
        <w:t xml:space="preserve"> </w:t>
      </w:r>
      <w:r w:rsidRPr="032F4F2C" w:rsidR="175DC460">
        <w:rPr>
          <w:rFonts w:ascii="Calibri" w:hAnsi="Calibri" w:eastAsia="Calibri" w:cs="Calibri"/>
          <w:noProof w:val="0"/>
          <w:sz w:val="22"/>
          <w:szCs w:val="22"/>
          <w:lang w:val="en-GB"/>
        </w:rPr>
        <w:t>bugs</w:t>
      </w:r>
      <w:r w:rsidRPr="032F4F2C" w:rsidR="6F2AB876">
        <w:rPr>
          <w:rFonts w:ascii="Calibri" w:hAnsi="Calibri" w:eastAsia="Calibri" w:cs="Calibri"/>
          <w:noProof w:val="0"/>
          <w:sz w:val="22"/>
          <w:szCs w:val="22"/>
          <w:lang w:val="en-GB"/>
        </w:rPr>
        <w:t xml:space="preserve"> </w:t>
      </w:r>
      <w:r w:rsidRPr="032F4F2C" w:rsidR="175DC460">
        <w:rPr>
          <w:rFonts w:ascii="Calibri" w:hAnsi="Calibri" w:eastAsia="Calibri" w:cs="Calibri"/>
          <w:noProof w:val="0"/>
          <w:sz w:val="22"/>
          <w:szCs w:val="22"/>
          <w:lang w:val="en-GB"/>
        </w:rPr>
        <w:t>and ensure that all aspects of the project are completed according to the timeline.</w:t>
      </w:r>
    </w:p>
    <w:p w:rsidR="032F4F2C" w:rsidP="032F4F2C" w:rsidRDefault="032F4F2C" w14:paraId="35D3D1C4" w14:textId="0FA8C08A">
      <w:pPr>
        <w:pStyle w:val="Normal"/>
        <w:spacing w:after="0" w:afterAutospacing="off"/>
        <w:rPr>
          <w:rFonts w:ascii="Calibri" w:hAnsi="Calibri" w:eastAsia="Calibri" w:cs="Calibri"/>
          <w:noProof w:val="0"/>
          <w:sz w:val="22"/>
          <w:szCs w:val="22"/>
          <w:lang w:val="en-GB"/>
        </w:rPr>
      </w:pPr>
    </w:p>
    <w:p w:rsidR="4D99D869" w:rsidP="032F4F2C" w:rsidRDefault="4D99D869" w14:paraId="449289D5" w14:textId="58B7FC62">
      <w:pPr>
        <w:pStyle w:val="Normal"/>
        <w:spacing w:after="0" w:afterAutospacing="off"/>
        <w:rPr>
          <w:rFonts w:ascii="Calibri" w:hAnsi="Calibri" w:eastAsia="Calibri" w:cs="Calibri"/>
          <w:b w:val="1"/>
          <w:bCs w:val="1"/>
          <w:noProof w:val="0"/>
          <w:sz w:val="32"/>
          <w:szCs w:val="32"/>
          <w:lang w:val="en-GB"/>
        </w:rPr>
      </w:pPr>
      <w:r w:rsidRPr="032F4F2C" w:rsidR="4D99D869">
        <w:rPr>
          <w:rFonts w:ascii="Calibri" w:hAnsi="Calibri" w:eastAsia="Calibri" w:cs="Calibri"/>
          <w:b w:val="1"/>
          <w:bCs w:val="1"/>
          <w:noProof w:val="0"/>
          <w:sz w:val="32"/>
          <w:szCs w:val="32"/>
          <w:lang w:val="en-GB"/>
        </w:rPr>
        <w:t>Technologies and Processes</w:t>
      </w:r>
    </w:p>
    <w:p w:rsidR="032F4F2C" w:rsidP="032F4F2C" w:rsidRDefault="032F4F2C" w14:paraId="24C53A89" w14:textId="23A2E059">
      <w:pPr>
        <w:pStyle w:val="Normal"/>
        <w:spacing w:after="0" w:afterAutospacing="off"/>
        <w:rPr>
          <w:rFonts w:ascii="Calibri" w:hAnsi="Calibri" w:eastAsia="Calibri" w:cs="Calibri"/>
          <w:b w:val="0"/>
          <w:bCs w:val="0"/>
          <w:noProof w:val="0"/>
          <w:sz w:val="22"/>
          <w:szCs w:val="22"/>
          <w:lang w:val="en-GB"/>
        </w:rPr>
      </w:pPr>
    </w:p>
    <w:p w:rsidR="52992E69" w:rsidP="032F4F2C" w:rsidRDefault="52992E69" w14:paraId="2CB9CFED" w14:textId="02D98C73">
      <w:pPr>
        <w:pStyle w:val="Normal"/>
        <w:spacing w:after="0" w:afterAutospacing="off"/>
        <w:rPr>
          <w:rFonts w:ascii="Calibri" w:hAnsi="Calibri" w:eastAsia="Calibri" w:cs="Calibri"/>
          <w:noProof w:val="0"/>
          <w:sz w:val="22"/>
          <w:szCs w:val="22"/>
          <w:lang w:val="en-GB"/>
        </w:rPr>
      </w:pPr>
      <w:r w:rsidRPr="032F4F2C" w:rsidR="52992E69">
        <w:rPr>
          <w:rFonts w:ascii="Calibri" w:hAnsi="Calibri" w:eastAsia="Calibri" w:cs="Calibri"/>
          <w:noProof w:val="0"/>
          <w:sz w:val="22"/>
          <w:szCs w:val="22"/>
          <w:lang w:val="en-GB"/>
        </w:rPr>
        <w:t xml:space="preserve">The </w:t>
      </w:r>
      <w:r w:rsidRPr="032F4F2C" w:rsidR="52992E69">
        <w:rPr>
          <w:rFonts w:ascii="Calibri" w:hAnsi="Calibri" w:eastAsia="Calibri" w:cs="Calibri"/>
          <w:noProof w:val="0"/>
          <w:sz w:val="22"/>
          <w:szCs w:val="22"/>
          <w:lang w:val="en-GB"/>
        </w:rPr>
        <w:t>selection</w:t>
      </w:r>
      <w:r w:rsidRPr="032F4F2C" w:rsidR="52992E69">
        <w:rPr>
          <w:rFonts w:ascii="Calibri" w:hAnsi="Calibri" w:eastAsia="Calibri" w:cs="Calibri"/>
          <w:noProof w:val="0"/>
          <w:sz w:val="22"/>
          <w:szCs w:val="22"/>
          <w:lang w:val="en-GB"/>
        </w:rPr>
        <w:t xml:space="preserve"> of technologies and tools has been guided by the need to ensure scalability, security and user-friendliness while also adhering to ethical standards for handling financial data. The key technologies chosen for this project include:</w:t>
      </w:r>
    </w:p>
    <w:p w:rsidR="032F4F2C" w:rsidP="032F4F2C" w:rsidRDefault="032F4F2C" w14:paraId="2D4E6448" w14:textId="1F746251">
      <w:pPr>
        <w:pStyle w:val="Normal"/>
        <w:spacing w:after="0" w:afterAutospacing="off"/>
        <w:rPr>
          <w:rFonts w:ascii="Calibri" w:hAnsi="Calibri" w:eastAsia="Calibri" w:cs="Calibri"/>
          <w:noProof w:val="0"/>
          <w:sz w:val="22"/>
          <w:szCs w:val="22"/>
          <w:lang w:val="en-GB"/>
        </w:rPr>
      </w:pPr>
    </w:p>
    <w:p w:rsidR="52992E69" w:rsidP="032F4F2C" w:rsidRDefault="52992E69" w14:paraId="5ACD3D73" w14:textId="35940490">
      <w:pPr>
        <w:pStyle w:val="ListParagraph"/>
        <w:numPr>
          <w:ilvl w:val="0"/>
          <w:numId w:val="31"/>
        </w:numPr>
        <w:spacing w:after="0" w:afterAutospacing="off"/>
        <w:rPr>
          <w:noProof w:val="0"/>
          <w:color w:val="auto"/>
          <w:lang w:val="en-GB"/>
        </w:rPr>
      </w:pPr>
      <w:r w:rsidRPr="032F4F2C" w:rsidR="52992E69">
        <w:rPr>
          <w:b w:val="1"/>
          <w:bCs w:val="1"/>
          <w:noProof w:val="0"/>
          <w:color w:val="auto"/>
          <w:lang w:val="en-GB"/>
        </w:rPr>
        <w:t>Node.js and React</w:t>
      </w:r>
      <w:r w:rsidRPr="032F4F2C" w:rsidR="52992E69">
        <w:rPr>
          <w:noProof w:val="0"/>
          <w:color w:val="auto"/>
          <w:lang w:val="en-GB"/>
        </w:rPr>
        <w:t xml:space="preserve">: Node.js will power the backend of the platform, providing scalability and the ability to handle multiple concurrent requests efficiently. React, a popular JavaScript library, will be used for the frontend to create a dynamic and responsive user interface. Both technologies are widely used, well-supported, and have active developer communities, making them ideal choices for this project. Contributing to the communities is a </w:t>
      </w:r>
      <w:r w:rsidRPr="032F4F2C" w:rsidR="52992E69">
        <w:rPr>
          <w:noProof w:val="0"/>
          <w:color w:val="auto"/>
          <w:lang w:val="en-GB"/>
        </w:rPr>
        <w:t xml:space="preserve">minor </w:t>
      </w:r>
      <w:r w:rsidRPr="032F4F2C" w:rsidR="772CEADD">
        <w:rPr>
          <w:noProof w:val="0"/>
          <w:color w:val="auto"/>
          <w:lang w:val="en-GB"/>
        </w:rPr>
        <w:t xml:space="preserve"> side</w:t>
      </w:r>
      <w:r w:rsidRPr="032F4F2C" w:rsidR="772CEADD">
        <w:rPr>
          <w:noProof w:val="0"/>
          <w:color w:val="auto"/>
          <w:lang w:val="en-GB"/>
        </w:rPr>
        <w:t xml:space="preserve"> </w:t>
      </w:r>
      <w:r w:rsidRPr="032F4F2C" w:rsidR="52992E69">
        <w:rPr>
          <w:noProof w:val="0"/>
          <w:color w:val="auto"/>
          <w:lang w:val="en-GB"/>
        </w:rPr>
        <w:t>aspiration to come out of this project.</w:t>
      </w:r>
    </w:p>
    <w:p w:rsidR="19FF11B6" w:rsidP="032F4F2C" w:rsidRDefault="19FF11B6" w14:paraId="6F51D63E" w14:textId="0746B9CE">
      <w:pPr>
        <w:pStyle w:val="ListParagraph"/>
        <w:numPr>
          <w:ilvl w:val="0"/>
          <w:numId w:val="31"/>
        </w:numPr>
        <w:spacing w:after="0" w:afterAutospacing="off"/>
        <w:rPr>
          <w:noProof w:val="0"/>
          <w:color w:val="auto"/>
          <w:lang w:val="en-GB"/>
        </w:rPr>
      </w:pPr>
      <w:r w:rsidRPr="032F4F2C" w:rsidR="19FF11B6">
        <w:rPr>
          <w:b w:val="1"/>
          <w:bCs w:val="1"/>
          <w:noProof w:val="0"/>
          <w:color w:val="auto"/>
          <w:lang w:val="en-GB"/>
        </w:rPr>
        <w:t>MySQL or Azure SQL Database</w:t>
      </w:r>
      <w:r w:rsidRPr="032F4F2C" w:rsidR="19FF11B6">
        <w:rPr>
          <w:noProof w:val="0"/>
          <w:color w:val="auto"/>
          <w:lang w:val="en-GB"/>
        </w:rPr>
        <w:t xml:space="preserve">: MySQL or Azure SQL Database will be used to store user data and process transactions. Both databases offer secure, </w:t>
      </w:r>
      <w:r w:rsidRPr="032F4F2C" w:rsidR="19FF11B6">
        <w:rPr>
          <w:noProof w:val="0"/>
          <w:color w:val="auto"/>
          <w:lang w:val="en-GB"/>
        </w:rPr>
        <w:t>scalable</w:t>
      </w:r>
      <w:r w:rsidRPr="032F4F2C" w:rsidR="19FF11B6">
        <w:rPr>
          <w:noProof w:val="0"/>
          <w:color w:val="auto"/>
          <w:lang w:val="en-GB"/>
        </w:rPr>
        <w:t xml:space="preserve"> and reliable solutions for managing large volumes of data, which is crucial for ensuring the long-term sustainability of the platform.</w:t>
      </w:r>
    </w:p>
    <w:p w:rsidR="19FF11B6" w:rsidP="032F4F2C" w:rsidRDefault="19FF11B6" w14:paraId="0DEC06FA" w14:textId="2BE69A54">
      <w:pPr>
        <w:pStyle w:val="ListParagraph"/>
        <w:numPr>
          <w:ilvl w:val="0"/>
          <w:numId w:val="31"/>
        </w:numPr>
        <w:spacing w:after="0" w:afterAutospacing="off"/>
        <w:rPr>
          <w:noProof w:val="0"/>
          <w:lang w:val="en-GB"/>
        </w:rPr>
      </w:pPr>
      <w:r w:rsidRPr="032F4F2C" w:rsidR="19FF11B6">
        <w:rPr>
          <w:b w:val="1"/>
          <w:bCs w:val="1"/>
          <w:noProof w:val="0"/>
          <w:lang w:val="en-GB"/>
        </w:rPr>
        <w:t>Microsoft Azure</w:t>
      </w:r>
      <w:r w:rsidRPr="032F4F2C" w:rsidR="19FF11B6">
        <w:rPr>
          <w:noProof w:val="0"/>
          <w:lang w:val="en-GB"/>
        </w:rPr>
        <w:t xml:space="preserve">: The platform will be deployed on Microsoft Azure, which offers a free tier that is suitable for the </w:t>
      </w:r>
      <w:r w:rsidRPr="032F4F2C" w:rsidR="19FF11B6">
        <w:rPr>
          <w:noProof w:val="0"/>
          <w:lang w:val="en-GB"/>
        </w:rPr>
        <w:t>initial</w:t>
      </w:r>
      <w:r w:rsidRPr="032F4F2C" w:rsidR="19FF11B6">
        <w:rPr>
          <w:noProof w:val="0"/>
          <w:lang w:val="en-GB"/>
        </w:rPr>
        <w:t xml:space="preserve"> stages of development. As the platform scales, Azure’s paid models will be used to ensure that the infrastructure can support an increased user base.</w:t>
      </w:r>
    </w:p>
    <w:p w:rsidR="19FF11B6" w:rsidP="032F4F2C" w:rsidRDefault="19FF11B6" w14:paraId="6469D779" w14:textId="13A50C42">
      <w:pPr>
        <w:pStyle w:val="ListParagraph"/>
        <w:numPr>
          <w:ilvl w:val="0"/>
          <w:numId w:val="31"/>
        </w:numPr>
        <w:spacing w:after="0" w:afterAutospacing="off"/>
        <w:rPr>
          <w:noProof w:val="0"/>
          <w:lang w:val="en-GB"/>
        </w:rPr>
      </w:pPr>
      <w:r w:rsidRPr="032F4F2C" w:rsidR="19FF11B6">
        <w:rPr>
          <w:b w:val="1"/>
          <w:bCs w:val="1"/>
          <w:noProof w:val="0"/>
          <w:lang w:val="en-GB"/>
        </w:rPr>
        <w:t>Figma</w:t>
      </w:r>
      <w:r w:rsidRPr="032F4F2C" w:rsidR="19FF11B6">
        <w:rPr>
          <w:noProof w:val="0"/>
          <w:lang w:val="en-GB"/>
        </w:rPr>
        <w:t xml:space="preserve">: Figma will be used to design the user interface and prototypes. It allows for collaborative design, ensuring that the UI is aligned with user needs and feedback. The iterative design process </w:t>
      </w:r>
      <w:r w:rsidRPr="032F4F2C" w:rsidR="19FF11B6">
        <w:rPr>
          <w:noProof w:val="0"/>
          <w:lang w:val="en-GB"/>
        </w:rPr>
        <w:t>facilitated</w:t>
      </w:r>
      <w:r w:rsidRPr="032F4F2C" w:rsidR="19FF11B6">
        <w:rPr>
          <w:noProof w:val="0"/>
          <w:lang w:val="en-GB"/>
        </w:rPr>
        <w:t xml:space="preserve"> by Figma will help ensure that the platform is both user-friendly and meets ethical standards. Following conception, user feedback will be requested for each step of development.</w:t>
      </w:r>
    </w:p>
    <w:p w:rsidR="19FF11B6" w:rsidP="032F4F2C" w:rsidRDefault="19FF11B6" w14:paraId="3C56CDCC" w14:textId="7B581535">
      <w:pPr>
        <w:pStyle w:val="ListParagraph"/>
        <w:numPr>
          <w:ilvl w:val="0"/>
          <w:numId w:val="31"/>
        </w:numPr>
        <w:spacing w:after="0" w:afterAutospacing="off"/>
        <w:rPr>
          <w:noProof w:val="0"/>
          <w:lang w:val="en-GB"/>
        </w:rPr>
      </w:pPr>
      <w:r w:rsidRPr="032F4F2C" w:rsidR="19FF11B6">
        <w:rPr>
          <w:b w:val="1"/>
          <w:bCs w:val="1"/>
          <w:noProof w:val="0"/>
          <w:lang w:val="en-GB"/>
        </w:rPr>
        <w:t>Google Forms</w:t>
      </w:r>
      <w:r w:rsidRPr="032F4F2C" w:rsidR="19FF11B6">
        <w:rPr>
          <w:noProof w:val="0"/>
          <w:lang w:val="en-GB"/>
        </w:rPr>
        <w:t>: Google Forms will be used to collect feedback from users during the development process. This tool will enable the team to gather insights on the usability of the platform and make informed decisions about design and functionality improvements.</w:t>
      </w:r>
    </w:p>
    <w:p w:rsidR="032F4F2C" w:rsidP="032F4F2C" w:rsidRDefault="032F4F2C" w14:paraId="4DAA30A2" w14:textId="5E974B8A">
      <w:pPr>
        <w:pStyle w:val="Normal"/>
        <w:spacing w:after="0" w:afterAutospacing="off"/>
        <w:ind w:left="0"/>
        <w:rPr>
          <w:noProof w:val="0"/>
          <w:lang w:val="en-GB"/>
        </w:rPr>
      </w:pPr>
    </w:p>
    <w:p w:rsidR="19FF11B6" w:rsidP="032F4F2C" w:rsidRDefault="19FF11B6" w14:paraId="16106393" w14:textId="00756652">
      <w:pPr>
        <w:pStyle w:val="Normal"/>
        <w:spacing w:after="0" w:afterAutospacing="off"/>
        <w:ind w:left="0"/>
        <w:rPr>
          <w:rFonts w:ascii="Calibri" w:hAnsi="Calibri" w:eastAsia="Calibri" w:cs="Calibri"/>
          <w:noProof w:val="0"/>
          <w:sz w:val="22"/>
          <w:szCs w:val="22"/>
          <w:lang w:val="en-GB"/>
        </w:rPr>
      </w:pPr>
      <w:r w:rsidRPr="032F4F2C" w:rsidR="19FF11B6">
        <w:rPr>
          <w:rFonts w:ascii="Calibri" w:hAnsi="Calibri" w:eastAsia="Calibri" w:cs="Calibri"/>
          <w:noProof w:val="0"/>
          <w:sz w:val="22"/>
          <w:szCs w:val="22"/>
          <w:lang w:val="en-GB"/>
        </w:rPr>
        <w:t xml:space="preserve">The development and testing process will be closely </w:t>
      </w:r>
      <w:r w:rsidRPr="032F4F2C" w:rsidR="19FF11B6">
        <w:rPr>
          <w:rFonts w:ascii="Calibri" w:hAnsi="Calibri" w:eastAsia="Calibri" w:cs="Calibri"/>
          <w:noProof w:val="0"/>
          <w:sz w:val="22"/>
          <w:szCs w:val="22"/>
          <w:lang w:val="en-GB"/>
        </w:rPr>
        <w:t>monitored</w:t>
      </w:r>
      <w:r w:rsidRPr="032F4F2C" w:rsidR="19FF11B6">
        <w:rPr>
          <w:rFonts w:ascii="Calibri" w:hAnsi="Calibri" w:eastAsia="Calibri" w:cs="Calibri"/>
          <w:noProof w:val="0"/>
          <w:sz w:val="22"/>
          <w:szCs w:val="22"/>
          <w:lang w:val="en-GB"/>
        </w:rPr>
        <w:t xml:space="preserve"> using project management tools, ensuring that deadlines are met and that the platform is continuously improved based on stakeholder feedback.</w:t>
      </w:r>
    </w:p>
    <w:p w:rsidR="032F4F2C" w:rsidP="032F4F2C" w:rsidRDefault="032F4F2C" w14:paraId="626F2472" w14:textId="55E57795">
      <w:pPr>
        <w:pStyle w:val="Normal"/>
        <w:spacing w:after="0" w:afterAutospacing="off"/>
        <w:rPr>
          <w:b w:val="0"/>
          <w:bCs w:val="0"/>
        </w:rPr>
      </w:pPr>
    </w:p>
    <w:p w:rsidR="032F4F2C" w:rsidP="032F4F2C" w:rsidRDefault="032F4F2C" w14:paraId="1CE81339" w14:textId="3A1F91A9">
      <w:pPr>
        <w:pStyle w:val="Normal"/>
        <w:spacing w:after="0" w:afterAutospacing="off"/>
        <w:rPr>
          <w:b w:val="0"/>
          <w:bCs w:val="0"/>
        </w:rPr>
      </w:pPr>
    </w:p>
    <w:p w:rsidR="00960102" w:rsidP="28C02C19" w:rsidRDefault="78E0DFE5" w14:paraId="054590E7" w14:textId="33B19C9B">
      <w:pPr>
        <w:pStyle w:val="Heading1"/>
        <w:numPr>
          <w:ilvl w:val="0"/>
          <w:numId w:val="27"/>
        </w:numPr>
        <w:rPr>
          <w:b/>
          <w:bCs/>
          <w:color w:val="000000" w:themeColor="text1"/>
          <w:sz w:val="40"/>
          <w:szCs w:val="40"/>
        </w:rPr>
      </w:pPr>
      <w:bookmarkStart w:name="_Toc1739317238" w:id="10"/>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rsidRPr="00AB4B73" w:rsidR="001975AE" w:rsidP="00B31495" w:rsidRDefault="001975AE" w14:paraId="258D934D" w14:textId="1CC8C7F9">
      <w:pPr>
        <w:spacing w:after="0"/>
        <w:rPr>
          <w:color w:val="7F7F7F" w:themeColor="text1" w:themeTint="80"/>
        </w:rPr>
      </w:pPr>
      <w:r w:rsidRPr="00B31495">
        <w:rPr>
          <w:color w:val="7F7F7F" w:themeColor="text1" w:themeTint="80"/>
        </w:rPr>
        <w:t xml:space="preserve">GUIDANCE: Up to 3000 words </w:t>
      </w:r>
    </w:p>
    <w:p w:rsidRPr="00EC0583" w:rsidR="001975AE" w:rsidP="00296DB1" w:rsidRDefault="001975AE" w14:paraId="2DEDAE16" w14:textId="77777777">
      <w:pPr>
        <w:spacing w:after="0"/>
        <w:rPr>
          <w:color w:val="005A9E"/>
        </w:rPr>
      </w:pPr>
    </w:p>
    <w:p w:rsidRPr="00083703" w:rsidR="454C1BA4" w:rsidP="5F122CC5" w:rsidRDefault="7FD93641" w14:paraId="4A91E6BB" w14:textId="19DF07CC">
      <w:pPr>
        <w:rPr>
          <w:color w:val="507BC8"/>
        </w:rPr>
      </w:pPr>
      <w:r w:rsidRPr="00083703">
        <w:rPr>
          <w:color w:val="507BC8"/>
        </w:rPr>
        <w:t xml:space="preserve">Finally, you can tell us WHAT you did, </w:t>
      </w:r>
      <w:r w:rsidRPr="00083703" w:rsidR="009A6A76">
        <w:rPr>
          <w:color w:val="507BC8"/>
        </w:rPr>
        <w:t>i.e.</w:t>
      </w:r>
      <w:r w:rsidRPr="00083703">
        <w:rPr>
          <w:color w:val="507BC8"/>
        </w:rPr>
        <w:t xml:space="preserve"> How did you apply the methodologies you have described in the sectio</w:t>
      </w:r>
      <w:r w:rsidRPr="00083703" w:rsidR="2383D34C">
        <w:rPr>
          <w:color w:val="507BC8"/>
        </w:rPr>
        <w:t>n above to your actual problem.</w:t>
      </w:r>
    </w:p>
    <w:p w:rsidRPr="00AB4B73" w:rsidR="454C1BA4" w:rsidP="5F122CC5" w:rsidRDefault="7FD93641" w14:paraId="692F2F2E" w14:textId="7C686390">
      <w:pPr>
        <w:rPr>
          <w:color w:val="507BC8"/>
        </w:rPr>
      </w:pPr>
      <w:r w:rsidRPr="00083703">
        <w:rPr>
          <w:color w:val="507BC8"/>
        </w:rPr>
        <w:t>This part can be very descriptive but please avoid excessive detail.</w:t>
      </w:r>
    </w:p>
    <w:p w:rsidRPr="00AB4B73" w:rsidR="454C1BA4" w:rsidP="5F122CC5" w:rsidRDefault="7FD93641" w14:paraId="6D454475" w14:textId="11839505">
      <w:pPr>
        <w:rPr>
          <w:color w:val="507BC8"/>
        </w:rPr>
      </w:pPr>
      <w:r w:rsidRPr="00083703">
        <w:rPr>
          <w:color w:val="507BC8"/>
        </w:rPr>
        <w:t>Some strategies that can help you write this part:</w:t>
      </w:r>
    </w:p>
    <w:p w:rsidRPr="00AB4B73" w:rsidR="454C1BA4" w:rsidP="5F122CC5" w:rsidRDefault="009A7431" w14:paraId="554E06BE" w14:textId="5F4FCD10">
      <w:pPr>
        <w:pStyle w:val="ListParagraph"/>
        <w:numPr>
          <w:ilvl w:val="0"/>
          <w:numId w:val="16"/>
        </w:numPr>
        <w:rPr>
          <w:color w:val="507BC8"/>
        </w:rPr>
      </w:pPr>
      <w:r w:rsidRPr="00083703">
        <w:rPr>
          <w:color w:val="507BC8"/>
        </w:rPr>
        <w:t>Choose a writing style (</w:t>
      </w:r>
      <w:r w:rsidRPr="00083703" w:rsidR="0055047F">
        <w:rPr>
          <w:color w:val="507BC8"/>
        </w:rPr>
        <w:t>e.g., first, second, or third-person perspective)</w:t>
      </w:r>
      <w:r w:rsidR="00FB6101">
        <w:rPr>
          <w:color w:val="507BC8"/>
        </w:rPr>
        <w:t>.</w:t>
      </w:r>
      <w:r w:rsidRPr="00083703" w:rsidR="00296DB1">
        <w:rPr>
          <w:color w:val="507BC8"/>
        </w:rPr>
        <w:br/>
      </w:r>
    </w:p>
    <w:p w:rsidRPr="00AB4B73" w:rsidR="454C1BA4" w:rsidP="5F122CC5" w:rsidRDefault="7FD93641" w14:paraId="795E1296" w14:textId="42DB0067">
      <w:pPr>
        <w:pStyle w:val="ListParagraph"/>
        <w:numPr>
          <w:ilvl w:val="0"/>
          <w:numId w:val="16"/>
        </w:numPr>
        <w:rPr>
          <w:color w:val="507BC8"/>
        </w:rPr>
      </w:pPr>
      <w:r w:rsidRPr="00083703">
        <w:rPr>
          <w:color w:val="507BC8"/>
        </w:rPr>
        <w:t xml:space="preserve">Start this section with any design work you might have done </w:t>
      </w:r>
      <w:r w:rsidRPr="00083703" w:rsidR="001975AE">
        <w:rPr>
          <w:color w:val="507BC8"/>
        </w:rPr>
        <w:t>e.g.,</w:t>
      </w:r>
      <w:r w:rsidRPr="00083703">
        <w:rPr>
          <w:color w:val="507BC8"/>
        </w:rPr>
        <w:t xml:space="preserve"> System design/architecture, UX design artefacts </w:t>
      </w:r>
      <w:r w:rsidRPr="00083703" w:rsidR="001975AE">
        <w:rPr>
          <w:color w:val="507BC8"/>
        </w:rPr>
        <w:t>etc.</w:t>
      </w:r>
      <w:r w:rsidRPr="00083703" w:rsidR="00296DB1">
        <w:rPr>
          <w:color w:val="507BC8"/>
        </w:rPr>
        <w:br/>
      </w:r>
    </w:p>
    <w:p w:rsidRPr="00AB4B73" w:rsidR="454C1BA4" w:rsidP="5F122CC5" w:rsidRDefault="7FD93641" w14:paraId="5A7C1BE7" w14:textId="66AB3A1F">
      <w:pPr>
        <w:pStyle w:val="ListParagraph"/>
        <w:numPr>
          <w:ilvl w:val="0"/>
          <w:numId w:val="16"/>
        </w:numPr>
        <w:rPr>
          <w:color w:val="507BC8"/>
        </w:rPr>
      </w:pPr>
      <w:r w:rsidRPr="00083703">
        <w:rPr>
          <w:color w:val="507BC8"/>
        </w:rPr>
        <w:t xml:space="preserve">If you divided your work into sprints, that can be a good structure for this </w:t>
      </w:r>
      <w:r w:rsidRPr="00083703" w:rsidR="001975AE">
        <w:rPr>
          <w:color w:val="507BC8"/>
        </w:rPr>
        <w:t>section.</w:t>
      </w:r>
      <w:r w:rsidRPr="00083703" w:rsidR="00296DB1">
        <w:rPr>
          <w:color w:val="507BC8"/>
        </w:rPr>
        <w:br/>
      </w:r>
    </w:p>
    <w:p w:rsidRPr="00AB4B73" w:rsidR="454C1BA4" w:rsidP="5F122CC5" w:rsidRDefault="7FD93641" w14:paraId="0AC9B6F7" w14:textId="51E194C5">
      <w:pPr>
        <w:pStyle w:val="ListParagraph"/>
        <w:numPr>
          <w:ilvl w:val="0"/>
          <w:numId w:val="16"/>
        </w:numPr>
        <w:rPr>
          <w:color w:val="507BC8"/>
        </w:rPr>
      </w:pPr>
      <w:r w:rsidRPr="00083703">
        <w:rPr>
          <w:color w:val="507BC8"/>
        </w:rPr>
        <w:t xml:space="preserve">Only include code snippets for </w:t>
      </w:r>
      <w:r w:rsidRPr="00083703" w:rsidR="042876CE">
        <w:rPr>
          <w:color w:val="507BC8"/>
        </w:rPr>
        <w:t>particularly</w:t>
      </w:r>
      <w:r w:rsidRPr="00083703">
        <w:rPr>
          <w:color w:val="507BC8"/>
        </w:rPr>
        <w:t xml:space="preserve"> challenging parts of your </w:t>
      </w:r>
      <w:r w:rsidRPr="00083703" w:rsidR="141DDEC8">
        <w:rPr>
          <w:color w:val="507BC8"/>
        </w:rPr>
        <w:t>implementation</w:t>
      </w:r>
      <w:r w:rsidRPr="00083703">
        <w:rPr>
          <w:color w:val="507BC8"/>
        </w:rPr>
        <w:t>.</w:t>
      </w:r>
      <w:r w:rsidRPr="00083703" w:rsidR="00296DB1">
        <w:rPr>
          <w:color w:val="507BC8"/>
        </w:rPr>
        <w:br/>
      </w:r>
    </w:p>
    <w:p w:rsidR="52ECAE8B" w:rsidP="5F122CC5" w:rsidRDefault="7FD93641" w14:paraId="71AD70A8" w14:textId="6C0AD400">
      <w:pPr>
        <w:pStyle w:val="ListParagraph"/>
        <w:numPr>
          <w:ilvl w:val="0"/>
          <w:numId w:val="16"/>
        </w:numPr>
        <w:rPr>
          <w:color w:val="507BC8"/>
        </w:rPr>
      </w:pPr>
      <w:r w:rsidRPr="00083703">
        <w:rPr>
          <w:color w:val="507BC8"/>
        </w:rPr>
        <w:t xml:space="preserve">Pick out a few </w:t>
      </w:r>
      <w:r w:rsidRPr="00083703" w:rsidR="4C6552CA">
        <w:rPr>
          <w:color w:val="507BC8"/>
        </w:rPr>
        <w:t>difficult</w:t>
      </w:r>
      <w:r w:rsidRPr="00083703">
        <w:rPr>
          <w:color w:val="507BC8"/>
        </w:rPr>
        <w:t xml:space="preserve"> problems you had to solve and tell us in detail how you solved them.  This brings your experience to life.</w:t>
      </w:r>
    </w:p>
    <w:p w:rsidR="00B31495" w:rsidRDefault="0097097E" w14:paraId="231C1ABC" w14:textId="245EC1CD">
      <w:pPr>
        <w:rPr>
          <w:color w:val="4472C4" w:themeColor="accent1"/>
        </w:rPr>
      </w:pPr>
      <w:r w:rsidRPr="0016083B">
        <w:rPr>
          <w:rFonts w:ascii="Calibri" w:hAnsi="Calibri" w:eastAsia="Calibri" w:cs="Calibri"/>
          <w:b/>
          <w:bCs/>
          <w:color w:val="507BC8"/>
        </w:rPr>
        <w:t xml:space="preserve">Refer to the </w:t>
      </w:r>
      <w:r w:rsidR="00BF7116">
        <w:rPr>
          <w:rFonts w:ascii="Calibri" w:hAnsi="Calibri" w:eastAsia="Calibri" w:cs="Calibri"/>
          <w:b/>
          <w:bCs/>
          <w:color w:val="507BC8"/>
        </w:rPr>
        <w:t xml:space="preserve">Project Report </w:t>
      </w:r>
      <w:r w:rsidR="00927581">
        <w:rPr>
          <w:rFonts w:ascii="Calibri" w:hAnsi="Calibri" w:eastAsia="Calibri" w:cs="Calibri"/>
          <w:b/>
          <w:bCs/>
          <w:color w:val="507BC8"/>
        </w:rPr>
        <w:t xml:space="preserve">Builder </w:t>
      </w:r>
      <w:r w:rsidRPr="0016083B" w:rsidR="00927581">
        <w:rPr>
          <w:rFonts w:ascii="Calibri" w:hAnsi="Calibri" w:eastAsia="Calibri" w:cs="Calibri"/>
          <w:b/>
          <w:bCs/>
          <w:color w:val="507BC8"/>
        </w:rPr>
        <w:t>on</w:t>
      </w:r>
      <w:r w:rsidRPr="0016083B">
        <w:rPr>
          <w:rFonts w:ascii="Calibri" w:hAnsi="Calibri" w:eastAsia="Calibri" w:cs="Calibri"/>
          <w:b/>
          <w:bCs/>
          <w:color w:val="507BC8"/>
        </w:rPr>
        <w:t xml:space="preserve"> Moodle for content that you should include in this section. </w:t>
      </w:r>
      <w:r w:rsidR="00B31495">
        <w:rPr>
          <w:color w:val="4472C4" w:themeColor="accent1"/>
        </w:rPr>
        <w:br w:type="page"/>
      </w:r>
    </w:p>
    <w:p w:rsidR="4E4CE077" w:rsidP="5F122CC5" w:rsidRDefault="00A722B4" w14:paraId="588C4C32" w14:textId="547ACFBE">
      <w:pPr>
        <w:pStyle w:val="Heading1"/>
        <w:numPr>
          <w:ilvl w:val="0"/>
          <w:numId w:val="27"/>
        </w:numPr>
        <w:rPr>
          <w:b/>
          <w:bCs/>
          <w:color w:val="000000" w:themeColor="text1"/>
          <w:sz w:val="40"/>
          <w:szCs w:val="40"/>
        </w:rPr>
      </w:pPr>
      <w:bookmarkStart w:name="_Toc826321870" w:id="11"/>
      <w:r>
        <w:rPr>
          <w:b/>
          <w:bCs/>
          <w:color w:val="000000" w:themeColor="text1"/>
          <w:sz w:val="40"/>
          <w:szCs w:val="40"/>
        </w:rPr>
        <w:lastRenderedPageBreak/>
        <w:t xml:space="preserve">Evaluation and </w:t>
      </w:r>
      <w:r w:rsidRPr="5F122CC5" w:rsidR="4E4CE077">
        <w:rPr>
          <w:b/>
          <w:bCs/>
          <w:color w:val="000000" w:themeColor="text1"/>
          <w:sz w:val="40"/>
          <w:szCs w:val="40"/>
        </w:rPr>
        <w:t>Results</w:t>
      </w:r>
      <w:bookmarkEnd w:id="11"/>
    </w:p>
    <w:p w:rsidRPr="00AB4B73" w:rsidR="0016427E" w:rsidP="0016427E" w:rsidRDefault="0016427E" w14:paraId="1A19F8E4" w14:textId="457C905F">
      <w:pPr>
        <w:rPr>
          <w:color w:val="7F7F7F" w:themeColor="text1" w:themeTint="80"/>
        </w:rPr>
      </w:pPr>
      <w:r w:rsidRPr="00B31495">
        <w:rPr>
          <w:color w:val="7F7F7F" w:themeColor="text1" w:themeTint="80"/>
        </w:rPr>
        <w:t xml:space="preserve">GUIDANCE: Up to 2000 words </w:t>
      </w:r>
    </w:p>
    <w:p w:rsidRPr="00083703" w:rsidR="0080561F" w:rsidP="5F122CC5" w:rsidRDefault="2CCFBE4F" w14:paraId="73186432" w14:textId="59919969">
      <w:pPr>
        <w:rPr>
          <w:color w:val="507BC8"/>
          <w:u w:val="single"/>
        </w:rPr>
      </w:pPr>
      <w:r w:rsidRPr="2D0E36E5">
        <w:rPr>
          <w:color w:val="507BC8"/>
          <w:u w:val="single"/>
        </w:rPr>
        <w:t>This is an important section where you weigh up the strengths and weaknesses of your artefact.</w:t>
      </w:r>
    </w:p>
    <w:p w:rsidRPr="00083703" w:rsidR="19F42991" w:rsidP="2D0E36E5" w:rsidRDefault="72F3D0D7" w14:paraId="7A77D4FA" w14:textId="5A9A265A">
      <w:pPr>
        <w:rPr>
          <w:color w:val="507BC8"/>
        </w:rPr>
      </w:pPr>
      <w:r w:rsidRPr="2D0E36E5">
        <w:rPr>
          <w:color w:val="507BC8"/>
        </w:rPr>
        <w:t xml:space="preserve">Guidance: </w:t>
      </w:r>
      <w:r w:rsidRPr="2D0E36E5" w:rsidR="36968A0B">
        <w:rPr>
          <w:color w:val="507BC8"/>
        </w:rPr>
        <w:t>If you</w:t>
      </w:r>
      <w:r w:rsidRPr="2D0E36E5" w:rsidR="3198B609">
        <w:rPr>
          <w:color w:val="507BC8"/>
        </w:rPr>
        <w:t>r</w:t>
      </w:r>
      <w:r w:rsidRPr="2D0E36E5" w:rsidR="36968A0B">
        <w:rPr>
          <w:color w:val="507BC8"/>
        </w:rPr>
        <w:t xml:space="preserve"> project has a user-facing element, we </w:t>
      </w:r>
      <w:r w:rsidRPr="2D0E36E5" w:rsidR="004236C6">
        <w:rPr>
          <w:color w:val="507BC8"/>
        </w:rPr>
        <w:t>expect</w:t>
      </w:r>
      <w:r w:rsidRPr="2D0E36E5" w:rsidR="36968A0B">
        <w:rPr>
          <w:color w:val="507BC8"/>
        </w:rPr>
        <w:t xml:space="preserve"> to see some kind of evaluation of this with representative intended users, for example a ‘think aloud’ usability test.</w:t>
      </w:r>
    </w:p>
    <w:p w:rsidR="19F42991" w:rsidP="5F122CC5" w:rsidRDefault="36968A0B" w14:paraId="5C63725A" w14:textId="16CBCE14">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rsidR="00BF7116" w:rsidP="5F122CC5" w:rsidRDefault="00BF7116" w14:paraId="183F0600" w14:textId="6A32E6DE">
      <w:pPr>
        <w:rPr>
          <w:color w:val="507BC8"/>
        </w:rPr>
      </w:pPr>
      <w:r>
        <w:rPr>
          <w:color w:val="507BC8"/>
        </w:rPr>
        <w:t>This section should include the following subheadings:</w:t>
      </w:r>
    </w:p>
    <w:p w:rsidRPr="00BF7116" w:rsidR="00BF7116" w:rsidP="00BF7116" w:rsidRDefault="00BF7116" w14:paraId="68BC0829" w14:textId="135341EB">
      <w:pPr>
        <w:pStyle w:val="ListParagraph"/>
        <w:numPr>
          <w:ilvl w:val="0"/>
          <w:numId w:val="28"/>
        </w:numPr>
        <w:rPr>
          <w:color w:val="507BC8"/>
        </w:rPr>
      </w:pPr>
      <w:r w:rsidRPr="00BF7116">
        <w:rPr>
          <w:color w:val="507BC8"/>
        </w:rPr>
        <w:t>Related Work</w:t>
      </w:r>
    </w:p>
    <w:p w:rsidR="00B31495" w:rsidRDefault="00A722B4" w14:paraId="08C2C4E3" w14:textId="172F97B9">
      <w:pPr>
        <w:rPr>
          <w:b/>
          <w:bCs/>
        </w:rPr>
      </w:pPr>
      <w:r w:rsidRPr="0016083B">
        <w:rPr>
          <w:rFonts w:ascii="Calibri" w:hAnsi="Calibri" w:eastAsia="Calibri" w:cs="Calibri"/>
          <w:b/>
          <w:bCs/>
          <w:color w:val="507BC8"/>
        </w:rPr>
        <w:t xml:space="preserve">Refer to the </w:t>
      </w:r>
      <w:r w:rsidR="00BF7116">
        <w:rPr>
          <w:rFonts w:ascii="Calibri" w:hAnsi="Calibri" w:eastAsia="Calibri" w:cs="Calibri"/>
          <w:b/>
          <w:bCs/>
          <w:color w:val="507BC8"/>
        </w:rPr>
        <w:t xml:space="preserve">Project Report </w:t>
      </w:r>
      <w:r w:rsidR="00927581">
        <w:rPr>
          <w:rFonts w:ascii="Calibri" w:hAnsi="Calibri" w:eastAsia="Calibri" w:cs="Calibri"/>
          <w:b/>
          <w:bCs/>
          <w:color w:val="507BC8"/>
        </w:rPr>
        <w:t xml:space="preserve">Builder </w:t>
      </w:r>
      <w:r w:rsidRPr="0016083B" w:rsidR="00927581">
        <w:rPr>
          <w:rFonts w:ascii="Calibri" w:hAnsi="Calibri" w:eastAsia="Calibri" w:cs="Calibri"/>
          <w:b/>
          <w:bCs/>
          <w:color w:val="507BC8"/>
        </w:rPr>
        <w:t>on</w:t>
      </w:r>
      <w:r w:rsidRPr="0016083B">
        <w:rPr>
          <w:rFonts w:ascii="Calibri" w:hAnsi="Calibri" w:eastAsia="Calibri" w:cs="Calibri"/>
          <w:b/>
          <w:bCs/>
          <w:color w:val="507BC8"/>
        </w:rPr>
        <w:t xml:space="preserve"> Moodle for content that you should include in this section. </w:t>
      </w:r>
      <w:r w:rsidR="00B31495">
        <w:rPr>
          <w:b/>
          <w:bCs/>
        </w:rPr>
        <w:br w:type="page"/>
      </w:r>
    </w:p>
    <w:p w:rsidRPr="00E31644" w:rsidR="00F9542C" w:rsidP="00F9542C" w:rsidRDefault="4237BC68" w14:paraId="704EEF75" w14:textId="40721A63">
      <w:pPr>
        <w:pStyle w:val="Heading1"/>
        <w:numPr>
          <w:ilvl w:val="0"/>
          <w:numId w:val="27"/>
        </w:numPr>
        <w:rPr>
          <w:b/>
          <w:bCs/>
          <w:color w:val="000000" w:themeColor="text1"/>
          <w:sz w:val="40"/>
          <w:szCs w:val="40"/>
        </w:rPr>
      </w:pPr>
      <w:bookmarkStart w:name="_Toc253686570" w:id="12"/>
      <w:r w:rsidRPr="5F122CC5">
        <w:rPr>
          <w:b/>
          <w:bCs/>
          <w:color w:val="000000" w:themeColor="text1"/>
          <w:sz w:val="40"/>
          <w:szCs w:val="40"/>
        </w:rPr>
        <w:lastRenderedPageBreak/>
        <w:t>Conclusion</w:t>
      </w:r>
      <w:bookmarkEnd w:id="12"/>
    </w:p>
    <w:p w:rsidRPr="00AB4B73" w:rsidR="0016427E" w:rsidP="0016427E" w:rsidRDefault="0016427E" w14:paraId="660AFCFC" w14:textId="5D05BAED">
      <w:pPr>
        <w:rPr>
          <w:color w:val="7F7F7F" w:themeColor="text1" w:themeTint="80"/>
        </w:rPr>
      </w:pPr>
      <w:r w:rsidRPr="00B31495">
        <w:rPr>
          <w:color w:val="7F7F7F" w:themeColor="text1" w:themeTint="80"/>
        </w:rPr>
        <w:t xml:space="preserve">GUIDANCE: Up to 1500 words </w:t>
      </w:r>
    </w:p>
    <w:p w:rsidR="00270BEA" w:rsidP="5F122CC5" w:rsidRDefault="774B8607" w14:paraId="4F591234" w14:textId="448CB2FB">
      <w:pPr>
        <w:rPr>
          <w:color w:val="507BC8"/>
        </w:rPr>
      </w:pPr>
      <w:r w:rsidRPr="00083703">
        <w:rPr>
          <w:color w:val="507BC8"/>
        </w:rPr>
        <w:t xml:space="preserve">The conclusion summarises the project. </w:t>
      </w:r>
      <w:r w:rsidRPr="00083703" w:rsidR="00D042C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rsidR="0080561F" w:rsidP="5F122CC5" w:rsidRDefault="774B8607" w14:paraId="43571D9E" w14:textId="62ED9424">
      <w:pPr>
        <w:rPr>
          <w:color w:val="507BC8"/>
        </w:rPr>
      </w:pPr>
      <w:r w:rsidRPr="00083703">
        <w:rPr>
          <w:color w:val="507BC8"/>
        </w:rPr>
        <w:t>Th</w:t>
      </w:r>
      <w:r w:rsidR="00270BEA">
        <w:rPr>
          <w:color w:val="507BC8"/>
        </w:rPr>
        <w:t xml:space="preserve">e following </w:t>
      </w:r>
      <w:r w:rsidRPr="00083703" w:rsidR="63408818">
        <w:rPr>
          <w:color w:val="507BC8"/>
        </w:rPr>
        <w:t>subsections</w:t>
      </w:r>
      <w:r w:rsidRPr="00083703">
        <w:rPr>
          <w:color w:val="507BC8"/>
        </w:rPr>
        <w:t xml:space="preserve"> that must appear in your conclusion.</w:t>
      </w:r>
    </w:p>
    <w:p w:rsidRPr="001A2CFC" w:rsidR="00216B12" w:rsidP="00216B12" w:rsidRDefault="00216B12" w14:paraId="758AE80F" w14:textId="77777777">
      <w:pPr>
        <w:pStyle w:val="Heading2"/>
        <w:rPr>
          <w:color w:val="000000" w:themeColor="text1"/>
          <w:sz w:val="32"/>
          <w:szCs w:val="32"/>
        </w:rPr>
      </w:pPr>
      <w:bookmarkStart w:name="_Toc542248490" w:id="13"/>
      <w:r w:rsidRPr="5F122CC5">
        <w:rPr>
          <w:color w:val="000000" w:themeColor="text1"/>
          <w:sz w:val="32"/>
          <w:szCs w:val="32"/>
        </w:rPr>
        <w:t>Future Work</w:t>
      </w:r>
      <w:bookmarkEnd w:id="13"/>
    </w:p>
    <w:p w:rsidRPr="00083703" w:rsidR="00216B12" w:rsidP="00216B12" w:rsidRDefault="00216B12" w14:paraId="6CF57691" w14:textId="77777777">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rsidRPr="00083703" w:rsidR="00216B12" w:rsidP="00216B12" w:rsidRDefault="00216B12" w14:paraId="1FD280E7" w14:textId="77777777">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rsidRPr="00083703" w:rsidR="00216B12" w:rsidP="00216B12" w:rsidRDefault="00216B12" w14:paraId="69A7EADE" w14:textId="14210CEF">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rsidRPr="001A2CFC" w:rsidR="00F9542C" w:rsidP="00F9542C" w:rsidRDefault="4237BC68" w14:paraId="007CDB33" w14:textId="335EB308">
      <w:pPr>
        <w:pStyle w:val="Heading2"/>
        <w:rPr>
          <w:color w:val="000000" w:themeColor="text1"/>
          <w:sz w:val="32"/>
          <w:szCs w:val="32"/>
        </w:rPr>
      </w:pPr>
      <w:bookmarkStart w:name="_Toc1734103406" w:id="14"/>
      <w:r w:rsidRPr="5F122CC5">
        <w:rPr>
          <w:color w:val="000000" w:themeColor="text1"/>
          <w:sz w:val="32"/>
          <w:szCs w:val="32"/>
        </w:rPr>
        <w:t>Reflection</w:t>
      </w:r>
      <w:bookmarkEnd w:id="14"/>
    </w:p>
    <w:p w:rsidRPr="00083703" w:rsidR="0080561F" w:rsidP="5F122CC5" w:rsidRDefault="774B8607" w14:paraId="34F1D451" w14:textId="704BC5E9">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rsidR="007A4DB4" w:rsidP="00F9542C" w:rsidRDefault="007A4DB4" w14:paraId="1B0BEBB8" w14:textId="028ED22B">
      <w:pPr>
        <w:pStyle w:val="Heading2"/>
      </w:pPr>
    </w:p>
    <w:p w:rsidRPr="0080561F" w:rsidR="0080561F" w:rsidP="006A35A3" w:rsidRDefault="00414766" w14:paraId="68FE1798" w14:textId="00A2050C">
      <w:pPr>
        <w:tabs>
          <w:tab w:val="num" w:pos="720"/>
        </w:tabs>
      </w:pPr>
      <w:r w:rsidRPr="0016083B">
        <w:rPr>
          <w:rFonts w:ascii="Calibri" w:hAnsi="Calibri" w:eastAsia="Calibri" w:cs="Calibri"/>
          <w:b/>
          <w:bCs/>
          <w:color w:val="507BC8"/>
        </w:rPr>
        <w:t xml:space="preserve">Refer to the Project </w:t>
      </w:r>
      <w:r w:rsidR="00BF7116">
        <w:rPr>
          <w:rFonts w:ascii="Calibri" w:hAnsi="Calibri" w:eastAsia="Calibri" w:cs="Calibri"/>
          <w:b/>
          <w:bCs/>
          <w:color w:val="507BC8"/>
        </w:rPr>
        <w:t xml:space="preserve">Report </w:t>
      </w:r>
      <w:r w:rsidRPr="0016083B">
        <w:rPr>
          <w:rFonts w:ascii="Calibri" w:hAnsi="Calibri" w:eastAsia="Calibri" w:cs="Calibri"/>
          <w:b/>
          <w:bCs/>
          <w:color w:val="507BC8"/>
        </w:rPr>
        <w:t>Builder on Moodle for content that you should include in this section.</w:t>
      </w:r>
      <w:r w:rsidRPr="0080561F" w:rsidR="0080561F">
        <w:rPr>
          <w:b/>
          <w:bCs/>
        </w:rPr>
        <w:br/>
      </w:r>
    </w:p>
    <w:p w:rsidR="005D5901" w:rsidRDefault="005D5901" w14:paraId="73209111" w14:textId="3BAEA659">
      <w:r>
        <w:br w:type="page"/>
      </w:r>
    </w:p>
    <w:p w:rsidRPr="00E31644" w:rsidR="002D69DA" w:rsidP="00FE2736" w:rsidRDefault="1702A0B2" w14:paraId="20D96F2C" w14:textId="39E237E3">
      <w:pPr>
        <w:pStyle w:val="Heading1"/>
        <w:numPr>
          <w:ilvl w:val="0"/>
          <w:numId w:val="27"/>
        </w:numPr>
        <w:rPr>
          <w:b/>
          <w:bCs/>
          <w:color w:val="000000" w:themeColor="text1"/>
          <w:sz w:val="40"/>
          <w:szCs w:val="40"/>
        </w:rPr>
      </w:pPr>
      <w:bookmarkStart w:name="_Toc1743583894" w:id="15"/>
      <w:r w:rsidRPr="2D0E36E5">
        <w:rPr>
          <w:b/>
          <w:bCs/>
          <w:color w:val="000000" w:themeColor="text1"/>
          <w:sz w:val="40"/>
          <w:szCs w:val="40"/>
        </w:rPr>
        <w:lastRenderedPageBreak/>
        <w:t>References</w:t>
      </w:r>
      <w:bookmarkEnd w:id="15"/>
    </w:p>
    <w:p w:rsidRPr="00083703" w:rsidR="00F9542C" w:rsidP="5F122CC5" w:rsidRDefault="4237BC68" w14:paraId="524866FB" w14:textId="0A93A9B6">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rsidR="00CC11F6" w:rsidP="5F122CC5" w:rsidRDefault="4237BC68" w14:paraId="45719504" w14:textId="77777777">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Pr="00083703" w:rsidR="6F61D879">
        <w:rPr>
          <w:color w:val="507BC8"/>
        </w:rPr>
        <w:t>RefWorks</w:t>
      </w:r>
      <w:r w:rsidRPr="00083703" w:rsidR="15F327FB">
        <w:rPr>
          <w:color w:val="507BC8"/>
        </w:rPr>
        <w:t xml:space="preserve"> that is provided by the </w:t>
      </w:r>
      <w:r w:rsidRPr="00083703" w:rsidR="613E4270">
        <w:rPr>
          <w:color w:val="507BC8"/>
        </w:rPr>
        <w:t>university</w:t>
      </w:r>
      <w:r w:rsidRPr="00083703" w:rsidR="15F327FB">
        <w:rPr>
          <w:color w:val="507BC8"/>
        </w:rPr>
        <w:t xml:space="preserve">. </w:t>
      </w:r>
      <w:r w:rsidRPr="00083703" w:rsidR="03A98FDF">
        <w:rPr>
          <w:color w:val="507BC8"/>
        </w:rPr>
        <w:t>Y</w:t>
      </w:r>
      <w:r w:rsidRPr="00083703">
        <w:rPr>
          <w:color w:val="507BC8"/>
        </w:rPr>
        <w:t xml:space="preserve">our project should have as many references as is </w:t>
      </w:r>
      <w:r w:rsidRPr="00083703" w:rsidR="10B9E5BE">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rsidRPr="00083703" w:rsidR="00F9542C" w:rsidP="5F122CC5" w:rsidRDefault="00361EEF" w14:paraId="20B1DA2F" w14:textId="135881A0">
      <w:pPr>
        <w:rPr>
          <w:color w:val="507BC8"/>
        </w:rPr>
      </w:pPr>
      <w:r>
        <w:rPr>
          <w:color w:val="507BC8"/>
        </w:rPr>
        <w:t xml:space="preserve">It is your responsibility to ensure </w:t>
      </w:r>
      <w:r w:rsidRPr="00083703" w:rsidR="1A458281">
        <w:rPr>
          <w:color w:val="507BC8"/>
        </w:rPr>
        <w:t xml:space="preserve">that you have </w:t>
      </w:r>
      <w:proofErr w:type="gramStart"/>
      <w:r w:rsidRPr="00083703" w:rsidR="1A458281">
        <w:rPr>
          <w:color w:val="507BC8"/>
        </w:rPr>
        <w:t>actually read</w:t>
      </w:r>
      <w:proofErr w:type="gramEnd"/>
      <w:r w:rsidRPr="00083703" w:rsidR="1A458281">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Pr="00CC11F6" w:rsidR="00C7064A">
        <w:rPr>
          <w:b/>
          <w:bCs/>
          <w:color w:val="507BC8"/>
        </w:rPr>
        <w:t>NOT AI</w:t>
      </w:r>
      <w:r w:rsidRPr="00CC11F6" w:rsidR="00CC11F6">
        <w:rPr>
          <w:b/>
          <w:bCs/>
          <w:color w:val="507BC8"/>
        </w:rPr>
        <w:t xml:space="preserve"> generated</w:t>
      </w:r>
      <w:r w:rsidR="00CC11F6">
        <w:rPr>
          <w:color w:val="507BC8"/>
        </w:rPr>
        <w:t>.</w:t>
      </w:r>
    </w:p>
    <w:p w:rsidR="005D5901" w:rsidRDefault="005D5901" w14:paraId="64E871F4" w14:textId="446898AC"/>
    <w:p w:rsidR="004E4208" w:rsidP="1A6DBE38" w:rsidRDefault="004E4208" w14:paraId="2C9F7CC1" w14:textId="030EF79B">
      <w:pPr>
        <w:spacing w:beforeAutospacing="on" w:afterAutospacing="on" w:line="240" w:lineRule="auto"/>
        <w:rPr>
          <w:rFonts w:ascii="Calibri" w:hAnsi="Calibri" w:eastAsia="Times New Roman" w:cs="Calibri"/>
          <w:color w:val="000000" w:themeColor="text1" w:themeTint="FF" w:themeShade="FF"/>
          <w:lang w:eastAsia="en-GB"/>
        </w:rPr>
      </w:pPr>
      <w:r w:rsidRPr="032F4F2C" w:rsidR="6FD7BFBB">
        <w:rPr>
          <w:rFonts w:ascii="Calibri" w:hAnsi="Calibri" w:eastAsia="Times New Roman" w:cs="Calibri"/>
          <w:color w:val="000000" w:themeColor="text1" w:themeTint="FF" w:themeShade="FF"/>
          <w:lang w:eastAsia="en-GB"/>
        </w:rPr>
        <w:t>[1] M. Purnell, “BNPL Transaction Value to Rise 106% Globally by 2028; Catalysed by Regulatory Breakthroughs and Increased B2B Use,” Juniper Research, Jan. 22, 2024</w:t>
      </w:r>
      <w:r w:rsidRPr="032F4F2C" w:rsidR="5C202593">
        <w:rPr>
          <w:rFonts w:ascii="Calibri" w:hAnsi="Calibri" w:eastAsia="Times New Roman" w:cs="Calibri"/>
          <w:color w:val="000000" w:themeColor="text1" w:themeTint="FF" w:themeShade="FF"/>
          <w:lang w:eastAsia="en-GB"/>
        </w:rPr>
        <w:t>.</w:t>
      </w:r>
      <w:r w:rsidRPr="032F4F2C" w:rsidR="6FD7BFBB">
        <w:rPr>
          <w:rFonts w:ascii="Calibri" w:hAnsi="Calibri" w:eastAsia="Times New Roman" w:cs="Calibri"/>
          <w:color w:val="000000" w:themeColor="text1" w:themeTint="FF" w:themeShade="FF"/>
          <w:lang w:eastAsia="en-GB"/>
        </w:rPr>
        <w:t xml:space="preserve"> </w:t>
      </w:r>
      <w:hyperlink r:id="Rb87f4b201df84671">
        <w:r w:rsidRPr="032F4F2C" w:rsidR="6FD7BFBB">
          <w:rPr>
            <w:rStyle w:val="Hyperlink"/>
            <w:rFonts w:ascii="Calibri" w:hAnsi="Calibri" w:eastAsia="Times New Roman" w:cs="Calibri"/>
            <w:lang w:eastAsia="en-GB"/>
          </w:rPr>
          <w:t>https://www.juniperresearch.com/research/fintech-payments/ecommerce/buy-now-pay-later-research-report/</w:t>
        </w:r>
      </w:hyperlink>
      <w:r w:rsidRPr="032F4F2C" w:rsidR="6FD7BFBB">
        <w:rPr>
          <w:rFonts w:ascii="Calibri" w:hAnsi="Calibri" w:eastAsia="Times New Roman" w:cs="Calibri"/>
          <w:color w:val="000000" w:themeColor="text1" w:themeTint="FF" w:themeShade="FF"/>
          <w:lang w:eastAsia="en-GB"/>
        </w:rPr>
        <w:t xml:space="preserve"> (accessed Dec. 14, 2024).</w:t>
      </w:r>
    </w:p>
    <w:p w:rsidR="004E4208" w:rsidP="1A6DBE38" w:rsidRDefault="004E4208" w14:paraId="20A8975C" w14:textId="5CA39BF7">
      <w:pPr>
        <w:pStyle w:val="Normal"/>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7C5093EB" w14:textId="5EB5A204">
      <w:pPr>
        <w:spacing w:beforeAutospacing="on" w:afterAutospacing="on" w:line="240" w:lineRule="auto"/>
        <w:rPr>
          <w:rFonts w:ascii="Calibri" w:hAnsi="Calibri" w:eastAsia="Times New Roman" w:cs="Calibri"/>
          <w:color w:val="000000" w:themeColor="text1" w:themeTint="FF" w:themeShade="FF"/>
          <w:lang w:eastAsia="en-GB"/>
        </w:rPr>
      </w:pPr>
      <w:r w:rsidRPr="032F4F2C" w:rsidR="14FD942F">
        <w:rPr>
          <w:rFonts w:ascii="Calibri" w:hAnsi="Calibri" w:eastAsia="Times New Roman" w:cs="Calibri"/>
          <w:color w:val="000000" w:themeColor="text1" w:themeTint="FF" w:themeShade="FF"/>
          <w:lang w:eastAsia="en-GB"/>
        </w:rPr>
        <w:t>[2] L</w:t>
      </w:r>
      <w:r w:rsidRPr="032F4F2C" w:rsidR="2D825CF2">
        <w:rPr>
          <w:rFonts w:ascii="Calibri" w:hAnsi="Calibri" w:eastAsia="Times New Roman" w:cs="Calibri"/>
          <w:color w:val="000000" w:themeColor="text1" w:themeTint="FF" w:themeShade="FF"/>
          <w:lang w:eastAsia="en-GB"/>
        </w:rPr>
        <w:t>.</w:t>
      </w:r>
      <w:r w:rsidRPr="032F4F2C" w:rsidR="14FD942F">
        <w:rPr>
          <w:rFonts w:ascii="Calibri" w:hAnsi="Calibri" w:eastAsia="Times New Roman" w:cs="Calibri"/>
          <w:color w:val="000000" w:themeColor="text1" w:themeTint="FF" w:themeShade="FF"/>
          <w:lang w:eastAsia="en-GB"/>
        </w:rPr>
        <w:t xml:space="preserve"> </w:t>
      </w:r>
      <w:r w:rsidRPr="032F4F2C" w:rsidR="14FD942F">
        <w:rPr>
          <w:rFonts w:ascii="Calibri" w:hAnsi="Calibri" w:eastAsia="Times New Roman" w:cs="Calibri"/>
          <w:color w:val="000000" w:themeColor="text1" w:themeTint="FF" w:themeShade="FF"/>
          <w:lang w:eastAsia="en-GB"/>
        </w:rPr>
        <w:t>N</w:t>
      </w:r>
      <w:r w:rsidRPr="032F4F2C" w:rsidR="14FD942F">
        <w:rPr>
          <w:rFonts w:ascii="Calibri" w:hAnsi="Calibri" w:eastAsia="Times New Roman" w:cs="Calibri"/>
          <w:color w:val="000000" w:themeColor="text1" w:themeTint="FF" w:themeShade="FF"/>
          <w:lang w:eastAsia="en-GB"/>
        </w:rPr>
        <w:t>aradauskas</w:t>
      </w:r>
      <w:r w:rsidRPr="032F4F2C" w:rsidR="14FD942F">
        <w:rPr>
          <w:rFonts w:ascii="Calibri" w:hAnsi="Calibri" w:eastAsia="Times New Roman" w:cs="Calibri"/>
          <w:color w:val="000000" w:themeColor="text1" w:themeTint="FF" w:themeShade="FF"/>
          <w:lang w:eastAsia="en-GB"/>
        </w:rPr>
        <w:t>,</w:t>
      </w:r>
      <w:r w:rsidRPr="032F4F2C" w:rsidR="14FD942F">
        <w:rPr>
          <w:rFonts w:ascii="Calibri" w:hAnsi="Calibri" w:eastAsia="Times New Roman" w:cs="Calibri"/>
          <w:color w:val="000000" w:themeColor="text1" w:themeTint="FF" w:themeShade="FF"/>
          <w:lang w:eastAsia="en-GB"/>
        </w:rPr>
        <w:t xml:space="preserve"> “Top Buy Now Pay Later Apps: Easy Payment Solutions,” Smarter Digital Marketing, Nov. 23, 2024</w:t>
      </w:r>
      <w:r w:rsidRPr="032F4F2C" w:rsidR="48D575D5">
        <w:rPr>
          <w:rFonts w:ascii="Calibri" w:hAnsi="Calibri" w:eastAsia="Times New Roman" w:cs="Calibri"/>
          <w:color w:val="000000" w:themeColor="text1" w:themeTint="FF" w:themeShade="FF"/>
          <w:lang w:eastAsia="en-GB"/>
        </w:rPr>
        <w:t>.</w:t>
      </w:r>
      <w:r w:rsidRPr="032F4F2C" w:rsidR="14FD942F">
        <w:rPr>
          <w:rFonts w:ascii="Calibri" w:hAnsi="Calibri" w:eastAsia="Times New Roman" w:cs="Calibri"/>
          <w:color w:val="000000" w:themeColor="text1" w:themeTint="FF" w:themeShade="FF"/>
          <w:lang w:eastAsia="en-GB"/>
        </w:rPr>
        <w:t xml:space="preserve"> </w:t>
      </w:r>
      <w:hyperlink r:id="Rd4f712e426f04412">
        <w:r w:rsidRPr="032F4F2C" w:rsidR="14FD942F">
          <w:rPr>
            <w:rStyle w:val="Hyperlink"/>
            <w:rFonts w:ascii="Calibri" w:hAnsi="Calibri" w:eastAsia="Times New Roman" w:cs="Calibri"/>
            <w:lang w:eastAsia="en-GB"/>
          </w:rPr>
          <w:t>https://www.smarterdigitalmarketing.co.uk/buy-now-pay-later-apps/</w:t>
        </w:r>
      </w:hyperlink>
      <w:r w:rsidRPr="032F4F2C" w:rsidR="14FD942F">
        <w:rPr>
          <w:rFonts w:ascii="Calibri" w:hAnsi="Calibri" w:eastAsia="Times New Roman" w:cs="Calibri"/>
          <w:color w:val="000000" w:themeColor="text1" w:themeTint="FF" w:themeShade="FF"/>
          <w:lang w:eastAsia="en-GB"/>
        </w:rPr>
        <w:t xml:space="preserve"> </w:t>
      </w:r>
      <w:r w:rsidRPr="032F4F2C" w:rsidR="16129E94">
        <w:rPr>
          <w:rFonts w:ascii="Calibri" w:hAnsi="Calibri" w:eastAsia="Times New Roman" w:cs="Calibri"/>
          <w:color w:val="000000" w:themeColor="text1" w:themeTint="FF" w:themeShade="FF"/>
          <w:lang w:eastAsia="en-GB"/>
        </w:rPr>
        <w:t>(accessed Dec. 14, 2024).</w:t>
      </w:r>
    </w:p>
    <w:p w:rsidR="004E4208" w:rsidP="1A6DBE38" w:rsidRDefault="004E4208" w14:paraId="7317837D" w14:textId="5B977201">
      <w:pPr>
        <w:pStyle w:val="Normal"/>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4F800974" w14:textId="2510D498">
      <w:pPr>
        <w:spacing w:beforeAutospacing="on" w:afterAutospacing="on" w:line="240" w:lineRule="auto"/>
        <w:rPr>
          <w:rFonts w:ascii="Calibri" w:hAnsi="Calibri" w:eastAsia="Times New Roman" w:cs="Calibri"/>
          <w:color w:val="000000" w:themeColor="text1" w:themeTint="FF" w:themeShade="FF"/>
          <w:sz w:val="27"/>
          <w:szCs w:val="27"/>
          <w:lang w:eastAsia="en-GB"/>
        </w:rPr>
      </w:pPr>
      <w:r w:rsidRPr="032F4F2C" w:rsidR="0112791B">
        <w:rPr>
          <w:rFonts w:ascii="Calibri" w:hAnsi="Calibri" w:eastAsia="Times New Roman" w:cs="Calibri"/>
          <w:color w:val="000000" w:themeColor="text1" w:themeTint="FF" w:themeShade="FF"/>
          <w:lang w:eastAsia="en-GB"/>
        </w:rPr>
        <w:t xml:space="preserve">[3] </w:t>
      </w:r>
      <w:r w:rsidRPr="032F4F2C" w:rsidR="6DD954BA">
        <w:rPr>
          <w:rFonts w:ascii="Calibri" w:hAnsi="Calibri" w:eastAsia="Times New Roman" w:cs="Calibri"/>
          <w:color w:val="000000" w:themeColor="text1" w:themeTint="FF" w:themeShade="FF"/>
          <w:lang w:eastAsia="en-GB"/>
        </w:rPr>
        <w:t>T. Akana, “Buy Now, Pay Later: Survey Evidence of Consumer Adoption and Attitudes,” Jun. 2022</w:t>
      </w:r>
      <w:r w:rsidRPr="032F4F2C" w:rsidR="2BDB7598">
        <w:rPr>
          <w:rFonts w:ascii="Calibri" w:hAnsi="Calibri" w:eastAsia="Times New Roman" w:cs="Calibri"/>
          <w:color w:val="000000" w:themeColor="text1" w:themeTint="FF" w:themeShade="FF"/>
          <w:lang w:eastAsia="en-GB"/>
        </w:rPr>
        <w:t>.</w:t>
      </w:r>
      <w:r w:rsidRPr="032F4F2C" w:rsidR="6DD954BA">
        <w:rPr>
          <w:rFonts w:ascii="Calibri" w:hAnsi="Calibri" w:eastAsia="Times New Roman" w:cs="Calibri"/>
          <w:color w:val="000000" w:themeColor="text1" w:themeTint="FF" w:themeShade="FF"/>
          <w:lang w:eastAsia="en-GB"/>
        </w:rPr>
        <w:t xml:space="preserve"> </w:t>
      </w:r>
      <w:r w:rsidRPr="032F4F2C" w:rsidR="6DD954BA">
        <w:rPr>
          <w:rFonts w:ascii="Calibri" w:hAnsi="Calibri" w:eastAsia="Times New Roman" w:cs="Calibri"/>
          <w:color w:val="000000" w:themeColor="text1" w:themeTint="FF" w:themeShade="FF"/>
          <w:lang w:eastAsia="en-GB"/>
        </w:rPr>
        <w:t>doi</w:t>
      </w:r>
      <w:r w:rsidRPr="032F4F2C" w:rsidR="6DD954BA">
        <w:rPr>
          <w:rFonts w:ascii="Calibri" w:hAnsi="Calibri" w:eastAsia="Times New Roman" w:cs="Calibri"/>
          <w:color w:val="000000" w:themeColor="text1" w:themeTint="FF" w:themeShade="FF"/>
          <w:lang w:eastAsia="en-GB"/>
        </w:rPr>
        <w:t xml:space="preserve">: </w:t>
      </w:r>
      <w:hyperlink r:id="R5ea49c4601cd4a84">
        <w:r w:rsidRPr="032F4F2C" w:rsidR="6DD954BA">
          <w:rPr>
            <w:rStyle w:val="Hyperlink"/>
            <w:rFonts w:ascii="Calibri" w:hAnsi="Calibri" w:eastAsia="Times New Roman" w:cs="Calibri"/>
            <w:lang w:eastAsia="en-GB"/>
          </w:rPr>
          <w:t>https://doi.org/:%20https://doi.org/%2010.21799/frbp.dp.2022.02</w:t>
        </w:r>
      </w:hyperlink>
      <w:r w:rsidRPr="032F4F2C" w:rsidR="74327952">
        <w:rPr>
          <w:rFonts w:ascii="Calibri" w:hAnsi="Calibri" w:eastAsia="Times New Roman" w:cs="Calibri"/>
          <w:color w:val="000000" w:themeColor="text1" w:themeTint="FF" w:themeShade="FF"/>
          <w:lang w:eastAsia="en-GB"/>
        </w:rPr>
        <w:t xml:space="preserve"> (accessed Dec. 16, 2024).</w:t>
      </w:r>
    </w:p>
    <w:p w:rsidR="004E4208" w:rsidP="1A6DBE38" w:rsidRDefault="004E4208" w14:paraId="4ADBD877" w14:textId="2A9986CC">
      <w:pPr>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1A744990" w14:textId="28CCF1D4">
      <w:pPr>
        <w:spacing w:beforeAutospacing="on" w:afterAutospacing="on" w:line="240" w:lineRule="auto"/>
        <w:rPr>
          <w:rFonts w:ascii="Calibri" w:hAnsi="Calibri" w:eastAsia="Times New Roman" w:cs="Calibri"/>
          <w:color w:val="000000" w:themeColor="text1" w:themeTint="FF" w:themeShade="FF"/>
          <w:lang w:eastAsia="en-GB"/>
        </w:rPr>
      </w:pPr>
      <w:r w:rsidRPr="1A6DBE38" w:rsidR="37F2747F">
        <w:rPr>
          <w:rFonts w:ascii="Calibri" w:hAnsi="Calibri" w:eastAsia="Times New Roman" w:cs="Calibri"/>
          <w:color w:val="000000" w:themeColor="text1" w:themeTint="FF" w:themeShade="FF"/>
          <w:lang w:eastAsia="en-GB"/>
        </w:rPr>
        <w:t>[4]</w:t>
      </w:r>
      <w:r w:rsidRPr="1A6DBE38" w:rsidR="51D915CE">
        <w:rPr>
          <w:rFonts w:ascii="Calibri" w:hAnsi="Calibri" w:eastAsia="Times New Roman" w:cs="Calibri"/>
          <w:color w:val="000000" w:themeColor="text1" w:themeTint="FF" w:themeShade="FF"/>
          <w:lang w:eastAsia="en-GB"/>
        </w:rPr>
        <w:t xml:space="preserve"> “Buy now pay later surges throughout pandemic, consumers’ credit takes a hit,” Credit Karma, Sep. 09, 2021. https://www.creditkarma.com/about/commentary/buy-now-pay-later-surges-throughout-pandemic-consumers-credit-takes-a-hit (accessed Dec. 17, 2024).</w:t>
      </w:r>
    </w:p>
    <w:p w:rsidR="004E4208" w:rsidP="1A6DBE38" w:rsidRDefault="004E4208" w14:paraId="486BDE37" w14:textId="2C6B6B3A">
      <w:pPr>
        <w:pStyle w:val="Normal"/>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74A7D0D8" w14:textId="6136C90C">
      <w:pPr>
        <w:spacing w:beforeAutospacing="on" w:afterAutospacing="on" w:line="240" w:lineRule="auto"/>
        <w:rPr>
          <w:rFonts w:ascii="Calibri" w:hAnsi="Calibri" w:eastAsia="Times New Roman" w:cs="Calibri"/>
          <w:color w:val="000000" w:themeColor="text1" w:themeTint="FF" w:themeShade="FF"/>
          <w:lang w:eastAsia="en-GB"/>
        </w:rPr>
      </w:pPr>
      <w:r w:rsidRPr="032F4F2C" w:rsidR="6DD954BA">
        <w:rPr>
          <w:rFonts w:ascii="Calibri" w:hAnsi="Calibri" w:eastAsia="Times New Roman" w:cs="Calibri"/>
          <w:color w:val="000000" w:themeColor="text1" w:themeTint="FF" w:themeShade="FF"/>
          <w:lang w:eastAsia="en-GB"/>
        </w:rPr>
        <w:t xml:space="preserve">[5] </w:t>
      </w:r>
      <w:r w:rsidRPr="032F4F2C" w:rsidR="489FAF9C">
        <w:rPr>
          <w:rFonts w:ascii="Calibri" w:hAnsi="Calibri" w:eastAsia="Times New Roman" w:cs="Calibri"/>
          <w:color w:val="000000" w:themeColor="text1" w:themeTint="FF" w:themeShade="FF"/>
          <w:lang w:eastAsia="en-GB"/>
        </w:rPr>
        <w:t xml:space="preserve">Desy </w:t>
      </w:r>
      <w:r w:rsidRPr="032F4F2C" w:rsidR="489FAF9C">
        <w:rPr>
          <w:rFonts w:ascii="Calibri" w:hAnsi="Calibri" w:eastAsia="Times New Roman" w:cs="Calibri"/>
          <w:color w:val="000000" w:themeColor="text1" w:themeTint="FF" w:themeShade="FF"/>
          <w:lang w:eastAsia="en-GB"/>
        </w:rPr>
        <w:t>Setyowati</w:t>
      </w:r>
      <w:r w:rsidRPr="032F4F2C" w:rsidR="489FAF9C">
        <w:rPr>
          <w:rFonts w:ascii="Calibri" w:hAnsi="Calibri" w:eastAsia="Times New Roman" w:cs="Calibri"/>
          <w:color w:val="000000" w:themeColor="text1" w:themeTint="FF" w:themeShade="FF"/>
          <w:lang w:eastAsia="en-GB"/>
        </w:rPr>
        <w:t>, “</w:t>
      </w:r>
      <w:r w:rsidRPr="032F4F2C" w:rsidR="489FAF9C">
        <w:rPr>
          <w:rFonts w:ascii="Calibri" w:hAnsi="Calibri" w:eastAsia="Times New Roman" w:cs="Calibri"/>
          <w:color w:val="000000" w:themeColor="text1" w:themeTint="FF" w:themeShade="FF"/>
          <w:lang w:eastAsia="en-GB"/>
        </w:rPr>
        <w:t>Paylater</w:t>
      </w:r>
      <w:r w:rsidRPr="032F4F2C" w:rsidR="489FAF9C">
        <w:rPr>
          <w:rFonts w:ascii="Calibri" w:hAnsi="Calibri" w:eastAsia="Times New Roman" w:cs="Calibri"/>
          <w:color w:val="000000" w:themeColor="text1" w:themeTint="FF" w:themeShade="FF"/>
          <w:lang w:eastAsia="en-GB"/>
        </w:rPr>
        <w:t xml:space="preserve"> di E-Commerce Makin </w:t>
      </w:r>
      <w:r w:rsidRPr="032F4F2C" w:rsidR="489FAF9C">
        <w:rPr>
          <w:rFonts w:ascii="Calibri" w:hAnsi="Calibri" w:eastAsia="Times New Roman" w:cs="Calibri"/>
          <w:color w:val="000000" w:themeColor="text1" w:themeTint="FF" w:themeShade="FF"/>
          <w:lang w:eastAsia="en-GB"/>
        </w:rPr>
        <w:t>Diminati</w:t>
      </w:r>
      <w:r w:rsidRPr="032F4F2C" w:rsidR="489FAF9C">
        <w:rPr>
          <w:rFonts w:ascii="Calibri" w:hAnsi="Calibri" w:eastAsia="Times New Roman" w:cs="Calibri"/>
          <w:color w:val="000000" w:themeColor="text1" w:themeTint="FF" w:themeShade="FF"/>
          <w:lang w:eastAsia="en-GB"/>
        </w:rPr>
        <w:t xml:space="preserve">, Akan </w:t>
      </w:r>
      <w:r w:rsidRPr="032F4F2C" w:rsidR="489FAF9C">
        <w:rPr>
          <w:rFonts w:ascii="Calibri" w:hAnsi="Calibri" w:eastAsia="Times New Roman" w:cs="Calibri"/>
          <w:color w:val="000000" w:themeColor="text1" w:themeTint="FF" w:themeShade="FF"/>
          <w:lang w:eastAsia="en-GB"/>
        </w:rPr>
        <w:t>Gantikan</w:t>
      </w:r>
      <w:r w:rsidRPr="032F4F2C" w:rsidR="489FAF9C">
        <w:rPr>
          <w:rFonts w:ascii="Calibri" w:hAnsi="Calibri" w:eastAsia="Times New Roman" w:cs="Calibri"/>
          <w:color w:val="000000" w:themeColor="text1" w:themeTint="FF" w:themeShade="FF"/>
          <w:lang w:eastAsia="en-GB"/>
        </w:rPr>
        <w:t xml:space="preserve"> </w:t>
      </w:r>
      <w:r w:rsidRPr="032F4F2C" w:rsidR="489FAF9C">
        <w:rPr>
          <w:rFonts w:ascii="Calibri" w:hAnsi="Calibri" w:eastAsia="Times New Roman" w:cs="Calibri"/>
          <w:color w:val="000000" w:themeColor="text1" w:themeTint="FF" w:themeShade="FF"/>
          <w:lang w:eastAsia="en-GB"/>
        </w:rPr>
        <w:t>COD?,</w:t>
      </w:r>
      <w:r w:rsidRPr="032F4F2C" w:rsidR="489FAF9C">
        <w:rPr>
          <w:rFonts w:ascii="Calibri" w:hAnsi="Calibri" w:eastAsia="Times New Roman" w:cs="Calibri"/>
          <w:color w:val="000000" w:themeColor="text1" w:themeTint="FF" w:themeShade="FF"/>
          <w:lang w:eastAsia="en-GB"/>
        </w:rPr>
        <w:t xml:space="preserve">” </w:t>
      </w:r>
      <w:r w:rsidRPr="032F4F2C" w:rsidR="489FAF9C">
        <w:rPr>
          <w:rFonts w:ascii="Calibri" w:hAnsi="Calibri" w:eastAsia="Times New Roman" w:cs="Calibri"/>
          <w:i w:val="1"/>
          <w:iCs w:val="1"/>
          <w:color w:val="000000" w:themeColor="text1" w:themeTint="FF" w:themeShade="FF"/>
          <w:lang w:eastAsia="en-GB"/>
        </w:rPr>
        <w:t>Katadata.co.id</w:t>
      </w:r>
      <w:r w:rsidRPr="032F4F2C" w:rsidR="489FAF9C">
        <w:rPr>
          <w:rFonts w:ascii="Calibri" w:hAnsi="Calibri" w:eastAsia="Times New Roman" w:cs="Calibri"/>
          <w:color w:val="000000" w:themeColor="text1" w:themeTint="FF" w:themeShade="FF"/>
          <w:lang w:eastAsia="en-GB"/>
        </w:rPr>
        <w:t>, Jun. 09, 2021. https://katadata.co.id/digital/e-commerce/60c07040442ad/paylater-di-e-commerce-makin-diminati-akan-gantikan-cod (accessed Dec. 19, 2024).</w:t>
      </w:r>
    </w:p>
    <w:p w:rsidR="032F4F2C" w:rsidP="032F4F2C" w:rsidRDefault="032F4F2C" w14:paraId="3FED93AD" w14:textId="3305CC99">
      <w:pPr>
        <w:spacing w:beforeAutospacing="on" w:afterAutospacing="on" w:line="240" w:lineRule="auto"/>
        <w:rPr>
          <w:rFonts w:ascii="Calibri" w:hAnsi="Calibri" w:eastAsia="Times New Roman" w:cs="Calibri"/>
          <w:color w:val="000000" w:themeColor="text1" w:themeTint="FF" w:themeShade="FF"/>
          <w:lang w:eastAsia="en-GB"/>
        </w:rPr>
      </w:pPr>
    </w:p>
    <w:p w:rsidR="038BA7BD" w:rsidP="032F4F2C" w:rsidRDefault="038BA7BD" w14:paraId="66CFABFB" w14:textId="0A1BEFA8">
      <w:pPr>
        <w:spacing w:beforeAutospacing="on" w:afterAutospacing="on" w:line="240" w:lineRule="auto"/>
        <w:rPr>
          <w:rFonts w:ascii="Calibri" w:hAnsi="Calibri" w:eastAsia="Times New Roman" w:cs="Calibri"/>
          <w:lang w:eastAsia="en-GB"/>
        </w:rPr>
      </w:pPr>
      <w:r w:rsidRPr="032F4F2C" w:rsidR="038BA7BD">
        <w:rPr>
          <w:rFonts w:ascii="Calibri" w:hAnsi="Calibri" w:eastAsia="Times New Roman" w:cs="Calibri"/>
          <w:color w:val="000000" w:themeColor="text1" w:themeTint="FF" w:themeShade="FF"/>
          <w:lang w:eastAsia="en-GB"/>
        </w:rPr>
        <w:t xml:space="preserve">[6] </w:t>
      </w:r>
    </w:p>
    <w:p w:rsidR="032F4F2C" w:rsidP="032F4F2C" w:rsidRDefault="032F4F2C" w14:paraId="05412C76" w14:textId="3C793A32">
      <w:pPr>
        <w:spacing w:beforeAutospacing="on" w:afterAutospacing="on" w:line="240" w:lineRule="auto"/>
        <w:rPr>
          <w:rFonts w:ascii="Calibri" w:hAnsi="Calibri" w:eastAsia="Times New Roman" w:cs="Calibri"/>
          <w:color w:val="000000" w:themeColor="text1" w:themeTint="FF" w:themeShade="FF"/>
          <w:lang w:eastAsia="en-GB"/>
        </w:rPr>
      </w:pPr>
    </w:p>
    <w:p w:rsidR="038BA7BD" w:rsidP="032F4F2C" w:rsidRDefault="038BA7BD" w14:paraId="15F04FC7" w14:textId="4CF109AB">
      <w:pPr>
        <w:spacing w:beforeAutospacing="on" w:afterAutospacing="on" w:line="240" w:lineRule="auto"/>
        <w:rPr>
          <w:rFonts w:ascii="Calibri" w:hAnsi="Calibri" w:eastAsia="Times New Roman" w:cs="Calibri"/>
          <w:color w:val="000000" w:themeColor="text1" w:themeTint="FF" w:themeShade="FF"/>
          <w:lang w:eastAsia="en-GB"/>
        </w:rPr>
      </w:pPr>
      <w:r w:rsidRPr="032F4F2C" w:rsidR="038BA7BD">
        <w:rPr>
          <w:rFonts w:ascii="Calibri" w:hAnsi="Calibri" w:eastAsia="Times New Roman" w:cs="Calibri"/>
          <w:color w:val="000000" w:themeColor="text1" w:themeTint="FF" w:themeShade="FF"/>
          <w:lang w:eastAsia="en-GB"/>
        </w:rPr>
        <w:t xml:space="preserve">[7] </w:t>
      </w:r>
    </w:p>
    <w:p w:rsidR="5FD427D6" w:rsidP="032F4F2C" w:rsidRDefault="5FD427D6" w14:paraId="45635F5A" w14:textId="0836D955">
      <w:pPr>
        <w:pStyle w:val="Normal"/>
        <w:spacing w:beforeAutospacing="on" w:afterAutospacing="on" w:line="240" w:lineRule="auto"/>
        <w:rPr>
          <w:rFonts w:ascii="Calibri" w:hAnsi="Calibri" w:eastAsia="Times New Roman" w:cs="Calibri"/>
          <w:color w:val="000000" w:themeColor="text1" w:themeTint="FF" w:themeShade="FF"/>
          <w:lang w:eastAsia="en-GB"/>
        </w:rPr>
      </w:pPr>
      <w:r w:rsidRPr="032F4F2C" w:rsidR="5FD427D6">
        <w:rPr>
          <w:rFonts w:ascii="Calibri" w:hAnsi="Calibri" w:eastAsia="Times New Roman" w:cs="Calibri"/>
          <w:color w:val="000000" w:themeColor="text1" w:themeTint="FF" w:themeShade="FF"/>
          <w:lang w:eastAsia="en-GB"/>
        </w:rPr>
        <w:t>‌</w:t>
      </w:r>
    </w:p>
    <w:p w:rsidR="038BA7BD" w:rsidP="032F4F2C" w:rsidRDefault="038BA7BD" w14:paraId="320133C0" w14:textId="79E7555B">
      <w:pPr>
        <w:pStyle w:val="Normal"/>
        <w:spacing w:beforeAutospacing="on" w:afterAutospacing="on" w:line="240" w:lineRule="auto"/>
        <w:rPr>
          <w:rFonts w:ascii="Calibri" w:hAnsi="Calibri" w:eastAsia="Times New Roman" w:cs="Calibri"/>
          <w:lang w:eastAsia="en-GB"/>
        </w:rPr>
      </w:pPr>
      <w:r w:rsidRPr="032F4F2C" w:rsidR="038BA7BD">
        <w:rPr>
          <w:rFonts w:ascii="Calibri" w:hAnsi="Calibri" w:eastAsia="Times New Roman" w:cs="Calibri"/>
          <w:color w:val="000000" w:themeColor="text1" w:themeTint="FF" w:themeShade="FF"/>
          <w:lang w:eastAsia="en-GB"/>
        </w:rPr>
        <w:t xml:space="preserve">[8] </w:t>
      </w:r>
      <w:r w:rsidRPr="032F4F2C" w:rsidR="60516757">
        <w:rPr>
          <w:rFonts w:ascii="Calibri" w:hAnsi="Calibri" w:eastAsia="Times New Roman" w:cs="Calibri"/>
          <w:color w:val="000000" w:themeColor="text1" w:themeTint="FF" w:themeShade="FF"/>
          <w:lang w:eastAsia="en-GB"/>
        </w:rPr>
        <w:t>“</w:t>
      </w:r>
      <w:r w:rsidRPr="032F4F2C" w:rsidR="01560176">
        <w:rPr>
          <w:rFonts w:ascii="Calibri" w:hAnsi="Calibri" w:eastAsia="Times New Roman" w:cs="Calibri"/>
          <w:color w:val="000000" w:themeColor="text1" w:themeTint="FF" w:themeShade="FF"/>
          <w:lang w:eastAsia="en-GB"/>
        </w:rPr>
        <w:t>Addressing buy now pay later risks effectively</w:t>
      </w:r>
      <w:r w:rsidRPr="032F4F2C" w:rsidR="60516757">
        <w:rPr>
          <w:rFonts w:ascii="Calibri" w:hAnsi="Calibri" w:eastAsia="Times New Roman" w:cs="Calibri"/>
          <w:color w:val="000000" w:themeColor="text1" w:themeTint="FF" w:themeShade="FF"/>
          <w:lang w:eastAsia="en-GB"/>
        </w:rPr>
        <w:t xml:space="preserve">,” </w:t>
      </w:r>
      <w:r w:rsidRPr="032F4F2C" w:rsidR="60516757">
        <w:rPr>
          <w:rFonts w:ascii="Calibri" w:hAnsi="Calibri" w:eastAsia="Times New Roman" w:cs="Calibri"/>
          <w:i w:val="1"/>
          <w:iCs w:val="1"/>
          <w:color w:val="000000" w:themeColor="text1" w:themeTint="FF" w:themeShade="FF"/>
          <w:lang w:eastAsia="en-GB"/>
        </w:rPr>
        <w:t>Deloitte United States</w:t>
      </w:r>
      <w:r w:rsidRPr="032F4F2C" w:rsidR="60516757">
        <w:rPr>
          <w:rFonts w:ascii="Calibri" w:hAnsi="Calibri" w:eastAsia="Times New Roman" w:cs="Calibri"/>
          <w:color w:val="000000" w:themeColor="text1" w:themeTint="FF" w:themeShade="FF"/>
          <w:lang w:eastAsia="en-GB"/>
        </w:rPr>
        <w:t xml:space="preserve">. </w:t>
      </w:r>
      <w:hyperlink r:id="Ra9e98c20bdaa441c">
        <w:r w:rsidRPr="032F4F2C" w:rsidR="60516757">
          <w:rPr>
            <w:rStyle w:val="Hyperlink"/>
            <w:rFonts w:ascii="Calibri" w:hAnsi="Calibri" w:eastAsia="Times New Roman" w:cs="Calibri"/>
            <w:lang w:eastAsia="en-GB"/>
          </w:rPr>
          <w:t>https://www2.deloitte.com/us/en/pages/advisory/articles/buy-now-pay-later-risk.html</w:t>
        </w:r>
      </w:hyperlink>
      <w:r w:rsidRPr="032F4F2C" w:rsidR="60516757">
        <w:rPr>
          <w:rFonts w:ascii="Calibri" w:hAnsi="Calibri" w:eastAsia="Times New Roman" w:cs="Calibri"/>
          <w:color w:val="000000" w:themeColor="text1" w:themeTint="FF" w:themeShade="FF"/>
          <w:lang w:eastAsia="en-GB"/>
        </w:rPr>
        <w:t xml:space="preserve"> </w:t>
      </w:r>
      <w:r w:rsidRPr="032F4F2C" w:rsidR="60516757">
        <w:rPr>
          <w:rFonts w:ascii="Calibri" w:hAnsi="Calibri" w:eastAsia="Times New Roman" w:cs="Calibri"/>
          <w:lang w:eastAsia="en-GB"/>
        </w:rPr>
        <w:t>(accessed Dec. 27, 2024).</w:t>
      </w:r>
    </w:p>
    <w:p w:rsidR="5BAC9359" w:rsidP="032F4F2C" w:rsidRDefault="5BAC9359" w14:paraId="303D848B" w14:textId="211EAB05">
      <w:pPr>
        <w:pStyle w:val="Normal"/>
        <w:spacing w:beforeAutospacing="on" w:afterAutospacing="on" w:line="240" w:lineRule="auto"/>
        <w:rPr>
          <w:rFonts w:ascii="Calibri" w:hAnsi="Calibri" w:eastAsia="Times New Roman" w:cs="Calibri"/>
          <w:color w:val="000000" w:themeColor="text1" w:themeTint="FF" w:themeShade="FF"/>
          <w:lang w:eastAsia="en-GB"/>
        </w:rPr>
      </w:pPr>
      <w:r w:rsidRPr="032F4F2C" w:rsidR="5BAC9359">
        <w:rPr>
          <w:rFonts w:ascii="Calibri" w:hAnsi="Calibri" w:eastAsia="Times New Roman" w:cs="Calibri"/>
          <w:color w:val="000000" w:themeColor="text1" w:themeTint="FF" w:themeShade="FF"/>
          <w:lang w:eastAsia="en-GB"/>
        </w:rPr>
        <w:t>‌</w:t>
      </w:r>
    </w:p>
    <w:p w:rsidR="038BA7BD" w:rsidP="032F4F2C" w:rsidRDefault="038BA7BD" w14:paraId="49B0C665" w14:textId="3BD82269">
      <w:pPr>
        <w:pStyle w:val="Normal"/>
        <w:spacing w:beforeAutospacing="on" w:afterAutospacing="on" w:line="240" w:lineRule="auto"/>
        <w:rPr>
          <w:rFonts w:ascii="Calibri" w:hAnsi="Calibri" w:eastAsia="Times New Roman" w:cs="Calibri"/>
          <w:color w:val="000000" w:themeColor="text1" w:themeTint="FF" w:themeShade="FF"/>
          <w:lang w:eastAsia="en-GB"/>
        </w:rPr>
      </w:pPr>
      <w:r w:rsidRPr="032F4F2C" w:rsidR="038BA7BD">
        <w:rPr>
          <w:rFonts w:ascii="Calibri" w:hAnsi="Calibri" w:eastAsia="Times New Roman" w:cs="Calibri"/>
          <w:color w:val="000000" w:themeColor="text1" w:themeTint="FF" w:themeShade="FF"/>
          <w:lang w:eastAsia="en-GB"/>
        </w:rPr>
        <w:t xml:space="preserve">[9] </w:t>
      </w:r>
      <w:r w:rsidRPr="032F4F2C" w:rsidR="5DEEA6ED">
        <w:rPr>
          <w:rFonts w:ascii="Calibri" w:hAnsi="Calibri" w:eastAsia="Times New Roman" w:cs="Calibri"/>
          <w:color w:val="000000" w:themeColor="text1" w:themeTint="FF" w:themeShade="FF"/>
          <w:lang w:eastAsia="en-GB"/>
        </w:rPr>
        <w:t>“CFPB Study Details the Rapid Growth of ‘Buy Now, Pay Later’ Lending,”</w:t>
      </w:r>
      <w:r w:rsidRPr="032F4F2C" w:rsidR="694E02C7">
        <w:rPr>
          <w:rFonts w:ascii="Calibri" w:hAnsi="Calibri" w:eastAsia="Times New Roman" w:cs="Calibri"/>
          <w:color w:val="000000" w:themeColor="text1" w:themeTint="FF" w:themeShade="FF"/>
          <w:lang w:eastAsia="en-GB"/>
        </w:rPr>
        <w:t xml:space="preserve">, </w:t>
      </w:r>
      <w:r w:rsidRPr="032F4F2C" w:rsidR="694E02C7">
        <w:rPr>
          <w:rFonts w:ascii="Calibri" w:hAnsi="Calibri" w:eastAsia="Times New Roman" w:cs="Calibri"/>
          <w:i w:val="1"/>
          <w:iCs w:val="1"/>
          <w:color w:val="000000" w:themeColor="text1" w:themeTint="FF" w:themeShade="FF"/>
          <w:lang w:eastAsia="en-GB"/>
        </w:rPr>
        <w:t>Consumer Financial Protection Bureau</w:t>
      </w:r>
      <w:r w:rsidRPr="032F4F2C" w:rsidR="694E02C7">
        <w:rPr>
          <w:rFonts w:ascii="Calibri" w:hAnsi="Calibri" w:eastAsia="Times New Roman" w:cs="Calibri"/>
          <w:color w:val="000000" w:themeColor="text1" w:themeTint="FF" w:themeShade="FF"/>
          <w:lang w:eastAsia="en-GB"/>
        </w:rPr>
        <w:t>,</w:t>
      </w:r>
      <w:r w:rsidRPr="032F4F2C" w:rsidR="5DEEA6ED">
        <w:rPr>
          <w:rFonts w:ascii="Calibri" w:hAnsi="Calibri" w:eastAsia="Times New Roman" w:cs="Calibri"/>
          <w:color w:val="000000" w:themeColor="text1" w:themeTint="FF" w:themeShade="FF"/>
          <w:lang w:eastAsia="en-GB"/>
        </w:rPr>
        <w:t xml:space="preserve"> Sep. </w:t>
      </w:r>
      <w:r w:rsidRPr="032F4F2C" w:rsidR="44C39FD5">
        <w:rPr>
          <w:rFonts w:ascii="Calibri" w:hAnsi="Calibri" w:eastAsia="Times New Roman" w:cs="Calibri"/>
          <w:color w:val="000000" w:themeColor="text1" w:themeTint="FF" w:themeShade="FF"/>
          <w:lang w:eastAsia="en-GB"/>
        </w:rPr>
        <w:t>1</w:t>
      </w:r>
      <w:r w:rsidRPr="032F4F2C" w:rsidR="5DEEA6ED">
        <w:rPr>
          <w:rFonts w:ascii="Calibri" w:hAnsi="Calibri" w:eastAsia="Times New Roman" w:cs="Calibri"/>
          <w:color w:val="000000" w:themeColor="text1" w:themeTint="FF" w:themeShade="FF"/>
          <w:lang w:eastAsia="en-GB"/>
        </w:rPr>
        <w:t>5, 2022. https://www.consumerfinance.gov/about-us/newsroom/cfpb-study-details-the-rapid-growth-of-</w:t>
      </w:r>
      <w:r w:rsidRPr="032F4F2C" w:rsidR="5DEEA6ED">
        <w:rPr>
          <w:rFonts w:ascii="Calibri" w:hAnsi="Calibri" w:eastAsia="Times New Roman" w:cs="Calibri"/>
          <w:color w:val="000000" w:themeColor="text1" w:themeTint="FF" w:themeShade="FF"/>
          <w:lang w:eastAsia="en-GB"/>
        </w:rPr>
        <w:t>buy</w:t>
      </w:r>
      <w:r w:rsidRPr="032F4F2C" w:rsidR="5DEEA6ED">
        <w:rPr>
          <w:rFonts w:ascii="Calibri" w:hAnsi="Calibri" w:eastAsia="Times New Roman" w:cs="Calibri"/>
          <w:color w:val="000000" w:themeColor="text1" w:themeTint="FF" w:themeShade="FF"/>
          <w:lang w:eastAsia="en-GB"/>
        </w:rPr>
        <w:t>-now-pay-later-lending/ (accessed Dec. 27, 2024).</w:t>
      </w:r>
    </w:p>
    <w:p w:rsidR="589A5E40" w:rsidP="032F4F2C" w:rsidRDefault="589A5E40" w14:paraId="180B938D" w14:textId="301A19F4">
      <w:pPr>
        <w:pStyle w:val="Normal"/>
        <w:spacing w:beforeAutospacing="on" w:afterAutospacing="on" w:line="240" w:lineRule="auto"/>
      </w:pPr>
      <w:r w:rsidRPr="032F4F2C" w:rsidR="589A5E40">
        <w:rPr>
          <w:rFonts w:ascii="Calibri" w:hAnsi="Calibri" w:eastAsia="Times New Roman" w:cs="Calibri"/>
          <w:color w:val="000000" w:themeColor="text1" w:themeTint="FF" w:themeShade="FF"/>
          <w:lang w:eastAsia="en-GB"/>
        </w:rPr>
        <w:t>‌</w:t>
      </w:r>
    </w:p>
    <w:p w:rsidR="038BA7BD" w:rsidP="032F4F2C" w:rsidRDefault="038BA7BD" w14:paraId="29961ED2" w14:textId="1C2EE933">
      <w:pPr>
        <w:pStyle w:val="Normal"/>
        <w:spacing w:before="0" w:beforeAutospacing="off" w:after="160" w:afterAutospacing="off" w:line="257" w:lineRule="auto"/>
      </w:pPr>
      <w:r w:rsidRPr="032F4F2C" w:rsidR="038BA7BD">
        <w:rPr>
          <w:rFonts w:ascii="Calibri" w:hAnsi="Calibri" w:eastAsia="Times New Roman" w:cs="Calibri"/>
          <w:color w:val="000000" w:themeColor="text1" w:themeTint="FF" w:themeShade="FF"/>
          <w:lang w:eastAsia="en-GB"/>
        </w:rPr>
        <w:t xml:space="preserve">[10] </w:t>
      </w:r>
      <w:r w:rsidRPr="032F4F2C" w:rsidR="6A600541">
        <w:rPr>
          <w:rFonts w:ascii="Calibri" w:hAnsi="Calibri" w:eastAsia="Calibri" w:cs="Calibri"/>
          <w:noProof w:val="0"/>
          <w:color w:val="000000" w:themeColor="text1" w:themeTint="FF" w:themeShade="FF"/>
          <w:sz w:val="22"/>
          <w:szCs w:val="22"/>
          <w:lang w:val="en-GB"/>
        </w:rPr>
        <w:t xml:space="preserve">“Buy Now, Pay Later: Market trends and consumer impacts,” </w:t>
      </w:r>
      <w:r w:rsidRPr="032F4F2C" w:rsidR="6A600541">
        <w:rPr>
          <w:rFonts w:ascii="Calibri" w:hAnsi="Calibri" w:eastAsia="Calibri" w:cs="Calibri"/>
          <w:i w:val="1"/>
          <w:iCs w:val="1"/>
          <w:noProof w:val="0"/>
          <w:color w:val="000000" w:themeColor="text1" w:themeTint="FF" w:themeShade="FF"/>
          <w:sz w:val="22"/>
          <w:szCs w:val="22"/>
          <w:u w:val="none"/>
          <w:lang w:val="en-GB"/>
        </w:rPr>
        <w:t>Consumer Financial Protection Bureau</w:t>
      </w:r>
      <w:r w:rsidRPr="032F4F2C" w:rsidR="6A600541">
        <w:rPr>
          <w:rFonts w:ascii="Calibri" w:hAnsi="Calibri" w:eastAsia="Calibri" w:cs="Calibri"/>
          <w:noProof w:val="0"/>
          <w:color w:val="000000" w:themeColor="text1" w:themeTint="FF" w:themeShade="FF"/>
          <w:sz w:val="22"/>
          <w:szCs w:val="22"/>
          <w:lang w:val="en-GB"/>
        </w:rPr>
        <w:t>, Sep. 2022. (</w:t>
      </w:r>
      <w:r w:rsidRPr="032F4F2C" w:rsidR="6A600541">
        <w:rPr>
          <w:rFonts w:ascii="Calibri" w:hAnsi="Calibri" w:eastAsia="Calibri" w:cs="Calibri"/>
          <w:noProof w:val="0"/>
          <w:sz w:val="22"/>
          <w:szCs w:val="22"/>
          <w:lang w:val="en-GB"/>
        </w:rPr>
        <w:t>accessed Dec. 31, 2024).</w:t>
      </w:r>
    </w:p>
    <w:p w:rsidR="032F4F2C" w:rsidP="032F4F2C" w:rsidRDefault="032F4F2C" w14:paraId="1D6B508E" w14:textId="18711FF9">
      <w:pPr>
        <w:pStyle w:val="Normal"/>
        <w:spacing w:before="0" w:beforeAutospacing="off" w:after="160" w:afterAutospacing="off" w:line="257" w:lineRule="auto"/>
        <w:rPr>
          <w:rFonts w:ascii="Calibri" w:hAnsi="Calibri" w:eastAsia="Calibri" w:cs="Calibri"/>
          <w:noProof w:val="0"/>
          <w:sz w:val="22"/>
          <w:szCs w:val="22"/>
          <w:lang w:val="en-GB"/>
        </w:rPr>
      </w:pPr>
    </w:p>
    <w:p w:rsidR="038BA7BD" w:rsidP="032F4F2C" w:rsidRDefault="038BA7BD" w14:paraId="0872A02A" w14:textId="695A04C3">
      <w:pPr>
        <w:spacing w:beforeAutospacing="on" w:afterAutospacing="on" w:line="240" w:lineRule="auto"/>
        <w:rPr>
          <w:rFonts w:ascii="Calibri" w:hAnsi="Calibri" w:eastAsia="Times New Roman" w:cs="Calibri"/>
          <w:color w:val="000000" w:themeColor="text1" w:themeTint="FF" w:themeShade="FF"/>
          <w:lang w:eastAsia="en-GB"/>
        </w:rPr>
      </w:pPr>
      <w:r w:rsidRPr="032F4F2C" w:rsidR="038BA7BD">
        <w:rPr>
          <w:rFonts w:ascii="Calibri" w:hAnsi="Calibri" w:eastAsia="Times New Roman" w:cs="Calibri"/>
          <w:color w:val="000000" w:themeColor="text1" w:themeTint="FF" w:themeShade="FF"/>
          <w:lang w:eastAsia="en-GB"/>
        </w:rPr>
        <w:t>[1</w:t>
      </w:r>
      <w:r w:rsidRPr="032F4F2C" w:rsidR="79003991">
        <w:rPr>
          <w:rFonts w:ascii="Calibri" w:hAnsi="Calibri" w:eastAsia="Times New Roman" w:cs="Calibri"/>
          <w:color w:val="000000" w:themeColor="text1" w:themeTint="FF" w:themeShade="FF"/>
          <w:lang w:eastAsia="en-GB"/>
        </w:rPr>
        <w:t>1</w:t>
      </w:r>
      <w:r w:rsidRPr="032F4F2C" w:rsidR="038BA7BD">
        <w:rPr>
          <w:rFonts w:ascii="Calibri" w:hAnsi="Calibri" w:eastAsia="Times New Roman" w:cs="Calibri"/>
          <w:color w:val="000000" w:themeColor="text1" w:themeTint="FF" w:themeShade="FF"/>
          <w:lang w:eastAsia="en-GB"/>
        </w:rPr>
        <w:t xml:space="preserve">] </w:t>
      </w:r>
      <w:r w:rsidRPr="032F4F2C" w:rsidR="69706D86">
        <w:rPr>
          <w:rFonts w:ascii="Calibri" w:hAnsi="Calibri" w:eastAsia="Times New Roman" w:cs="Calibri"/>
          <w:color w:val="000000" w:themeColor="text1" w:themeTint="FF" w:themeShade="FF"/>
          <w:lang w:eastAsia="en-GB"/>
        </w:rPr>
        <w:t>“</w:t>
      </w:r>
      <w:r w:rsidRPr="032F4F2C" w:rsidR="02EE2355">
        <w:rPr>
          <w:rFonts w:ascii="Calibri" w:hAnsi="Calibri" w:eastAsia="Times New Roman" w:cs="Calibri"/>
          <w:color w:val="000000" w:themeColor="text1" w:themeTint="FF" w:themeShade="FF"/>
          <w:lang w:eastAsia="en-GB"/>
        </w:rPr>
        <w:t>Buy Now, Pay Later (BNPL): Pros and cons for merchants</w:t>
      </w:r>
      <w:r w:rsidRPr="032F4F2C" w:rsidR="69706D86">
        <w:rPr>
          <w:rFonts w:ascii="Calibri" w:hAnsi="Calibri" w:eastAsia="Times New Roman" w:cs="Calibri"/>
          <w:color w:val="000000" w:themeColor="text1" w:themeTint="FF" w:themeShade="FF"/>
          <w:lang w:eastAsia="en-GB"/>
        </w:rPr>
        <w:t>,”</w:t>
      </w:r>
      <w:r w:rsidRPr="032F4F2C" w:rsidR="69706D86">
        <w:rPr>
          <w:rFonts w:ascii="Calibri" w:hAnsi="Calibri" w:eastAsia="Times New Roman" w:cs="Calibri"/>
          <w:i w:val="1"/>
          <w:iCs w:val="1"/>
          <w:color w:val="000000" w:themeColor="text1" w:themeTint="FF" w:themeShade="FF"/>
          <w:lang w:eastAsia="en-GB"/>
        </w:rPr>
        <w:t xml:space="preserve"> </w:t>
      </w:r>
      <w:r w:rsidRPr="032F4F2C" w:rsidR="69706D86">
        <w:rPr>
          <w:rFonts w:ascii="Calibri" w:hAnsi="Calibri" w:eastAsia="Times New Roman" w:cs="Calibri"/>
          <w:i w:val="1"/>
          <w:iCs w:val="1"/>
          <w:color w:val="000000" w:themeColor="text1" w:themeTint="FF" w:themeShade="FF"/>
          <w:lang w:eastAsia="en-GB"/>
        </w:rPr>
        <w:t>Ecommpay</w:t>
      </w:r>
      <w:r w:rsidRPr="032F4F2C" w:rsidR="69706D86">
        <w:rPr>
          <w:rFonts w:ascii="Calibri" w:hAnsi="Calibri" w:eastAsia="Times New Roman" w:cs="Calibri"/>
          <w:color w:val="000000" w:themeColor="text1" w:themeTint="FF" w:themeShade="FF"/>
          <w:lang w:eastAsia="en-GB"/>
        </w:rPr>
        <w:t xml:space="preserve">, Oct. 22, 2024. </w:t>
      </w:r>
      <w:hyperlink r:id="R0fedee07855e44ca">
        <w:r w:rsidRPr="032F4F2C" w:rsidR="69706D86">
          <w:rPr>
            <w:rStyle w:val="Hyperlink"/>
            <w:rFonts w:ascii="Calibri" w:hAnsi="Calibri" w:eastAsia="Times New Roman" w:cs="Calibri"/>
            <w:lang w:eastAsia="en-GB"/>
          </w:rPr>
          <w:t>https://ecommpay.com/blog/buy-now-pay-later-bnpl-pros-and-cons-for-merchants/</w:t>
        </w:r>
      </w:hyperlink>
      <w:r w:rsidRPr="032F4F2C" w:rsidR="69706D86">
        <w:rPr>
          <w:rFonts w:ascii="Calibri" w:hAnsi="Calibri" w:eastAsia="Times New Roman" w:cs="Calibri"/>
          <w:color w:val="000000" w:themeColor="text1" w:themeTint="FF" w:themeShade="FF"/>
          <w:lang w:eastAsia="en-GB"/>
        </w:rPr>
        <w:t xml:space="preserve"> (accessed Jan. 03, 2025)</w:t>
      </w:r>
    </w:p>
    <w:p w:rsidR="69706D86" w:rsidP="032F4F2C" w:rsidRDefault="69706D86" w14:paraId="38883432" w14:textId="2C7FC619">
      <w:pPr>
        <w:pStyle w:val="Normal"/>
        <w:spacing w:beforeAutospacing="on" w:afterAutospacing="on" w:line="240" w:lineRule="auto"/>
      </w:pPr>
      <w:r w:rsidRPr="032F4F2C" w:rsidR="69706D86">
        <w:rPr>
          <w:rFonts w:ascii="Calibri" w:hAnsi="Calibri" w:eastAsia="Times New Roman" w:cs="Calibri"/>
          <w:color w:val="000000" w:themeColor="text1" w:themeTint="FF" w:themeShade="FF"/>
          <w:lang w:eastAsia="en-GB"/>
        </w:rPr>
        <w:t>‌</w:t>
      </w:r>
    </w:p>
    <w:p w:rsidR="038BA7BD" w:rsidP="032F4F2C" w:rsidRDefault="038BA7BD" w14:paraId="6FFECF85" w14:textId="23AF979B">
      <w:pPr>
        <w:spacing w:beforeAutospacing="on" w:afterAutospacing="on" w:line="240" w:lineRule="auto"/>
        <w:rPr>
          <w:rFonts w:ascii="Calibri" w:hAnsi="Calibri" w:eastAsia="Times New Roman" w:cs="Calibri"/>
          <w:color w:val="000000" w:themeColor="text1" w:themeTint="FF" w:themeShade="FF"/>
          <w:lang w:eastAsia="en-GB"/>
        </w:rPr>
      </w:pPr>
      <w:r w:rsidRPr="032F4F2C" w:rsidR="038BA7BD">
        <w:rPr>
          <w:rFonts w:ascii="Calibri" w:hAnsi="Calibri" w:eastAsia="Times New Roman" w:cs="Calibri"/>
          <w:color w:val="000000" w:themeColor="text1" w:themeTint="FF" w:themeShade="FF"/>
          <w:lang w:eastAsia="en-GB"/>
        </w:rPr>
        <w:t>[1</w:t>
      </w:r>
      <w:r w:rsidRPr="032F4F2C" w:rsidR="45E39188">
        <w:rPr>
          <w:rFonts w:ascii="Calibri" w:hAnsi="Calibri" w:eastAsia="Times New Roman" w:cs="Calibri"/>
          <w:color w:val="000000" w:themeColor="text1" w:themeTint="FF" w:themeShade="FF"/>
          <w:lang w:eastAsia="en-GB"/>
        </w:rPr>
        <w:t>2</w:t>
      </w:r>
      <w:r w:rsidRPr="032F4F2C" w:rsidR="038BA7BD">
        <w:rPr>
          <w:rFonts w:ascii="Calibri" w:hAnsi="Calibri" w:eastAsia="Times New Roman" w:cs="Calibri"/>
          <w:color w:val="000000" w:themeColor="text1" w:themeTint="FF" w:themeShade="FF"/>
          <w:lang w:eastAsia="en-GB"/>
        </w:rPr>
        <w:t xml:space="preserve">] </w:t>
      </w:r>
    </w:p>
    <w:p w:rsidR="032F4F2C" w:rsidP="032F4F2C" w:rsidRDefault="032F4F2C" w14:paraId="79A1D066" w14:textId="17734E9B">
      <w:pPr>
        <w:spacing w:beforeAutospacing="on" w:afterAutospacing="on" w:line="240" w:lineRule="auto"/>
        <w:rPr>
          <w:rFonts w:ascii="Calibri" w:hAnsi="Calibri" w:eastAsia="Times New Roman" w:cs="Calibri"/>
          <w:color w:val="000000" w:themeColor="text1" w:themeTint="FF" w:themeShade="FF"/>
          <w:lang w:eastAsia="en-GB"/>
        </w:rPr>
      </w:pPr>
    </w:p>
    <w:p w:rsidR="038BA7BD" w:rsidP="032F4F2C" w:rsidRDefault="038BA7BD" w14:paraId="75FD9BD5" w14:textId="64FAF873">
      <w:pPr>
        <w:spacing w:beforeAutospacing="on" w:afterAutospacing="on" w:line="240" w:lineRule="auto"/>
        <w:rPr>
          <w:rFonts w:ascii="Calibri" w:hAnsi="Calibri" w:eastAsia="Times New Roman" w:cs="Calibri"/>
          <w:color w:val="000000" w:themeColor="text1" w:themeTint="FF" w:themeShade="FF"/>
          <w:lang w:eastAsia="en-GB"/>
        </w:rPr>
      </w:pPr>
      <w:r w:rsidRPr="032F4F2C" w:rsidR="038BA7BD">
        <w:rPr>
          <w:rFonts w:ascii="Calibri" w:hAnsi="Calibri" w:eastAsia="Times New Roman" w:cs="Calibri"/>
          <w:color w:val="000000" w:themeColor="text1" w:themeTint="FF" w:themeShade="FF"/>
          <w:lang w:eastAsia="en-GB"/>
        </w:rPr>
        <w:t>[1</w:t>
      </w:r>
      <w:r w:rsidRPr="032F4F2C" w:rsidR="18379B7F">
        <w:rPr>
          <w:rFonts w:ascii="Calibri" w:hAnsi="Calibri" w:eastAsia="Times New Roman" w:cs="Calibri"/>
          <w:color w:val="000000" w:themeColor="text1" w:themeTint="FF" w:themeShade="FF"/>
          <w:lang w:eastAsia="en-GB"/>
        </w:rPr>
        <w:t>3</w:t>
      </w:r>
      <w:r w:rsidRPr="032F4F2C" w:rsidR="038BA7BD">
        <w:rPr>
          <w:rFonts w:ascii="Calibri" w:hAnsi="Calibri" w:eastAsia="Times New Roman" w:cs="Calibri"/>
          <w:color w:val="000000" w:themeColor="text1" w:themeTint="FF" w:themeShade="FF"/>
          <w:lang w:eastAsia="en-GB"/>
        </w:rPr>
        <w:t xml:space="preserve">] </w:t>
      </w:r>
    </w:p>
    <w:p w:rsidR="004E4208" w:rsidP="1A6DBE38" w:rsidRDefault="004E4208" w14:paraId="6646029B" w14:textId="27BC2AEF">
      <w:pPr>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6A64C5DB" w14:textId="24973717">
      <w:pPr>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55FDA619" w14:textId="13F7DC86">
      <w:pPr>
        <w:spacing w:beforeAutospacing="on" w:afterAutospacing="on" w:line="240" w:lineRule="auto"/>
        <w:rPr>
          <w:rFonts w:ascii="Calibri" w:hAnsi="Calibri" w:eastAsia="Times New Roman" w:cs="Calibri"/>
          <w:color w:val="000000" w:themeColor="text1" w:themeTint="FF" w:themeShade="FF"/>
          <w:lang w:eastAsia="en-GB"/>
        </w:rPr>
      </w:pPr>
    </w:p>
    <w:p w:rsidR="004E4208" w:rsidP="1A6DBE38" w:rsidRDefault="004E4208" w14:paraId="45C31AF6" w14:textId="3F279971">
      <w:pPr>
        <w:pStyle w:val="Normal"/>
        <w:spacing w:beforeAutospacing="on" w:afterAutospacing="on" w:line="240" w:lineRule="auto"/>
        <w:rPr>
          <w:rFonts w:ascii="Calibri" w:hAnsi="Calibri" w:eastAsia="Times New Roman" w:cs="Calibri"/>
          <w:color w:val="000000" w:themeColor="text1" w:themeTint="FF" w:themeShade="FF"/>
          <w:lang w:eastAsia="en-GB"/>
        </w:rPr>
      </w:pPr>
    </w:p>
    <w:p w:rsidR="004E4208" w:rsidRDefault="004E4208" w14:paraId="135F2B8D" w14:textId="77777777"/>
    <w:p w:rsidR="004E4208" w:rsidRDefault="004E4208" w14:paraId="095BABF6" w14:textId="77777777"/>
    <w:p w:rsidR="004E4208" w:rsidRDefault="004E4208" w14:paraId="73F1B5B0" w14:textId="77777777"/>
    <w:p w:rsidR="004E4208" w:rsidRDefault="004E4208" w14:paraId="55F9FFFB" w14:textId="77777777"/>
    <w:p w:rsidR="004E4208" w:rsidRDefault="004E4208" w14:paraId="4F22F822" w14:textId="77777777"/>
    <w:p w:rsidR="004E4208" w:rsidRDefault="004E4208" w14:paraId="17A4395F" w14:textId="56932766">
      <w:r w:rsidR="460CDB89">
        <w:rPr/>
        <w:t>------</w:t>
      </w:r>
      <w:r w:rsidR="0513A064">
        <w:rPr/>
        <w:t xml:space="preserve"> drafted</w:t>
      </w:r>
    </w:p>
    <w:p w:rsidR="00C51B5C" w:rsidP="00C51B5C" w:rsidRDefault="00C51B5C" w14:paraId="2A0D888A" w14:textId="721C4EEA">
      <w:r>
        <w:t xml:space="preserve">[1] </w:t>
      </w:r>
      <w:r w:rsidRPr="00C51B5C">
        <w:t xml:space="preserve">H. </w:t>
      </w:r>
      <w:proofErr w:type="spellStart"/>
      <w:r w:rsidRPr="00C51B5C">
        <w:t>Bareham</w:t>
      </w:r>
      <w:proofErr w:type="spellEnd"/>
      <w:r w:rsidRPr="00C51B5C">
        <w:t xml:space="preserve">, “Has The Buy Now, Pay Later Model Changed American Spending Habits For </w:t>
      </w:r>
      <w:proofErr w:type="gramStart"/>
      <w:r w:rsidRPr="00C51B5C">
        <w:t>Good?,</w:t>
      </w:r>
      <w:proofErr w:type="gramEnd"/>
      <w:r w:rsidRPr="00C51B5C">
        <w:t>” Bankrate, Aug. 21, 2024. https://www.bankrate.com/loans/personal-loans/buy-now-pay-later-impact-on-spending/ (accessed Apr. 11, 2024).</w:t>
      </w:r>
    </w:p>
    <w:p w:rsidR="00C51B5C" w:rsidP="00C51B5C" w:rsidRDefault="00C51B5C" w14:paraId="430C5B26" w14:textId="77777777"/>
    <w:p w:rsidR="00C51B5C" w:rsidP="00C51B5C" w:rsidRDefault="00C51B5C" w14:paraId="4C118943" w14:textId="1AB980D6">
      <w:r>
        <w:t xml:space="preserve">[2] </w:t>
      </w:r>
      <w:r w:rsidRPr="00C51B5C">
        <w:t xml:space="preserve">T. Akana, “Buy Now, Pay Later: Survey Evidence of Consumer Adoption and Attitudes,” Federal Reserve Bank Philadelphia, Jun. 2022, </w:t>
      </w:r>
      <w:proofErr w:type="spellStart"/>
      <w:r w:rsidRPr="00C51B5C">
        <w:t>doi</w:t>
      </w:r>
      <w:proofErr w:type="spellEnd"/>
      <w:r w:rsidRPr="00C51B5C">
        <w:t xml:space="preserve">: </w:t>
      </w:r>
      <w:hyperlink w:history="1" r:id="rId8">
        <w:r w:rsidRPr="00C52EF1" w:rsidR="00963155">
          <w:rPr>
            <w:rStyle w:val="Hyperlink"/>
          </w:rPr>
          <w:t>https://doi.org/10.21799/frbp.dp.2022.02</w:t>
        </w:r>
      </w:hyperlink>
      <w:r w:rsidRPr="00C51B5C">
        <w:t>.</w:t>
      </w:r>
      <w:r w:rsidR="00AE3B45">
        <w:t xml:space="preserve"> (accessed Dec. 03, 2024)</w:t>
      </w:r>
      <w:r w:rsidR="00AD499F">
        <w:t>.</w:t>
      </w:r>
    </w:p>
    <w:p w:rsidR="00963155" w:rsidP="00C51B5C" w:rsidRDefault="00963155" w14:paraId="3B748955" w14:textId="77777777"/>
    <w:p w:rsidR="00963155" w:rsidP="00C51B5C" w:rsidRDefault="00963155" w14:paraId="6861A7E2" w14:textId="174126EF">
      <w:r>
        <w:t xml:space="preserve">[3] </w:t>
      </w:r>
      <w:r w:rsidRPr="00AE3B45" w:rsidR="00AE3B45">
        <w:t>Deloitte United States, “Buy No</w:t>
      </w:r>
      <w:r w:rsidR="00AE3B45">
        <w:t xml:space="preserve">w Pay Later Risks and Rewards.” </w:t>
      </w:r>
      <w:r w:rsidRPr="00AE3B45" w:rsidR="00AE3B45">
        <w:t>https://www2.deloitte.com/us/en/pages/advisory/articles/buy-now-pay-later-risk.html (accessed Dec. 05, 2024).</w:t>
      </w:r>
    </w:p>
    <w:p w:rsidR="00AE3B45" w:rsidP="00C51B5C" w:rsidRDefault="00AE3B45" w14:paraId="397F5B24" w14:textId="77777777"/>
    <w:p w:rsidR="00372DAE" w:rsidP="00372DAE" w:rsidRDefault="00AE3B45" w14:paraId="3E5D5BCC" w14:textId="77777777">
      <w:pPr>
        <w:rPr>
          <w:rFonts w:ascii="Calibri" w:hAnsi="Calibri" w:eastAsia="Times New Roman" w:cs="Calibri"/>
          <w:color w:val="000000"/>
          <w:sz w:val="27"/>
          <w:szCs w:val="27"/>
          <w:lang w:eastAsia="en-GB"/>
        </w:rPr>
      </w:pPr>
      <w:r>
        <w:lastRenderedPageBreak/>
        <w:t xml:space="preserve">[4] </w:t>
      </w:r>
      <w:r w:rsidRPr="00AE3B45">
        <w:t>Consumer Financial Protection Bureau, “CFPB Study Details the Rapid Growth of ‘Buy Now, Pay Later’ Lending,” Sep. 15, 2022. https://www.consumerfinance.gov/about-us/newsroom/cfpb-study-details-the-rapid-growth-of-buy-now-pay-later-lending/ (accessed Dec. 05, 2024).</w:t>
      </w:r>
    </w:p>
    <w:p w:rsidR="00372DAE" w:rsidP="00372DAE" w:rsidRDefault="00372DAE" w14:paraId="355FE1EC" w14:textId="77777777">
      <w:pPr>
        <w:rPr>
          <w:rFonts w:ascii="Calibri" w:hAnsi="Calibri" w:eastAsia="Times New Roman" w:cs="Calibri"/>
          <w:color w:val="000000"/>
          <w:sz w:val="27"/>
          <w:szCs w:val="27"/>
          <w:lang w:eastAsia="en-GB"/>
        </w:rPr>
      </w:pPr>
    </w:p>
    <w:p w:rsidR="00C51B5C" w:rsidP="00372DAE" w:rsidRDefault="00372DAE" w14:paraId="643BEBEC" w14:textId="3DE52497">
      <w:pPr>
        <w:rPr>
          <w:rFonts w:ascii="Calibri" w:hAnsi="Calibri" w:eastAsia="Times New Roman" w:cs="Calibri"/>
          <w:color w:val="000000"/>
          <w:szCs w:val="27"/>
          <w:lang w:eastAsia="en-GB"/>
        </w:rPr>
      </w:pPr>
      <w:r w:rsidRPr="00372DAE">
        <w:rPr>
          <w:rFonts w:ascii="Calibri" w:hAnsi="Calibri" w:eastAsia="Times New Roman" w:cs="Calibri"/>
          <w:color w:val="000000"/>
          <w:szCs w:val="27"/>
          <w:lang w:eastAsia="en-GB"/>
        </w:rPr>
        <w:t>[5]</w:t>
      </w:r>
      <w:r>
        <w:rPr>
          <w:rFonts w:ascii="Calibri" w:hAnsi="Calibri" w:eastAsia="Times New Roman" w:cs="Calibri"/>
          <w:color w:val="000000"/>
          <w:szCs w:val="27"/>
          <w:lang w:eastAsia="en-GB"/>
        </w:rPr>
        <w:t xml:space="preserve"> </w:t>
      </w:r>
      <w:r w:rsidRPr="00372DAE">
        <w:rPr>
          <w:rFonts w:ascii="Calibri" w:hAnsi="Calibri" w:eastAsia="Times New Roman" w:cs="Calibri"/>
          <w:color w:val="000000"/>
          <w:szCs w:val="27"/>
          <w:lang w:eastAsia="en-GB"/>
        </w:rPr>
        <w:t>J. E. Michael, J. S. William, and A. Pandit, Marketing. New Delhi: Tata McGraw Hill, 2010.</w:t>
      </w:r>
      <w:r>
        <w:rPr>
          <w:rFonts w:ascii="Calibri" w:hAnsi="Calibri" w:eastAsia="Times New Roman" w:cs="Calibri"/>
          <w:color w:val="000000"/>
          <w:szCs w:val="27"/>
          <w:lang w:eastAsia="en-GB"/>
        </w:rPr>
        <w:t xml:space="preserve"> (accessed Dec. 01, 2024)</w:t>
      </w:r>
      <w:r w:rsidR="00AD499F">
        <w:rPr>
          <w:rFonts w:ascii="Calibri" w:hAnsi="Calibri" w:eastAsia="Times New Roman" w:cs="Calibri"/>
          <w:color w:val="000000"/>
          <w:szCs w:val="27"/>
          <w:lang w:eastAsia="en-GB"/>
        </w:rPr>
        <w:t>.</w:t>
      </w:r>
    </w:p>
    <w:p w:rsidR="00372DAE" w:rsidP="00372DAE" w:rsidRDefault="00372DAE" w14:paraId="3A6AF480" w14:textId="77777777">
      <w:pPr>
        <w:rPr>
          <w:rFonts w:ascii="Calibri" w:hAnsi="Calibri" w:eastAsia="Times New Roman" w:cs="Calibri"/>
          <w:color w:val="000000"/>
          <w:szCs w:val="27"/>
          <w:lang w:eastAsia="en-GB"/>
        </w:rPr>
      </w:pPr>
    </w:p>
    <w:p w:rsidR="00372DAE" w:rsidP="00372DAE" w:rsidRDefault="00372DAE" w14:paraId="34329D34" w14:textId="13D3C2CE">
      <w:pPr>
        <w:rPr>
          <w:rFonts w:ascii="Calibri" w:hAnsi="Calibri" w:eastAsia="Times New Roman" w:cs="Calibri"/>
          <w:color w:val="000000"/>
          <w:szCs w:val="27"/>
          <w:lang w:eastAsia="en-GB"/>
        </w:rPr>
      </w:pPr>
      <w:r>
        <w:rPr>
          <w:rFonts w:ascii="Calibri" w:hAnsi="Calibri" w:eastAsia="Times New Roman" w:cs="Calibri"/>
          <w:color w:val="000000"/>
          <w:szCs w:val="27"/>
          <w:lang w:eastAsia="en-GB"/>
        </w:rPr>
        <w:t xml:space="preserve">[6] </w:t>
      </w:r>
      <w:r w:rsidRPr="009E54C8" w:rsidR="009E54C8">
        <w:rPr>
          <w:rFonts w:ascii="Calibri" w:hAnsi="Calibri" w:eastAsia="Times New Roman" w:cs="Calibri"/>
          <w:color w:val="000000"/>
          <w:szCs w:val="27"/>
          <w:lang w:eastAsia="en-GB"/>
        </w:rPr>
        <w:t>J. Lee and K. K. Johnson, "Buying fashion impulsively: Environmental and personal influences," Journal of Global Fashion Marketing, vol. 1, no. 1, pp. 30–39, 2010.</w:t>
      </w:r>
      <w:r w:rsidR="009E54C8">
        <w:rPr>
          <w:rFonts w:ascii="Calibri" w:hAnsi="Calibri" w:eastAsia="Times New Roman" w:cs="Calibri"/>
          <w:color w:val="000000"/>
          <w:szCs w:val="27"/>
          <w:lang w:eastAsia="en-GB"/>
        </w:rPr>
        <w:t xml:space="preserve"> (accessed Dec. 01, 2024)</w:t>
      </w:r>
      <w:r w:rsidR="00AD499F">
        <w:rPr>
          <w:rFonts w:ascii="Calibri" w:hAnsi="Calibri" w:eastAsia="Times New Roman" w:cs="Calibri"/>
          <w:color w:val="000000"/>
          <w:szCs w:val="27"/>
          <w:lang w:eastAsia="en-GB"/>
        </w:rPr>
        <w:t>.</w:t>
      </w:r>
    </w:p>
    <w:p w:rsidR="00DA7FBB" w:rsidP="00372DAE" w:rsidRDefault="00DA7FBB" w14:paraId="6022059F" w14:textId="77777777">
      <w:pPr>
        <w:rPr>
          <w:rFonts w:ascii="Calibri" w:hAnsi="Calibri" w:eastAsia="Times New Roman" w:cs="Calibri"/>
          <w:color w:val="000000"/>
          <w:szCs w:val="27"/>
          <w:lang w:eastAsia="en-GB"/>
        </w:rPr>
      </w:pPr>
    </w:p>
    <w:p w:rsidR="00DA7FBB" w:rsidP="00372DAE" w:rsidRDefault="00DA7FBB" w14:paraId="143E7C5B" w14:textId="0B2782D1">
      <w:pPr>
        <w:rPr>
          <w:rFonts w:ascii="Calibri" w:hAnsi="Calibri" w:eastAsia="Times New Roman" w:cs="Calibri"/>
          <w:color w:val="000000"/>
          <w:szCs w:val="27"/>
          <w:lang w:eastAsia="en-GB"/>
        </w:rPr>
      </w:pPr>
      <w:r>
        <w:rPr>
          <w:rFonts w:ascii="Calibri" w:hAnsi="Calibri" w:eastAsia="Times New Roman" w:cs="Calibri"/>
          <w:color w:val="000000"/>
          <w:szCs w:val="27"/>
          <w:lang w:eastAsia="en-GB"/>
        </w:rPr>
        <w:t>[7]</w:t>
      </w:r>
      <w:r w:rsidR="00760E00">
        <w:rPr>
          <w:rFonts w:ascii="Calibri" w:hAnsi="Calibri" w:eastAsia="Times New Roman" w:cs="Calibri"/>
          <w:color w:val="000000"/>
          <w:szCs w:val="27"/>
          <w:lang w:eastAsia="en-GB"/>
        </w:rPr>
        <w:t xml:space="preserve"> </w:t>
      </w:r>
      <w:r w:rsidRPr="00DA7FBB">
        <w:rPr>
          <w:rFonts w:ascii="Calibri" w:hAnsi="Calibri" w:eastAsia="Times New Roman" w:cs="Calibri"/>
          <w:color w:val="000000"/>
          <w:szCs w:val="27"/>
          <w:lang w:eastAsia="en-GB"/>
        </w:rPr>
        <w:t>“CFPB Publishes New Findings on Financial Profiles of Buy Now, Pay Later Borrowers,” Consumer Financial Protection Bureau, Mar. 02, 2023. https://www.consumerfinance.gov/about-us/newsroom/cfpb-publishes-new-findings-on-financial-profiles-of-buy-now-pay-later-borrowers/ (accessed Dec. 02, 2024).</w:t>
      </w:r>
    </w:p>
    <w:p w:rsidR="00A5582F" w:rsidP="00372DAE" w:rsidRDefault="00A5582F" w14:paraId="3FDE1105" w14:textId="77777777">
      <w:pPr>
        <w:rPr>
          <w:rFonts w:ascii="Calibri" w:hAnsi="Calibri" w:eastAsia="Times New Roman" w:cs="Calibri"/>
          <w:color w:val="000000"/>
          <w:szCs w:val="27"/>
          <w:lang w:eastAsia="en-GB"/>
        </w:rPr>
      </w:pPr>
    </w:p>
    <w:p w:rsidRPr="00C51B5C" w:rsidR="00A5582F" w:rsidP="00372DAE" w:rsidRDefault="00A5582F" w14:paraId="453FC9E1" w14:textId="05B5F474">
      <w:pPr>
        <w:rPr>
          <w:rFonts w:ascii="Calibri" w:hAnsi="Calibri" w:eastAsia="Times New Roman" w:cs="Calibri"/>
          <w:color w:val="000000"/>
          <w:sz w:val="27"/>
          <w:szCs w:val="27"/>
          <w:lang w:eastAsia="en-GB"/>
        </w:rPr>
      </w:pPr>
      <w:r>
        <w:rPr>
          <w:rFonts w:ascii="Calibri" w:hAnsi="Calibri" w:eastAsia="Times New Roman" w:cs="Calibri"/>
          <w:color w:val="000000"/>
          <w:szCs w:val="27"/>
          <w:lang w:eastAsia="en-GB"/>
        </w:rPr>
        <w:t xml:space="preserve">[8] </w:t>
      </w:r>
      <w:r w:rsidR="008B06E2">
        <w:rPr>
          <w:rFonts w:ascii="Calibri" w:hAnsi="Calibri" w:eastAsia="Times New Roman" w:cs="Calibri"/>
          <w:color w:val="000000"/>
          <w:szCs w:val="27"/>
          <w:lang w:eastAsia="en-GB"/>
        </w:rPr>
        <w:t xml:space="preserve">T. Bradford, </w:t>
      </w:r>
      <w:r w:rsidRPr="00A5582F">
        <w:rPr>
          <w:rFonts w:ascii="Calibri" w:hAnsi="Calibri" w:eastAsia="Times New Roman" w:cs="Calibri"/>
          <w:color w:val="000000"/>
          <w:szCs w:val="27"/>
          <w:lang w:eastAsia="en-GB"/>
        </w:rPr>
        <w:t>J. Alcazar, “The Rise of Buy Now, Pay Later: Bank and Payment Network Perspectives and Regula</w:t>
      </w:r>
      <w:r w:rsidR="008B06E2">
        <w:rPr>
          <w:rFonts w:ascii="Calibri" w:hAnsi="Calibri" w:eastAsia="Times New Roman" w:cs="Calibri"/>
          <w:color w:val="000000"/>
          <w:szCs w:val="27"/>
          <w:lang w:eastAsia="en-GB"/>
        </w:rPr>
        <w:t xml:space="preserve">tory Considerations,” Dec. 2021. </w:t>
      </w:r>
      <w:hyperlink w:history="1" r:id="rId9">
        <w:r w:rsidRPr="00C52EF1" w:rsidR="008B06E2">
          <w:rPr>
            <w:rStyle w:val="Hyperlink"/>
            <w:rFonts w:ascii="Calibri" w:hAnsi="Calibri" w:eastAsia="Times New Roman" w:cs="Calibri"/>
            <w:szCs w:val="27"/>
            <w:lang w:eastAsia="en-GB"/>
          </w:rPr>
          <w:t>https://www.researchgate.net/publication/362242256_The_Rise_of_Buy_Now_Pay_Later_Bank_and_Payment_Network_Perspectives_and_Regulatory_Considerations</w:t>
        </w:r>
      </w:hyperlink>
      <w:r w:rsidR="008B06E2">
        <w:rPr>
          <w:rFonts w:ascii="Calibri" w:hAnsi="Calibri" w:eastAsia="Times New Roman" w:cs="Calibri"/>
          <w:color w:val="000000"/>
          <w:szCs w:val="27"/>
          <w:lang w:eastAsia="en-GB"/>
        </w:rPr>
        <w:t xml:space="preserve"> (accessed Nov. 29, 2024)</w:t>
      </w:r>
    </w:p>
    <w:p w:rsidR="005D5901" w:rsidRDefault="005D5901" w14:paraId="7BB5E210" w14:textId="6AC7103A">
      <w:r>
        <w:br w:type="page"/>
      </w:r>
    </w:p>
    <w:p w:rsidRPr="00E31644" w:rsidR="002D69DA" w:rsidP="00FE2736" w:rsidRDefault="1702A0B2" w14:paraId="0430A1ED" w14:textId="74E023D2">
      <w:pPr>
        <w:pStyle w:val="Heading1"/>
        <w:numPr>
          <w:ilvl w:val="0"/>
          <w:numId w:val="27"/>
        </w:numPr>
        <w:rPr>
          <w:b/>
          <w:bCs/>
          <w:color w:val="000000" w:themeColor="text1"/>
          <w:sz w:val="40"/>
          <w:szCs w:val="40"/>
        </w:rPr>
      </w:pPr>
      <w:bookmarkStart w:name="_Toc649705763" w:id="16"/>
      <w:r w:rsidRPr="2D0E36E5">
        <w:rPr>
          <w:b/>
          <w:bCs/>
          <w:color w:val="000000" w:themeColor="text1"/>
          <w:sz w:val="40"/>
          <w:szCs w:val="40"/>
        </w:rPr>
        <w:lastRenderedPageBreak/>
        <w:t>Appendices</w:t>
      </w:r>
      <w:bookmarkEnd w:id="16"/>
    </w:p>
    <w:p w:rsidRPr="00B31495" w:rsidR="006A35A3" w:rsidP="5F122CC5" w:rsidRDefault="351D0E0B" w14:paraId="34C0F9F0" w14:textId="49327D9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rsidRPr="00B31495" w:rsidR="006A35A3" w:rsidP="5F122CC5" w:rsidRDefault="351D0E0B" w14:paraId="6A412967" w14:textId="77777777">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rsidRPr="00B31495" w:rsidR="006A35A3" w:rsidP="5F122CC5" w:rsidRDefault="351D0E0B" w14:paraId="60DE3D9E" w14:textId="77777777">
      <w:pPr>
        <w:numPr>
          <w:ilvl w:val="0"/>
          <w:numId w:val="26"/>
        </w:numPr>
        <w:rPr>
          <w:color w:val="4472C4"/>
        </w:rPr>
      </w:pPr>
      <w:r w:rsidRPr="2D0E36E5">
        <w:rPr>
          <w:color w:val="4472C4" w:themeColor="accent1"/>
        </w:rPr>
        <w:t>Your Project Proposal.</w:t>
      </w:r>
    </w:p>
    <w:p w:rsidR="00CC11F6" w:rsidP="5F122CC5" w:rsidRDefault="5833A3BE" w14:paraId="7A6F9096" w14:textId="77777777">
      <w:pPr>
        <w:numPr>
          <w:ilvl w:val="0"/>
          <w:numId w:val="26"/>
        </w:numPr>
        <w:rPr>
          <w:color w:val="4472C4"/>
        </w:rPr>
      </w:pPr>
      <w:r w:rsidRPr="2D0E36E5">
        <w:rPr>
          <w:color w:val="4472C4" w:themeColor="accent1"/>
        </w:rPr>
        <w:t xml:space="preserve">Evidence of your use </w:t>
      </w:r>
      <w:r w:rsidRPr="2D0E36E5" w:rsidR="00B31495">
        <w:rPr>
          <w:color w:val="4472C4" w:themeColor="accent1"/>
        </w:rPr>
        <w:t>of a</w:t>
      </w:r>
      <w:r w:rsidRPr="2D0E36E5">
        <w:rPr>
          <w:color w:val="4472C4" w:themeColor="accent1"/>
        </w:rPr>
        <w:t xml:space="preserve"> project management </w:t>
      </w:r>
      <w:r w:rsidRPr="2D0E36E5" w:rsidR="59FAFF91">
        <w:rPr>
          <w:color w:val="4472C4" w:themeColor="accent1"/>
        </w:rPr>
        <w:t xml:space="preserve">tool. </w:t>
      </w:r>
    </w:p>
    <w:p w:rsidRPr="00B31495" w:rsidR="006A35A3" w:rsidP="5F122CC5" w:rsidRDefault="59FAFF91" w14:paraId="2B29EC75" w14:textId="316E95A4">
      <w:pPr>
        <w:numPr>
          <w:ilvl w:val="0"/>
          <w:numId w:val="26"/>
        </w:numPr>
        <w:rPr>
          <w:color w:val="4472C4"/>
        </w:rPr>
      </w:pPr>
      <w:r w:rsidRPr="2D0E36E5">
        <w:rPr>
          <w:color w:val="4472C4" w:themeColor="accent1"/>
        </w:rPr>
        <w:t>A</w:t>
      </w:r>
      <w:r w:rsidRPr="2D0E36E5" w:rsidR="351D0E0B">
        <w:rPr>
          <w:color w:val="4472C4" w:themeColor="accent1"/>
        </w:rPr>
        <w:t xml:space="preserve"> description of how to access any technical output. </w:t>
      </w:r>
      <w:r w:rsidRPr="2D0E36E5" w:rsidR="351D0E0B">
        <w:rPr>
          <w:b/>
          <w:bCs/>
          <w:color w:val="4472C4" w:themeColor="accent1"/>
        </w:rPr>
        <w:t xml:space="preserve">It is strongly recommended you use GitHub or something </w:t>
      </w:r>
      <w:proofErr w:type="gramStart"/>
      <w:r w:rsidRPr="2D0E36E5" w:rsidR="351D0E0B">
        <w:rPr>
          <w:b/>
          <w:bCs/>
          <w:color w:val="4472C4" w:themeColor="accent1"/>
        </w:rPr>
        <w:t>similar to</w:t>
      </w:r>
      <w:proofErr w:type="gramEnd"/>
      <w:r w:rsidRPr="2D0E36E5" w:rsidR="351D0E0B">
        <w:rPr>
          <w:b/>
          <w:bCs/>
          <w:color w:val="4472C4" w:themeColor="accent1"/>
        </w:rPr>
        <w:t xml:space="preserve"> do this.</w:t>
      </w:r>
      <w:r w:rsidRPr="2D0E36E5" w:rsidR="351D0E0B">
        <w:rPr>
          <w:color w:val="4472C4" w:themeColor="accent1"/>
        </w:rPr>
        <w:t xml:space="preserve"> </w:t>
      </w:r>
    </w:p>
    <w:p w:rsidRPr="00B31495" w:rsidR="005D5901" w:rsidP="5F122CC5" w:rsidRDefault="351D0E0B" w14:paraId="3CFF72D4" w14:textId="0261173B">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Pr="00B31495" w:rsidR="005D5901" w:rsidSect="008926A2">
      <w:headerReference w:type="default" r:id="rId10"/>
      <w:footerReference w:type="default" r:id="rId11"/>
      <w:pgSz w:w="11906" w:h="16838" w:orient="portrait"/>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5216" w:rsidP="00FE2736" w:rsidRDefault="00465216" w14:paraId="4B062980" w14:textId="77777777">
      <w:pPr>
        <w:spacing w:after="0" w:line="240" w:lineRule="auto"/>
      </w:pPr>
      <w:r>
        <w:separator/>
      </w:r>
    </w:p>
  </w:endnote>
  <w:endnote w:type="continuationSeparator" w:id="0">
    <w:p w:rsidR="00465216" w:rsidP="00FE2736" w:rsidRDefault="00465216" w14:paraId="41C5D741" w14:textId="77777777">
      <w:pPr>
        <w:spacing w:after="0" w:line="240" w:lineRule="auto"/>
      </w:pPr>
      <w:r>
        <w:continuationSeparator/>
      </w:r>
    </w:p>
  </w:endnote>
  <w:endnote w:type="continuationNotice" w:id="1">
    <w:p w:rsidR="00465216" w:rsidRDefault="00465216" w14:paraId="66B1A1A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736" w:rsidRDefault="00FE2736" w14:paraId="2577D8B6" w14:textId="0BEAC3B9">
    <w:pPr>
      <w:pStyle w:val="Footer"/>
      <w:jc w:val="right"/>
    </w:pPr>
  </w:p>
  <w:p w:rsidR="00FE2736" w:rsidRDefault="00FE2736" w14:paraId="77C98A3F" w14:textId="570BF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5216" w:rsidP="00FE2736" w:rsidRDefault="00465216" w14:paraId="6EB54C8C" w14:textId="77777777">
      <w:pPr>
        <w:spacing w:after="0" w:line="240" w:lineRule="auto"/>
      </w:pPr>
      <w:r>
        <w:separator/>
      </w:r>
    </w:p>
  </w:footnote>
  <w:footnote w:type="continuationSeparator" w:id="0">
    <w:p w:rsidR="00465216" w:rsidP="00FE2736" w:rsidRDefault="00465216" w14:paraId="78FECAEC" w14:textId="77777777">
      <w:pPr>
        <w:spacing w:after="0" w:line="240" w:lineRule="auto"/>
      </w:pPr>
      <w:r>
        <w:continuationSeparator/>
      </w:r>
    </w:p>
  </w:footnote>
  <w:footnote w:type="continuationNotice" w:id="1">
    <w:p w:rsidR="00465216" w:rsidRDefault="00465216" w14:paraId="7C6B789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7CA8" w:rsidP="007E7CA8" w:rsidRDefault="007E7CA8" w14:paraId="0F4663BF" w14:textId="47617D84">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rsidR="007E7CA8" w:rsidP="007E7CA8" w:rsidRDefault="007E7CA8" w14:paraId="00DAA1A0" w14:textId="77777777">
    <w:pPr>
      <w:pStyle w:val="Header"/>
      <w:jc w:val="right"/>
      <w:rPr>
        <w:color w:val="E7E6E6" w:themeColor="background2"/>
        <w:sz w:val="16"/>
        <w:szCs w:val="16"/>
      </w:rPr>
    </w:pPr>
  </w:p>
  <w:p w:rsidRPr="007E7CA8" w:rsidR="007E7CA8" w:rsidP="007E7CA8" w:rsidRDefault="007E7CA8" w14:paraId="2609778F" w14:textId="58279060">
    <w:pPr>
      <w:pStyle w:val="Header"/>
      <w:rPr>
        <w:color w:val="FFFFFF" w:themeColor="background1"/>
        <w:sz w:val="12"/>
        <w:szCs w:val="12"/>
      </w:rPr>
    </w:pPr>
    <w:r w:rsidRPr="007E7CA8">
      <w:rPr>
        <w:color w:val="FFFFFF" w:themeColor="background1"/>
        <w:sz w:val="12"/>
        <w:szCs w:val="12"/>
      </w:rPr>
      <w:t>CC</w:t>
    </w:r>
  </w:p>
</w:hdr>
</file>

<file path=word/intelligence2.xml><?xml version="1.0" encoding="utf-8"?>
<int2:intelligence xmlns:int2="http://schemas.microsoft.com/office/intelligence/2020/intelligence" xmlns:oel="http://schemas.microsoft.com/office/2019/extlst">
  <int2:observations>
    <int2:textHash int2:hashCode="rnSuvDRw+Ll0A5" int2:id="banzSQSW">
      <int2:state int2:type="AugLoop_Text_Critique" int2:value="Rejected"/>
    </int2:textHash>
    <int2:textHash int2:hashCode="WqEH5nKVnQ+w+m" int2:id="nnTE2Nck">
      <int2:state int2:type="AugLoop_Text_Critique" int2:value="Rejected"/>
    </int2:textHash>
    <int2:bookmark int2:bookmarkName="_Int_Bf95fJ5h" int2:invalidationBookmarkName="" int2:hashCode="aCOmcwd/wQDufr" int2:id="S2W6qGTR">
      <int2:state int2:type="WordDesignerDefaultAnnotation" int2:value="Rejected"/>
    </int2:bookmark>
    <int2:bookmark int2:bookmarkName="_Int_j00OG25U" int2:invalidationBookmarkName="" int2:hashCode="0PppyYUHCaeRw5" int2:id="tJwy3x8Y">
      <int2:state int2:type="WordDesignerDefaultAnnotation" int2:value="Rejected"/>
    </int2:bookmark>
    <int2:bookmark int2:bookmarkName="_Int_B2KaP1QZ" int2:invalidationBookmarkName="" int2:hashCode="pL6gqh44d62yqQ" int2:id="jTwZNt0D">
      <int2:state int2:type="WordDesignerDefaultAnnotation" int2:value="Rejected"/>
    </int2:bookmark>
    <int2:bookmark int2:bookmarkName="_Int_aC9dO9x7" int2:invalidationBookmarkName="" int2:hashCode="GpkMHirIARZctS" int2:id="ngH7hBmn">
      <int2:state int2:type="WordDesignerDefaultAnnotation" int2:value="Rejected"/>
    </int2:bookmark>
    <int2:bookmark int2:bookmarkName="_Int_kwvWNSIP" int2:invalidationBookmarkName="" int2:hashCode="d1FfV5whTr0Qk4" int2:id="4NP0m4QF">
      <int2:state int2:type="WordDesignerDefaultAnnotation" int2:value="Rejected"/>
    </int2:bookmark>
    <int2:bookmark int2:bookmarkName="_Int_pnnKFZ42" int2:invalidationBookmarkName="" int2:hashCode="TTNNglUzVUzfia" int2:id="j7oHooYX">
      <int2:state int2:type="WordDesignerDefaultAnnotation" int2:value="Rejected"/>
    </int2:bookmark>
    <int2:bookmark int2:bookmarkName="_Int_pnnKFZ42" int2:invalidationBookmarkName="" int2:hashCode="uzPd5eZIiu4ZXa" int2:id="XyENh6Tj">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66f1a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59c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hint="default" w:ascii="Symbol" w:hAnsi="Symbol"/>
      </w:rPr>
    </w:lvl>
    <w:lvl w:ilvl="1" w:tplc="2C08821A">
      <w:start w:val="1"/>
      <w:numFmt w:val="bullet"/>
      <w:lvlText w:val="o"/>
      <w:lvlJc w:val="left"/>
      <w:pPr>
        <w:ind w:left="1440" w:hanging="360"/>
      </w:pPr>
      <w:rPr>
        <w:rFonts w:hint="default" w:ascii="Courier New" w:hAnsi="Courier New"/>
      </w:rPr>
    </w:lvl>
    <w:lvl w:ilvl="2" w:tplc="C400DED2">
      <w:start w:val="1"/>
      <w:numFmt w:val="bullet"/>
      <w:lvlText w:val=""/>
      <w:lvlJc w:val="left"/>
      <w:pPr>
        <w:ind w:left="2160" w:hanging="360"/>
      </w:pPr>
      <w:rPr>
        <w:rFonts w:hint="default" w:ascii="Wingdings" w:hAnsi="Wingdings"/>
      </w:rPr>
    </w:lvl>
    <w:lvl w:ilvl="3" w:tplc="C6B823F4">
      <w:start w:val="1"/>
      <w:numFmt w:val="bullet"/>
      <w:lvlText w:val=""/>
      <w:lvlJc w:val="left"/>
      <w:pPr>
        <w:ind w:left="2880" w:hanging="360"/>
      </w:pPr>
      <w:rPr>
        <w:rFonts w:hint="default" w:ascii="Symbol" w:hAnsi="Symbol"/>
      </w:rPr>
    </w:lvl>
    <w:lvl w:ilvl="4" w:tplc="964E9DCA">
      <w:start w:val="1"/>
      <w:numFmt w:val="bullet"/>
      <w:lvlText w:val="o"/>
      <w:lvlJc w:val="left"/>
      <w:pPr>
        <w:ind w:left="3600" w:hanging="360"/>
      </w:pPr>
      <w:rPr>
        <w:rFonts w:hint="default" w:ascii="Courier New" w:hAnsi="Courier New"/>
      </w:rPr>
    </w:lvl>
    <w:lvl w:ilvl="5" w:tplc="CAEEC88A">
      <w:start w:val="1"/>
      <w:numFmt w:val="bullet"/>
      <w:lvlText w:val=""/>
      <w:lvlJc w:val="left"/>
      <w:pPr>
        <w:ind w:left="4320" w:hanging="360"/>
      </w:pPr>
      <w:rPr>
        <w:rFonts w:hint="default" w:ascii="Wingdings" w:hAnsi="Wingdings"/>
      </w:rPr>
    </w:lvl>
    <w:lvl w:ilvl="6" w:tplc="E64EE6F6">
      <w:start w:val="1"/>
      <w:numFmt w:val="bullet"/>
      <w:lvlText w:val=""/>
      <w:lvlJc w:val="left"/>
      <w:pPr>
        <w:ind w:left="5040" w:hanging="360"/>
      </w:pPr>
      <w:rPr>
        <w:rFonts w:hint="default" w:ascii="Symbol" w:hAnsi="Symbol"/>
      </w:rPr>
    </w:lvl>
    <w:lvl w:ilvl="7" w:tplc="20F0D748">
      <w:start w:val="1"/>
      <w:numFmt w:val="bullet"/>
      <w:lvlText w:val="o"/>
      <w:lvlJc w:val="left"/>
      <w:pPr>
        <w:ind w:left="5760" w:hanging="360"/>
      </w:pPr>
      <w:rPr>
        <w:rFonts w:hint="default" w:ascii="Courier New" w:hAnsi="Courier New"/>
      </w:rPr>
    </w:lvl>
    <w:lvl w:ilvl="8" w:tplc="7EE452EE">
      <w:start w:val="1"/>
      <w:numFmt w:val="bullet"/>
      <w:lvlText w:val=""/>
      <w:lvlJc w:val="left"/>
      <w:pPr>
        <w:ind w:left="6480" w:hanging="360"/>
      </w:pPr>
      <w:rPr>
        <w:rFonts w:hint="default" w:ascii="Wingdings" w:hAnsi="Wingdings"/>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hint="default" w:ascii="Symbol" w:hAnsi="Symbol"/>
      </w:rPr>
    </w:lvl>
    <w:lvl w:ilvl="1" w:tplc="EC889C74">
      <w:start w:val="1"/>
      <w:numFmt w:val="bullet"/>
      <w:lvlText w:val="o"/>
      <w:lvlJc w:val="left"/>
      <w:pPr>
        <w:ind w:left="1440" w:hanging="360"/>
      </w:pPr>
      <w:rPr>
        <w:rFonts w:hint="default" w:ascii="Courier New" w:hAnsi="Courier New"/>
      </w:rPr>
    </w:lvl>
    <w:lvl w:ilvl="2" w:tplc="7BD88642">
      <w:start w:val="1"/>
      <w:numFmt w:val="bullet"/>
      <w:lvlText w:val=""/>
      <w:lvlJc w:val="left"/>
      <w:pPr>
        <w:ind w:left="2160" w:hanging="360"/>
      </w:pPr>
      <w:rPr>
        <w:rFonts w:hint="default" w:ascii="Wingdings" w:hAnsi="Wingdings"/>
      </w:rPr>
    </w:lvl>
    <w:lvl w:ilvl="3" w:tplc="2470646C">
      <w:start w:val="1"/>
      <w:numFmt w:val="bullet"/>
      <w:lvlText w:val=""/>
      <w:lvlJc w:val="left"/>
      <w:pPr>
        <w:ind w:left="2880" w:hanging="360"/>
      </w:pPr>
      <w:rPr>
        <w:rFonts w:hint="default" w:ascii="Symbol" w:hAnsi="Symbol"/>
      </w:rPr>
    </w:lvl>
    <w:lvl w:ilvl="4" w:tplc="F774D300">
      <w:start w:val="1"/>
      <w:numFmt w:val="bullet"/>
      <w:lvlText w:val="o"/>
      <w:lvlJc w:val="left"/>
      <w:pPr>
        <w:ind w:left="3600" w:hanging="360"/>
      </w:pPr>
      <w:rPr>
        <w:rFonts w:hint="default" w:ascii="Courier New" w:hAnsi="Courier New"/>
      </w:rPr>
    </w:lvl>
    <w:lvl w:ilvl="5" w:tplc="1E506B40">
      <w:start w:val="1"/>
      <w:numFmt w:val="bullet"/>
      <w:lvlText w:val=""/>
      <w:lvlJc w:val="left"/>
      <w:pPr>
        <w:ind w:left="4320" w:hanging="360"/>
      </w:pPr>
      <w:rPr>
        <w:rFonts w:hint="default" w:ascii="Wingdings" w:hAnsi="Wingdings"/>
      </w:rPr>
    </w:lvl>
    <w:lvl w:ilvl="6" w:tplc="F01C1936">
      <w:start w:val="1"/>
      <w:numFmt w:val="bullet"/>
      <w:lvlText w:val=""/>
      <w:lvlJc w:val="left"/>
      <w:pPr>
        <w:ind w:left="5040" w:hanging="360"/>
      </w:pPr>
      <w:rPr>
        <w:rFonts w:hint="default" w:ascii="Symbol" w:hAnsi="Symbol"/>
      </w:rPr>
    </w:lvl>
    <w:lvl w:ilvl="7" w:tplc="A822D12A">
      <w:start w:val="1"/>
      <w:numFmt w:val="bullet"/>
      <w:lvlText w:val="o"/>
      <w:lvlJc w:val="left"/>
      <w:pPr>
        <w:ind w:left="5760" w:hanging="360"/>
      </w:pPr>
      <w:rPr>
        <w:rFonts w:hint="default" w:ascii="Courier New" w:hAnsi="Courier New"/>
      </w:rPr>
    </w:lvl>
    <w:lvl w:ilvl="8" w:tplc="B22CC518">
      <w:start w:val="1"/>
      <w:numFmt w:val="bullet"/>
      <w:lvlText w:val=""/>
      <w:lvlJc w:val="left"/>
      <w:pPr>
        <w:ind w:left="6480" w:hanging="360"/>
      </w:pPr>
      <w:rPr>
        <w:rFonts w:hint="default" w:ascii="Wingdings" w:hAnsi="Wingdings"/>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hint="default" w:ascii="Symbol" w:hAnsi="Symbol"/>
      </w:rPr>
    </w:lvl>
    <w:lvl w:ilvl="1" w:tplc="2AB8495A">
      <w:start w:val="1"/>
      <w:numFmt w:val="bullet"/>
      <w:lvlText w:val="o"/>
      <w:lvlJc w:val="left"/>
      <w:pPr>
        <w:ind w:left="1440" w:hanging="360"/>
      </w:pPr>
      <w:rPr>
        <w:rFonts w:hint="default" w:ascii="Courier New" w:hAnsi="Courier New"/>
      </w:rPr>
    </w:lvl>
    <w:lvl w:ilvl="2" w:tplc="5170B1A0">
      <w:start w:val="1"/>
      <w:numFmt w:val="bullet"/>
      <w:lvlText w:val=""/>
      <w:lvlJc w:val="left"/>
      <w:pPr>
        <w:ind w:left="2160" w:hanging="360"/>
      </w:pPr>
      <w:rPr>
        <w:rFonts w:hint="default" w:ascii="Wingdings" w:hAnsi="Wingdings"/>
      </w:rPr>
    </w:lvl>
    <w:lvl w:ilvl="3" w:tplc="F6104E1A">
      <w:start w:val="1"/>
      <w:numFmt w:val="bullet"/>
      <w:lvlText w:val=""/>
      <w:lvlJc w:val="left"/>
      <w:pPr>
        <w:ind w:left="2880" w:hanging="360"/>
      </w:pPr>
      <w:rPr>
        <w:rFonts w:hint="default" w:ascii="Symbol" w:hAnsi="Symbol"/>
      </w:rPr>
    </w:lvl>
    <w:lvl w:ilvl="4" w:tplc="AB080444">
      <w:start w:val="1"/>
      <w:numFmt w:val="bullet"/>
      <w:lvlText w:val="o"/>
      <w:lvlJc w:val="left"/>
      <w:pPr>
        <w:ind w:left="3600" w:hanging="360"/>
      </w:pPr>
      <w:rPr>
        <w:rFonts w:hint="default" w:ascii="Courier New" w:hAnsi="Courier New"/>
      </w:rPr>
    </w:lvl>
    <w:lvl w:ilvl="5" w:tplc="FCDE54B2">
      <w:start w:val="1"/>
      <w:numFmt w:val="bullet"/>
      <w:lvlText w:val=""/>
      <w:lvlJc w:val="left"/>
      <w:pPr>
        <w:ind w:left="4320" w:hanging="360"/>
      </w:pPr>
      <w:rPr>
        <w:rFonts w:hint="default" w:ascii="Wingdings" w:hAnsi="Wingdings"/>
      </w:rPr>
    </w:lvl>
    <w:lvl w:ilvl="6" w:tplc="A1D277AA">
      <w:start w:val="1"/>
      <w:numFmt w:val="bullet"/>
      <w:lvlText w:val=""/>
      <w:lvlJc w:val="left"/>
      <w:pPr>
        <w:ind w:left="5040" w:hanging="360"/>
      </w:pPr>
      <w:rPr>
        <w:rFonts w:hint="default" w:ascii="Symbol" w:hAnsi="Symbol"/>
      </w:rPr>
    </w:lvl>
    <w:lvl w:ilvl="7" w:tplc="18C48BA8">
      <w:start w:val="1"/>
      <w:numFmt w:val="bullet"/>
      <w:lvlText w:val="o"/>
      <w:lvlJc w:val="left"/>
      <w:pPr>
        <w:ind w:left="5760" w:hanging="360"/>
      </w:pPr>
      <w:rPr>
        <w:rFonts w:hint="default" w:ascii="Courier New" w:hAnsi="Courier New"/>
      </w:rPr>
    </w:lvl>
    <w:lvl w:ilvl="8" w:tplc="561A900C">
      <w:start w:val="1"/>
      <w:numFmt w:val="bullet"/>
      <w:lvlText w:val=""/>
      <w:lvlJc w:val="left"/>
      <w:pPr>
        <w:ind w:left="6480" w:hanging="360"/>
      </w:pPr>
      <w:rPr>
        <w:rFonts w:hint="default" w:ascii="Wingdings" w:hAnsi="Wingdings"/>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hint="default" w:ascii="Symbol" w:hAnsi="Symbol"/>
      </w:rPr>
    </w:lvl>
    <w:lvl w:ilvl="1" w:tplc="F1001D0A">
      <w:start w:val="1"/>
      <w:numFmt w:val="bullet"/>
      <w:lvlText w:val="o"/>
      <w:lvlJc w:val="left"/>
      <w:pPr>
        <w:ind w:left="1440" w:hanging="360"/>
      </w:pPr>
      <w:rPr>
        <w:rFonts w:hint="default" w:ascii="Courier New" w:hAnsi="Courier New"/>
      </w:rPr>
    </w:lvl>
    <w:lvl w:ilvl="2" w:tplc="58B23A54">
      <w:start w:val="1"/>
      <w:numFmt w:val="bullet"/>
      <w:lvlText w:val=""/>
      <w:lvlJc w:val="left"/>
      <w:pPr>
        <w:ind w:left="2160" w:hanging="360"/>
      </w:pPr>
      <w:rPr>
        <w:rFonts w:hint="default" w:ascii="Wingdings" w:hAnsi="Wingdings"/>
      </w:rPr>
    </w:lvl>
    <w:lvl w:ilvl="3" w:tplc="29DAD362">
      <w:start w:val="1"/>
      <w:numFmt w:val="bullet"/>
      <w:lvlText w:val=""/>
      <w:lvlJc w:val="left"/>
      <w:pPr>
        <w:ind w:left="2880" w:hanging="360"/>
      </w:pPr>
      <w:rPr>
        <w:rFonts w:hint="default" w:ascii="Symbol" w:hAnsi="Symbol"/>
      </w:rPr>
    </w:lvl>
    <w:lvl w:ilvl="4" w:tplc="11B00C3C">
      <w:start w:val="1"/>
      <w:numFmt w:val="bullet"/>
      <w:lvlText w:val="o"/>
      <w:lvlJc w:val="left"/>
      <w:pPr>
        <w:ind w:left="3600" w:hanging="360"/>
      </w:pPr>
      <w:rPr>
        <w:rFonts w:hint="default" w:ascii="Courier New" w:hAnsi="Courier New"/>
      </w:rPr>
    </w:lvl>
    <w:lvl w:ilvl="5" w:tplc="BBEE1464">
      <w:start w:val="1"/>
      <w:numFmt w:val="bullet"/>
      <w:lvlText w:val=""/>
      <w:lvlJc w:val="left"/>
      <w:pPr>
        <w:ind w:left="4320" w:hanging="360"/>
      </w:pPr>
      <w:rPr>
        <w:rFonts w:hint="default" w:ascii="Wingdings" w:hAnsi="Wingdings"/>
      </w:rPr>
    </w:lvl>
    <w:lvl w:ilvl="6" w:tplc="A4D4FC74">
      <w:start w:val="1"/>
      <w:numFmt w:val="bullet"/>
      <w:lvlText w:val=""/>
      <w:lvlJc w:val="left"/>
      <w:pPr>
        <w:ind w:left="5040" w:hanging="360"/>
      </w:pPr>
      <w:rPr>
        <w:rFonts w:hint="default" w:ascii="Symbol" w:hAnsi="Symbol"/>
      </w:rPr>
    </w:lvl>
    <w:lvl w:ilvl="7" w:tplc="94C85E4A">
      <w:start w:val="1"/>
      <w:numFmt w:val="bullet"/>
      <w:lvlText w:val="o"/>
      <w:lvlJc w:val="left"/>
      <w:pPr>
        <w:ind w:left="5760" w:hanging="360"/>
      </w:pPr>
      <w:rPr>
        <w:rFonts w:hint="default" w:ascii="Courier New" w:hAnsi="Courier New"/>
      </w:rPr>
    </w:lvl>
    <w:lvl w:ilvl="8" w:tplc="BE487EA8">
      <w:start w:val="1"/>
      <w:numFmt w:val="bullet"/>
      <w:lvlText w:val=""/>
      <w:lvlJc w:val="left"/>
      <w:pPr>
        <w:ind w:left="6480" w:hanging="360"/>
      </w:pPr>
      <w:rPr>
        <w:rFonts w:hint="default" w:ascii="Wingdings" w:hAnsi="Wingdings"/>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hint="default" w:ascii="Symbol" w:hAnsi="Symbol"/>
      </w:rPr>
    </w:lvl>
    <w:lvl w:ilvl="1" w:tplc="41BA0D66">
      <w:start w:val="1"/>
      <w:numFmt w:val="bullet"/>
      <w:lvlText w:val="o"/>
      <w:lvlJc w:val="left"/>
      <w:pPr>
        <w:ind w:left="1440" w:hanging="360"/>
      </w:pPr>
      <w:rPr>
        <w:rFonts w:hint="default" w:ascii="Courier New" w:hAnsi="Courier New"/>
      </w:rPr>
    </w:lvl>
    <w:lvl w:ilvl="2" w:tplc="7E76D4FA">
      <w:start w:val="1"/>
      <w:numFmt w:val="bullet"/>
      <w:lvlText w:val=""/>
      <w:lvlJc w:val="left"/>
      <w:pPr>
        <w:ind w:left="2160" w:hanging="360"/>
      </w:pPr>
      <w:rPr>
        <w:rFonts w:hint="default" w:ascii="Wingdings" w:hAnsi="Wingdings"/>
      </w:rPr>
    </w:lvl>
    <w:lvl w:ilvl="3" w:tplc="28ACAA56">
      <w:start w:val="1"/>
      <w:numFmt w:val="bullet"/>
      <w:lvlText w:val=""/>
      <w:lvlJc w:val="left"/>
      <w:pPr>
        <w:ind w:left="2880" w:hanging="360"/>
      </w:pPr>
      <w:rPr>
        <w:rFonts w:hint="default" w:ascii="Symbol" w:hAnsi="Symbol"/>
      </w:rPr>
    </w:lvl>
    <w:lvl w:ilvl="4" w:tplc="54BC295A">
      <w:start w:val="1"/>
      <w:numFmt w:val="bullet"/>
      <w:lvlText w:val="o"/>
      <w:lvlJc w:val="left"/>
      <w:pPr>
        <w:ind w:left="3600" w:hanging="360"/>
      </w:pPr>
      <w:rPr>
        <w:rFonts w:hint="default" w:ascii="Courier New" w:hAnsi="Courier New"/>
      </w:rPr>
    </w:lvl>
    <w:lvl w:ilvl="5" w:tplc="A866E3F0">
      <w:start w:val="1"/>
      <w:numFmt w:val="bullet"/>
      <w:lvlText w:val=""/>
      <w:lvlJc w:val="left"/>
      <w:pPr>
        <w:ind w:left="4320" w:hanging="360"/>
      </w:pPr>
      <w:rPr>
        <w:rFonts w:hint="default" w:ascii="Wingdings" w:hAnsi="Wingdings"/>
      </w:rPr>
    </w:lvl>
    <w:lvl w:ilvl="6" w:tplc="FD52C426">
      <w:start w:val="1"/>
      <w:numFmt w:val="bullet"/>
      <w:lvlText w:val=""/>
      <w:lvlJc w:val="left"/>
      <w:pPr>
        <w:ind w:left="5040" w:hanging="360"/>
      </w:pPr>
      <w:rPr>
        <w:rFonts w:hint="default" w:ascii="Symbol" w:hAnsi="Symbol"/>
      </w:rPr>
    </w:lvl>
    <w:lvl w:ilvl="7" w:tplc="7B40D20A">
      <w:start w:val="1"/>
      <w:numFmt w:val="bullet"/>
      <w:lvlText w:val="o"/>
      <w:lvlJc w:val="left"/>
      <w:pPr>
        <w:ind w:left="5760" w:hanging="360"/>
      </w:pPr>
      <w:rPr>
        <w:rFonts w:hint="default" w:ascii="Courier New" w:hAnsi="Courier New"/>
      </w:rPr>
    </w:lvl>
    <w:lvl w:ilvl="8" w:tplc="571087FA">
      <w:start w:val="1"/>
      <w:numFmt w:val="bullet"/>
      <w:lvlText w:val=""/>
      <w:lvlJc w:val="left"/>
      <w:pPr>
        <w:ind w:left="6480" w:hanging="360"/>
      </w:pPr>
      <w:rPr>
        <w:rFonts w:hint="default" w:ascii="Wingdings" w:hAnsi="Wingdings"/>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hint="default" w:ascii="Symbol" w:hAnsi="Symbol"/>
      </w:rPr>
    </w:lvl>
    <w:lvl w:ilvl="1" w:tplc="FF0AEEBC">
      <w:start w:val="1"/>
      <w:numFmt w:val="bullet"/>
      <w:lvlText w:val="o"/>
      <w:lvlJc w:val="left"/>
      <w:pPr>
        <w:ind w:left="1440" w:hanging="360"/>
      </w:pPr>
      <w:rPr>
        <w:rFonts w:hint="default" w:ascii="Courier New" w:hAnsi="Courier New"/>
      </w:rPr>
    </w:lvl>
    <w:lvl w:ilvl="2" w:tplc="2F7CF4B2">
      <w:start w:val="1"/>
      <w:numFmt w:val="bullet"/>
      <w:lvlText w:val=""/>
      <w:lvlJc w:val="left"/>
      <w:pPr>
        <w:ind w:left="2160" w:hanging="360"/>
      </w:pPr>
      <w:rPr>
        <w:rFonts w:hint="default" w:ascii="Wingdings" w:hAnsi="Wingdings"/>
      </w:rPr>
    </w:lvl>
    <w:lvl w:ilvl="3" w:tplc="081EAEAE">
      <w:start w:val="1"/>
      <w:numFmt w:val="bullet"/>
      <w:lvlText w:val=""/>
      <w:lvlJc w:val="left"/>
      <w:pPr>
        <w:ind w:left="2880" w:hanging="360"/>
      </w:pPr>
      <w:rPr>
        <w:rFonts w:hint="default" w:ascii="Symbol" w:hAnsi="Symbol"/>
      </w:rPr>
    </w:lvl>
    <w:lvl w:ilvl="4" w:tplc="E1F03474">
      <w:start w:val="1"/>
      <w:numFmt w:val="bullet"/>
      <w:lvlText w:val="o"/>
      <w:lvlJc w:val="left"/>
      <w:pPr>
        <w:ind w:left="3600" w:hanging="360"/>
      </w:pPr>
      <w:rPr>
        <w:rFonts w:hint="default" w:ascii="Courier New" w:hAnsi="Courier New"/>
      </w:rPr>
    </w:lvl>
    <w:lvl w:ilvl="5" w:tplc="D0FA9008">
      <w:start w:val="1"/>
      <w:numFmt w:val="bullet"/>
      <w:lvlText w:val=""/>
      <w:lvlJc w:val="left"/>
      <w:pPr>
        <w:ind w:left="4320" w:hanging="360"/>
      </w:pPr>
      <w:rPr>
        <w:rFonts w:hint="default" w:ascii="Wingdings" w:hAnsi="Wingdings"/>
      </w:rPr>
    </w:lvl>
    <w:lvl w:ilvl="6" w:tplc="206C2D7C">
      <w:start w:val="1"/>
      <w:numFmt w:val="bullet"/>
      <w:lvlText w:val=""/>
      <w:lvlJc w:val="left"/>
      <w:pPr>
        <w:ind w:left="5040" w:hanging="360"/>
      </w:pPr>
      <w:rPr>
        <w:rFonts w:hint="default" w:ascii="Symbol" w:hAnsi="Symbol"/>
      </w:rPr>
    </w:lvl>
    <w:lvl w:ilvl="7" w:tplc="343C3D2E">
      <w:start w:val="1"/>
      <w:numFmt w:val="bullet"/>
      <w:lvlText w:val="o"/>
      <w:lvlJc w:val="left"/>
      <w:pPr>
        <w:ind w:left="5760" w:hanging="360"/>
      </w:pPr>
      <w:rPr>
        <w:rFonts w:hint="default" w:ascii="Courier New" w:hAnsi="Courier New"/>
      </w:rPr>
    </w:lvl>
    <w:lvl w:ilvl="8" w:tplc="9FDAEE88">
      <w:start w:val="1"/>
      <w:numFmt w:val="bullet"/>
      <w:lvlText w:val=""/>
      <w:lvlJc w:val="left"/>
      <w:pPr>
        <w:ind w:left="6480" w:hanging="360"/>
      </w:pPr>
      <w:rPr>
        <w:rFonts w:hint="default" w:ascii="Wingdings" w:hAnsi="Wingdings"/>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hint="default" w:ascii="Symbol" w:hAnsi="Symbol"/>
      </w:rPr>
    </w:lvl>
    <w:lvl w:ilvl="1" w:tplc="BA361C5C">
      <w:start w:val="1"/>
      <w:numFmt w:val="bullet"/>
      <w:lvlText w:val="o"/>
      <w:lvlJc w:val="left"/>
      <w:pPr>
        <w:ind w:left="1080" w:hanging="360"/>
      </w:pPr>
      <w:rPr>
        <w:rFonts w:hint="default" w:ascii="Courier New" w:hAnsi="Courier New"/>
      </w:rPr>
    </w:lvl>
    <w:lvl w:ilvl="2" w:tplc="5240D5F2">
      <w:start w:val="1"/>
      <w:numFmt w:val="bullet"/>
      <w:lvlText w:val=""/>
      <w:lvlJc w:val="left"/>
      <w:pPr>
        <w:ind w:left="1800" w:hanging="360"/>
      </w:pPr>
      <w:rPr>
        <w:rFonts w:hint="default" w:ascii="Wingdings" w:hAnsi="Wingdings"/>
      </w:rPr>
    </w:lvl>
    <w:lvl w:ilvl="3" w:tplc="405A2556">
      <w:start w:val="1"/>
      <w:numFmt w:val="bullet"/>
      <w:lvlText w:val=""/>
      <w:lvlJc w:val="left"/>
      <w:pPr>
        <w:ind w:left="2520" w:hanging="360"/>
      </w:pPr>
      <w:rPr>
        <w:rFonts w:hint="default" w:ascii="Symbol" w:hAnsi="Symbol"/>
      </w:rPr>
    </w:lvl>
    <w:lvl w:ilvl="4" w:tplc="9AEE3474">
      <w:start w:val="1"/>
      <w:numFmt w:val="bullet"/>
      <w:lvlText w:val="o"/>
      <w:lvlJc w:val="left"/>
      <w:pPr>
        <w:ind w:left="3240" w:hanging="360"/>
      </w:pPr>
      <w:rPr>
        <w:rFonts w:hint="default" w:ascii="Courier New" w:hAnsi="Courier New"/>
      </w:rPr>
    </w:lvl>
    <w:lvl w:ilvl="5" w:tplc="8F3EAA66">
      <w:start w:val="1"/>
      <w:numFmt w:val="bullet"/>
      <w:lvlText w:val=""/>
      <w:lvlJc w:val="left"/>
      <w:pPr>
        <w:ind w:left="3960" w:hanging="360"/>
      </w:pPr>
      <w:rPr>
        <w:rFonts w:hint="default" w:ascii="Wingdings" w:hAnsi="Wingdings"/>
      </w:rPr>
    </w:lvl>
    <w:lvl w:ilvl="6" w:tplc="BE96F6E0">
      <w:start w:val="1"/>
      <w:numFmt w:val="bullet"/>
      <w:lvlText w:val=""/>
      <w:lvlJc w:val="left"/>
      <w:pPr>
        <w:ind w:left="4680" w:hanging="360"/>
      </w:pPr>
      <w:rPr>
        <w:rFonts w:hint="default" w:ascii="Symbol" w:hAnsi="Symbol"/>
      </w:rPr>
    </w:lvl>
    <w:lvl w:ilvl="7" w:tplc="BA10A35A">
      <w:start w:val="1"/>
      <w:numFmt w:val="bullet"/>
      <w:lvlText w:val="o"/>
      <w:lvlJc w:val="left"/>
      <w:pPr>
        <w:ind w:left="5400" w:hanging="360"/>
      </w:pPr>
      <w:rPr>
        <w:rFonts w:hint="default" w:ascii="Courier New" w:hAnsi="Courier New"/>
      </w:rPr>
    </w:lvl>
    <w:lvl w:ilvl="8" w:tplc="1AFA5FBC">
      <w:start w:val="1"/>
      <w:numFmt w:val="bullet"/>
      <w:lvlText w:val=""/>
      <w:lvlJc w:val="left"/>
      <w:pPr>
        <w:ind w:left="6120" w:hanging="360"/>
      </w:pPr>
      <w:rPr>
        <w:rFonts w:hint="default" w:ascii="Wingdings" w:hAnsi="Wingdings"/>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5F243BBA"/>
    <w:multiLevelType w:val="hybridMultilevel"/>
    <w:tmpl w:val="2D7418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2" w15:restartNumberingAfterBreak="0">
    <w:nsid w:val="686CDBBA"/>
    <w:multiLevelType w:val="hybridMultilevel"/>
    <w:tmpl w:val="8F065058"/>
    <w:lvl w:ilvl="0" w:tplc="C3506A24">
      <w:start w:val="1"/>
      <w:numFmt w:val="bullet"/>
      <w:lvlText w:val="·"/>
      <w:lvlJc w:val="left"/>
      <w:pPr>
        <w:ind w:left="720" w:hanging="360"/>
      </w:pPr>
      <w:rPr>
        <w:rFonts w:hint="default" w:ascii="Symbol" w:hAnsi="Symbol"/>
      </w:rPr>
    </w:lvl>
    <w:lvl w:ilvl="1" w:tplc="500C54E6">
      <w:start w:val="1"/>
      <w:numFmt w:val="bullet"/>
      <w:lvlText w:val="o"/>
      <w:lvlJc w:val="left"/>
      <w:pPr>
        <w:ind w:left="1440" w:hanging="360"/>
      </w:pPr>
      <w:rPr>
        <w:rFonts w:hint="default" w:ascii="Courier New" w:hAnsi="Courier New"/>
      </w:rPr>
    </w:lvl>
    <w:lvl w:ilvl="2" w:tplc="81448D48">
      <w:start w:val="1"/>
      <w:numFmt w:val="bullet"/>
      <w:lvlText w:val=""/>
      <w:lvlJc w:val="left"/>
      <w:pPr>
        <w:ind w:left="2160" w:hanging="360"/>
      </w:pPr>
      <w:rPr>
        <w:rFonts w:hint="default" w:ascii="Wingdings" w:hAnsi="Wingdings"/>
      </w:rPr>
    </w:lvl>
    <w:lvl w:ilvl="3" w:tplc="6E648312">
      <w:start w:val="1"/>
      <w:numFmt w:val="bullet"/>
      <w:lvlText w:val=""/>
      <w:lvlJc w:val="left"/>
      <w:pPr>
        <w:ind w:left="2880" w:hanging="360"/>
      </w:pPr>
      <w:rPr>
        <w:rFonts w:hint="default" w:ascii="Symbol" w:hAnsi="Symbol"/>
      </w:rPr>
    </w:lvl>
    <w:lvl w:ilvl="4" w:tplc="EF3A354C">
      <w:start w:val="1"/>
      <w:numFmt w:val="bullet"/>
      <w:lvlText w:val="o"/>
      <w:lvlJc w:val="left"/>
      <w:pPr>
        <w:ind w:left="3600" w:hanging="360"/>
      </w:pPr>
      <w:rPr>
        <w:rFonts w:hint="default" w:ascii="Courier New" w:hAnsi="Courier New"/>
      </w:rPr>
    </w:lvl>
    <w:lvl w:ilvl="5" w:tplc="06FAE8D0">
      <w:start w:val="1"/>
      <w:numFmt w:val="bullet"/>
      <w:lvlText w:val=""/>
      <w:lvlJc w:val="left"/>
      <w:pPr>
        <w:ind w:left="4320" w:hanging="360"/>
      </w:pPr>
      <w:rPr>
        <w:rFonts w:hint="default" w:ascii="Wingdings" w:hAnsi="Wingdings"/>
      </w:rPr>
    </w:lvl>
    <w:lvl w:ilvl="6" w:tplc="2168ED48">
      <w:start w:val="1"/>
      <w:numFmt w:val="bullet"/>
      <w:lvlText w:val=""/>
      <w:lvlJc w:val="left"/>
      <w:pPr>
        <w:ind w:left="5040" w:hanging="360"/>
      </w:pPr>
      <w:rPr>
        <w:rFonts w:hint="default" w:ascii="Symbol" w:hAnsi="Symbol"/>
      </w:rPr>
    </w:lvl>
    <w:lvl w:ilvl="7" w:tplc="6338BAA0">
      <w:start w:val="1"/>
      <w:numFmt w:val="bullet"/>
      <w:lvlText w:val="o"/>
      <w:lvlJc w:val="left"/>
      <w:pPr>
        <w:ind w:left="5760" w:hanging="360"/>
      </w:pPr>
      <w:rPr>
        <w:rFonts w:hint="default" w:ascii="Courier New" w:hAnsi="Courier New"/>
      </w:rPr>
    </w:lvl>
    <w:lvl w:ilvl="8" w:tplc="270ED05C">
      <w:start w:val="1"/>
      <w:numFmt w:val="bullet"/>
      <w:lvlText w:val=""/>
      <w:lvlJc w:val="left"/>
      <w:pPr>
        <w:ind w:left="6480" w:hanging="360"/>
      </w:pPr>
      <w:rPr>
        <w:rFonts w:hint="default" w:ascii="Wingdings" w:hAnsi="Wingdings"/>
      </w:rPr>
    </w:lvl>
  </w:abstractNum>
  <w:abstractNum w:abstractNumId="23" w15:restartNumberingAfterBreak="0">
    <w:nsid w:val="71464FB2"/>
    <w:multiLevelType w:val="multilevel"/>
    <w:tmpl w:val="52141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5" w15:restartNumberingAfterBreak="0">
    <w:nsid w:val="77427205"/>
    <w:multiLevelType w:val="multilevel"/>
    <w:tmpl w:val="EE62B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80DF231"/>
    <w:multiLevelType w:val="hybridMultilevel"/>
    <w:tmpl w:val="81E6E060"/>
    <w:lvl w:ilvl="0" w:tplc="46361BFA">
      <w:start w:val="1"/>
      <w:numFmt w:val="bullet"/>
      <w:lvlText w:val="·"/>
      <w:lvlJc w:val="left"/>
      <w:pPr>
        <w:ind w:left="720" w:hanging="360"/>
      </w:pPr>
      <w:rPr>
        <w:rFonts w:hint="default" w:ascii="Symbol" w:hAnsi="Symbol"/>
      </w:rPr>
    </w:lvl>
    <w:lvl w:ilvl="1" w:tplc="BFAE2714">
      <w:start w:val="1"/>
      <w:numFmt w:val="bullet"/>
      <w:lvlText w:val="o"/>
      <w:lvlJc w:val="left"/>
      <w:pPr>
        <w:ind w:left="1440" w:hanging="360"/>
      </w:pPr>
      <w:rPr>
        <w:rFonts w:hint="default" w:ascii="Courier New" w:hAnsi="Courier New"/>
      </w:rPr>
    </w:lvl>
    <w:lvl w:ilvl="2" w:tplc="807ED90E">
      <w:start w:val="1"/>
      <w:numFmt w:val="bullet"/>
      <w:lvlText w:val=""/>
      <w:lvlJc w:val="left"/>
      <w:pPr>
        <w:ind w:left="2160" w:hanging="360"/>
      </w:pPr>
      <w:rPr>
        <w:rFonts w:hint="default" w:ascii="Wingdings" w:hAnsi="Wingdings"/>
      </w:rPr>
    </w:lvl>
    <w:lvl w:ilvl="3" w:tplc="A8CE9B90">
      <w:start w:val="1"/>
      <w:numFmt w:val="bullet"/>
      <w:lvlText w:val=""/>
      <w:lvlJc w:val="left"/>
      <w:pPr>
        <w:ind w:left="2880" w:hanging="360"/>
      </w:pPr>
      <w:rPr>
        <w:rFonts w:hint="default" w:ascii="Symbol" w:hAnsi="Symbol"/>
      </w:rPr>
    </w:lvl>
    <w:lvl w:ilvl="4" w:tplc="48EE5DDA">
      <w:start w:val="1"/>
      <w:numFmt w:val="bullet"/>
      <w:lvlText w:val="o"/>
      <w:lvlJc w:val="left"/>
      <w:pPr>
        <w:ind w:left="3600" w:hanging="360"/>
      </w:pPr>
      <w:rPr>
        <w:rFonts w:hint="default" w:ascii="Courier New" w:hAnsi="Courier New"/>
      </w:rPr>
    </w:lvl>
    <w:lvl w:ilvl="5" w:tplc="0F3A9F54">
      <w:start w:val="1"/>
      <w:numFmt w:val="bullet"/>
      <w:lvlText w:val=""/>
      <w:lvlJc w:val="left"/>
      <w:pPr>
        <w:ind w:left="4320" w:hanging="360"/>
      </w:pPr>
      <w:rPr>
        <w:rFonts w:hint="default" w:ascii="Wingdings" w:hAnsi="Wingdings"/>
      </w:rPr>
    </w:lvl>
    <w:lvl w:ilvl="6" w:tplc="CCE067C0">
      <w:start w:val="1"/>
      <w:numFmt w:val="bullet"/>
      <w:lvlText w:val=""/>
      <w:lvlJc w:val="left"/>
      <w:pPr>
        <w:ind w:left="5040" w:hanging="360"/>
      </w:pPr>
      <w:rPr>
        <w:rFonts w:hint="default" w:ascii="Symbol" w:hAnsi="Symbol"/>
      </w:rPr>
    </w:lvl>
    <w:lvl w:ilvl="7" w:tplc="9F1459E4">
      <w:start w:val="1"/>
      <w:numFmt w:val="bullet"/>
      <w:lvlText w:val="o"/>
      <w:lvlJc w:val="left"/>
      <w:pPr>
        <w:ind w:left="5760" w:hanging="360"/>
      </w:pPr>
      <w:rPr>
        <w:rFonts w:hint="default" w:ascii="Courier New" w:hAnsi="Courier New"/>
      </w:rPr>
    </w:lvl>
    <w:lvl w:ilvl="8" w:tplc="F3BCFF8A">
      <w:start w:val="1"/>
      <w:numFmt w:val="bullet"/>
      <w:lvlText w:val=""/>
      <w:lvlJc w:val="left"/>
      <w:pPr>
        <w:ind w:left="6480" w:hanging="360"/>
      </w:pPr>
      <w:rPr>
        <w:rFonts w:hint="default" w:ascii="Wingdings" w:hAnsi="Wingdings"/>
      </w:rPr>
    </w:lvl>
  </w:abstractNum>
  <w:abstractNum w:abstractNumId="27"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8"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31">
    <w:abstractNumId w:val="30"/>
  </w:num>
  <w:num w:numId="30">
    <w:abstractNumId w:val="29"/>
  </w:num>
  <w:num w:numId="1" w16cid:durableId="1407148190">
    <w:abstractNumId w:val="2"/>
  </w:num>
  <w:num w:numId="2" w16cid:durableId="644428652">
    <w:abstractNumId w:val="26"/>
  </w:num>
  <w:num w:numId="3" w16cid:durableId="2047410414">
    <w:abstractNumId w:val="22"/>
  </w:num>
  <w:num w:numId="4" w16cid:durableId="948664875">
    <w:abstractNumId w:val="11"/>
  </w:num>
  <w:num w:numId="5" w16cid:durableId="1468664047">
    <w:abstractNumId w:val="18"/>
  </w:num>
  <w:num w:numId="6" w16cid:durableId="1626421110">
    <w:abstractNumId w:val="21"/>
  </w:num>
  <w:num w:numId="7" w16cid:durableId="450320274">
    <w:abstractNumId w:val="19"/>
  </w:num>
  <w:num w:numId="8" w16cid:durableId="1502163047">
    <w:abstractNumId w:val="27"/>
  </w:num>
  <w:num w:numId="9" w16cid:durableId="758213866">
    <w:abstractNumId w:val="14"/>
  </w:num>
  <w:num w:numId="10" w16cid:durableId="410548944">
    <w:abstractNumId w:val="28"/>
  </w:num>
  <w:num w:numId="11" w16cid:durableId="388581202">
    <w:abstractNumId w:val="0"/>
  </w:num>
  <w:num w:numId="12" w16cid:durableId="2006470756">
    <w:abstractNumId w:val="24"/>
  </w:num>
  <w:num w:numId="13" w16cid:durableId="635723118">
    <w:abstractNumId w:val="12"/>
  </w:num>
  <w:num w:numId="14" w16cid:durableId="488249828">
    <w:abstractNumId w:val="10"/>
  </w:num>
  <w:num w:numId="15" w16cid:durableId="1389063602">
    <w:abstractNumId w:val="6"/>
  </w:num>
  <w:num w:numId="16" w16cid:durableId="1545369336">
    <w:abstractNumId w:val="17"/>
  </w:num>
  <w:num w:numId="17" w16cid:durableId="633213699">
    <w:abstractNumId w:val="13"/>
  </w:num>
  <w:num w:numId="18" w16cid:durableId="52122530">
    <w:abstractNumId w:val="3"/>
  </w:num>
  <w:num w:numId="19" w16cid:durableId="395595809">
    <w:abstractNumId w:val="4"/>
  </w:num>
  <w:num w:numId="20" w16cid:durableId="1562323037">
    <w:abstractNumId w:val="8"/>
  </w:num>
  <w:num w:numId="21" w16cid:durableId="634874541">
    <w:abstractNumId w:val="16"/>
  </w:num>
  <w:num w:numId="22" w16cid:durableId="1959675411">
    <w:abstractNumId w:val="25"/>
  </w:num>
  <w:num w:numId="23" w16cid:durableId="761875049">
    <w:abstractNumId w:val="9"/>
  </w:num>
  <w:num w:numId="24" w16cid:durableId="1391222363">
    <w:abstractNumId w:val="23"/>
  </w:num>
  <w:num w:numId="25" w16cid:durableId="1207907632">
    <w:abstractNumId w:val="7"/>
  </w:num>
  <w:num w:numId="26" w16cid:durableId="385834780">
    <w:abstractNumId w:val="1"/>
  </w:num>
  <w:num w:numId="27" w16cid:durableId="1723822340">
    <w:abstractNumId w:val="15"/>
  </w:num>
  <w:num w:numId="28" w16cid:durableId="960771199">
    <w:abstractNumId w:val="5"/>
  </w:num>
  <w:num w:numId="29" w16cid:durableId="15018911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61F"/>
    <w:rsid w:val="00000611"/>
    <w:rsid w:val="00001549"/>
    <w:rsid w:val="00012D58"/>
    <w:rsid w:val="0002313C"/>
    <w:rsid w:val="000256E3"/>
    <w:rsid w:val="000507AD"/>
    <w:rsid w:val="000576D8"/>
    <w:rsid w:val="000771D1"/>
    <w:rsid w:val="00083703"/>
    <w:rsid w:val="000B601D"/>
    <w:rsid w:val="000D5F09"/>
    <w:rsid w:val="0010022D"/>
    <w:rsid w:val="0010412E"/>
    <w:rsid w:val="001264FD"/>
    <w:rsid w:val="00132AB5"/>
    <w:rsid w:val="001416BD"/>
    <w:rsid w:val="0016083B"/>
    <w:rsid w:val="0016427E"/>
    <w:rsid w:val="001763D6"/>
    <w:rsid w:val="001975AE"/>
    <w:rsid w:val="001A2CFC"/>
    <w:rsid w:val="001A3A3E"/>
    <w:rsid w:val="001D048B"/>
    <w:rsid w:val="001D4B38"/>
    <w:rsid w:val="001F79EA"/>
    <w:rsid w:val="002130AD"/>
    <w:rsid w:val="00216B12"/>
    <w:rsid w:val="00231528"/>
    <w:rsid w:val="002617A6"/>
    <w:rsid w:val="00266F0A"/>
    <w:rsid w:val="00270BEA"/>
    <w:rsid w:val="00282F0B"/>
    <w:rsid w:val="00296DB1"/>
    <w:rsid w:val="002D4C91"/>
    <w:rsid w:val="002D69DA"/>
    <w:rsid w:val="002E87CD"/>
    <w:rsid w:val="002F44AB"/>
    <w:rsid w:val="002F5188"/>
    <w:rsid w:val="002F6B0E"/>
    <w:rsid w:val="0030194C"/>
    <w:rsid w:val="00332376"/>
    <w:rsid w:val="0034074A"/>
    <w:rsid w:val="00361EEF"/>
    <w:rsid w:val="00372DAE"/>
    <w:rsid w:val="00381788"/>
    <w:rsid w:val="00391A45"/>
    <w:rsid w:val="003A5F5D"/>
    <w:rsid w:val="003B2F00"/>
    <w:rsid w:val="003C8D91"/>
    <w:rsid w:val="003E5141"/>
    <w:rsid w:val="00414766"/>
    <w:rsid w:val="00422CFB"/>
    <w:rsid w:val="004236C6"/>
    <w:rsid w:val="004421C9"/>
    <w:rsid w:val="00463E2F"/>
    <w:rsid w:val="00465216"/>
    <w:rsid w:val="0047384D"/>
    <w:rsid w:val="004A72AB"/>
    <w:rsid w:val="004B7F4D"/>
    <w:rsid w:val="004D2BCD"/>
    <w:rsid w:val="004E4208"/>
    <w:rsid w:val="004E612B"/>
    <w:rsid w:val="00510856"/>
    <w:rsid w:val="00527D53"/>
    <w:rsid w:val="0055047F"/>
    <w:rsid w:val="00555866"/>
    <w:rsid w:val="00576E37"/>
    <w:rsid w:val="00590CC9"/>
    <w:rsid w:val="00596DF3"/>
    <w:rsid w:val="005A054A"/>
    <w:rsid w:val="005D5901"/>
    <w:rsid w:val="005E5397"/>
    <w:rsid w:val="005E75B6"/>
    <w:rsid w:val="005F416F"/>
    <w:rsid w:val="0062126D"/>
    <w:rsid w:val="0063580E"/>
    <w:rsid w:val="006536FD"/>
    <w:rsid w:val="00672228"/>
    <w:rsid w:val="00683746"/>
    <w:rsid w:val="006A35A3"/>
    <w:rsid w:val="006A472A"/>
    <w:rsid w:val="006E2A67"/>
    <w:rsid w:val="006F6E21"/>
    <w:rsid w:val="0071785B"/>
    <w:rsid w:val="00760E00"/>
    <w:rsid w:val="00777AE7"/>
    <w:rsid w:val="0078363A"/>
    <w:rsid w:val="007A4DB4"/>
    <w:rsid w:val="007C2755"/>
    <w:rsid w:val="007E4BB9"/>
    <w:rsid w:val="007E7611"/>
    <w:rsid w:val="007E7CA8"/>
    <w:rsid w:val="008049D5"/>
    <w:rsid w:val="0080561F"/>
    <w:rsid w:val="00810AF9"/>
    <w:rsid w:val="0082B168"/>
    <w:rsid w:val="0084784F"/>
    <w:rsid w:val="00855F34"/>
    <w:rsid w:val="00863B47"/>
    <w:rsid w:val="0087400E"/>
    <w:rsid w:val="008759C5"/>
    <w:rsid w:val="008926A2"/>
    <w:rsid w:val="008B06E2"/>
    <w:rsid w:val="008B6609"/>
    <w:rsid w:val="008B7CF7"/>
    <w:rsid w:val="008C5DFC"/>
    <w:rsid w:val="008C6F39"/>
    <w:rsid w:val="008D0176"/>
    <w:rsid w:val="00927581"/>
    <w:rsid w:val="00960102"/>
    <w:rsid w:val="00963155"/>
    <w:rsid w:val="009673CB"/>
    <w:rsid w:val="0097097E"/>
    <w:rsid w:val="009736C7"/>
    <w:rsid w:val="009A0D89"/>
    <w:rsid w:val="009A5FBF"/>
    <w:rsid w:val="009A6A76"/>
    <w:rsid w:val="009A7431"/>
    <w:rsid w:val="009C1D3D"/>
    <w:rsid w:val="009E0145"/>
    <w:rsid w:val="009E54C8"/>
    <w:rsid w:val="009E6DBB"/>
    <w:rsid w:val="00A25A9E"/>
    <w:rsid w:val="00A42671"/>
    <w:rsid w:val="00A4642B"/>
    <w:rsid w:val="00A5433E"/>
    <w:rsid w:val="00A5582F"/>
    <w:rsid w:val="00A64D10"/>
    <w:rsid w:val="00A722B4"/>
    <w:rsid w:val="00A935F9"/>
    <w:rsid w:val="00AB481E"/>
    <w:rsid w:val="00AB4B73"/>
    <w:rsid w:val="00AD499F"/>
    <w:rsid w:val="00AE3B45"/>
    <w:rsid w:val="00AF29A3"/>
    <w:rsid w:val="00B05EE5"/>
    <w:rsid w:val="00B2D1F9"/>
    <w:rsid w:val="00B31495"/>
    <w:rsid w:val="00B61DC9"/>
    <w:rsid w:val="00BA05DC"/>
    <w:rsid w:val="00BD5B56"/>
    <w:rsid w:val="00BE4268"/>
    <w:rsid w:val="00BE739F"/>
    <w:rsid w:val="00BF7116"/>
    <w:rsid w:val="00C22B90"/>
    <w:rsid w:val="00C51B5C"/>
    <w:rsid w:val="00C54A9A"/>
    <w:rsid w:val="00C66096"/>
    <w:rsid w:val="00C7064A"/>
    <w:rsid w:val="00C84830"/>
    <w:rsid w:val="00CB3533"/>
    <w:rsid w:val="00CB4256"/>
    <w:rsid w:val="00CB62A7"/>
    <w:rsid w:val="00CC11F6"/>
    <w:rsid w:val="00CF61F7"/>
    <w:rsid w:val="00D042C3"/>
    <w:rsid w:val="00D066A5"/>
    <w:rsid w:val="00D15805"/>
    <w:rsid w:val="00D1F674"/>
    <w:rsid w:val="00D27264"/>
    <w:rsid w:val="00D5520D"/>
    <w:rsid w:val="00DA7FBB"/>
    <w:rsid w:val="00DB1679"/>
    <w:rsid w:val="00DB4997"/>
    <w:rsid w:val="00DD05AF"/>
    <w:rsid w:val="00E31644"/>
    <w:rsid w:val="00E37E07"/>
    <w:rsid w:val="00E40D43"/>
    <w:rsid w:val="00E5487D"/>
    <w:rsid w:val="00E82165"/>
    <w:rsid w:val="00EA3E4E"/>
    <w:rsid w:val="00EC0583"/>
    <w:rsid w:val="00EC2823"/>
    <w:rsid w:val="00ED7F1D"/>
    <w:rsid w:val="00F303EF"/>
    <w:rsid w:val="00F3475E"/>
    <w:rsid w:val="00F5545A"/>
    <w:rsid w:val="00F6311D"/>
    <w:rsid w:val="00F72EB9"/>
    <w:rsid w:val="00F779F1"/>
    <w:rsid w:val="00F8281C"/>
    <w:rsid w:val="00F9542C"/>
    <w:rsid w:val="00FA27F8"/>
    <w:rsid w:val="00FB6101"/>
    <w:rsid w:val="00FC34A7"/>
    <w:rsid w:val="00FD75DB"/>
    <w:rsid w:val="00FE2736"/>
    <w:rsid w:val="0112791B"/>
    <w:rsid w:val="011A2C2F"/>
    <w:rsid w:val="011EEC1A"/>
    <w:rsid w:val="012DBAA7"/>
    <w:rsid w:val="012EAE25"/>
    <w:rsid w:val="01560176"/>
    <w:rsid w:val="015EB761"/>
    <w:rsid w:val="016A6F60"/>
    <w:rsid w:val="01A9F9FB"/>
    <w:rsid w:val="01BB08C0"/>
    <w:rsid w:val="01FC687A"/>
    <w:rsid w:val="020FFACC"/>
    <w:rsid w:val="024CF349"/>
    <w:rsid w:val="024FC852"/>
    <w:rsid w:val="0258C5C8"/>
    <w:rsid w:val="025D502D"/>
    <w:rsid w:val="025D740F"/>
    <w:rsid w:val="0264D45E"/>
    <w:rsid w:val="0275FD14"/>
    <w:rsid w:val="02DEE804"/>
    <w:rsid w:val="02E0684B"/>
    <w:rsid w:val="02EE2355"/>
    <w:rsid w:val="02FD03C9"/>
    <w:rsid w:val="030564E7"/>
    <w:rsid w:val="030B346E"/>
    <w:rsid w:val="030D83A3"/>
    <w:rsid w:val="032F4F2C"/>
    <w:rsid w:val="037D30E0"/>
    <w:rsid w:val="038BA7BD"/>
    <w:rsid w:val="038C4EB3"/>
    <w:rsid w:val="039555F6"/>
    <w:rsid w:val="039C011A"/>
    <w:rsid w:val="039F7F2D"/>
    <w:rsid w:val="03A4B52E"/>
    <w:rsid w:val="03A68103"/>
    <w:rsid w:val="03A7BE42"/>
    <w:rsid w:val="03A98FDF"/>
    <w:rsid w:val="03D521B7"/>
    <w:rsid w:val="03F42F1E"/>
    <w:rsid w:val="04055F5D"/>
    <w:rsid w:val="040D7EB9"/>
    <w:rsid w:val="042876CE"/>
    <w:rsid w:val="043C365B"/>
    <w:rsid w:val="045135EB"/>
    <w:rsid w:val="04619008"/>
    <w:rsid w:val="046C711F"/>
    <w:rsid w:val="04961494"/>
    <w:rsid w:val="04A53849"/>
    <w:rsid w:val="04A899F9"/>
    <w:rsid w:val="04B5F838"/>
    <w:rsid w:val="04B7B904"/>
    <w:rsid w:val="04C8FC98"/>
    <w:rsid w:val="04D33541"/>
    <w:rsid w:val="04E83DC3"/>
    <w:rsid w:val="04F09A19"/>
    <w:rsid w:val="04F3A585"/>
    <w:rsid w:val="04F7A96E"/>
    <w:rsid w:val="0513A064"/>
    <w:rsid w:val="05164517"/>
    <w:rsid w:val="054D2EBA"/>
    <w:rsid w:val="05564482"/>
    <w:rsid w:val="05646267"/>
    <w:rsid w:val="058FFF7F"/>
    <w:rsid w:val="05B1462C"/>
    <w:rsid w:val="05D5CA38"/>
    <w:rsid w:val="05D9A793"/>
    <w:rsid w:val="05E52358"/>
    <w:rsid w:val="05ECA6DA"/>
    <w:rsid w:val="05FC75E8"/>
    <w:rsid w:val="064C6495"/>
    <w:rsid w:val="0660C421"/>
    <w:rsid w:val="067AA4EA"/>
    <w:rsid w:val="0686F746"/>
    <w:rsid w:val="06918E39"/>
    <w:rsid w:val="0699FBF4"/>
    <w:rsid w:val="06B9A023"/>
    <w:rsid w:val="06D7B984"/>
    <w:rsid w:val="06E310BE"/>
    <w:rsid w:val="070C199D"/>
    <w:rsid w:val="073537C0"/>
    <w:rsid w:val="07377014"/>
    <w:rsid w:val="077C11B6"/>
    <w:rsid w:val="077CB6B9"/>
    <w:rsid w:val="07F1113D"/>
    <w:rsid w:val="080B56BD"/>
    <w:rsid w:val="0811BE5B"/>
    <w:rsid w:val="08171AD3"/>
    <w:rsid w:val="0842F748"/>
    <w:rsid w:val="0863CA82"/>
    <w:rsid w:val="0864EC4C"/>
    <w:rsid w:val="08A3D6D5"/>
    <w:rsid w:val="08A6777F"/>
    <w:rsid w:val="08CF0F51"/>
    <w:rsid w:val="08DE801D"/>
    <w:rsid w:val="08EBD5CF"/>
    <w:rsid w:val="08F9BA45"/>
    <w:rsid w:val="0912B775"/>
    <w:rsid w:val="092C7E84"/>
    <w:rsid w:val="09477844"/>
    <w:rsid w:val="097269AD"/>
    <w:rsid w:val="0983AB05"/>
    <w:rsid w:val="09854DF5"/>
    <w:rsid w:val="099C1EA8"/>
    <w:rsid w:val="09A470F3"/>
    <w:rsid w:val="09C22137"/>
    <w:rsid w:val="09C387C7"/>
    <w:rsid w:val="09C796DA"/>
    <w:rsid w:val="09E53B03"/>
    <w:rsid w:val="0A1E1B88"/>
    <w:rsid w:val="0A4ECE60"/>
    <w:rsid w:val="0A4FA10D"/>
    <w:rsid w:val="0A600CED"/>
    <w:rsid w:val="0A68B785"/>
    <w:rsid w:val="0A6ACA3A"/>
    <w:rsid w:val="0A707B55"/>
    <w:rsid w:val="0A7B1585"/>
    <w:rsid w:val="0A859AD8"/>
    <w:rsid w:val="0A9942B0"/>
    <w:rsid w:val="0AA25BA2"/>
    <w:rsid w:val="0AAEA1EB"/>
    <w:rsid w:val="0AD29850"/>
    <w:rsid w:val="0AFDBD3E"/>
    <w:rsid w:val="0B11C01B"/>
    <w:rsid w:val="0B46601E"/>
    <w:rsid w:val="0B6CC7AF"/>
    <w:rsid w:val="0B86F9F7"/>
    <w:rsid w:val="0B94A11D"/>
    <w:rsid w:val="0B9EAA53"/>
    <w:rsid w:val="0BC5F534"/>
    <w:rsid w:val="0BC8EA9D"/>
    <w:rsid w:val="0BD88D5D"/>
    <w:rsid w:val="0BD90EA7"/>
    <w:rsid w:val="0BE10364"/>
    <w:rsid w:val="0BEFFDF0"/>
    <w:rsid w:val="0C236E32"/>
    <w:rsid w:val="0C323628"/>
    <w:rsid w:val="0C56B543"/>
    <w:rsid w:val="0C6CA1ED"/>
    <w:rsid w:val="0C897FA8"/>
    <w:rsid w:val="0C925087"/>
    <w:rsid w:val="0CC4AC3C"/>
    <w:rsid w:val="0CD59167"/>
    <w:rsid w:val="0CFABD4D"/>
    <w:rsid w:val="0D04660B"/>
    <w:rsid w:val="0D139FCB"/>
    <w:rsid w:val="0D1D8E68"/>
    <w:rsid w:val="0D3362B0"/>
    <w:rsid w:val="0D5DDB3C"/>
    <w:rsid w:val="0D6820CB"/>
    <w:rsid w:val="0DAEA882"/>
    <w:rsid w:val="0DB1DF27"/>
    <w:rsid w:val="0DCFDBC3"/>
    <w:rsid w:val="0DE41C8D"/>
    <w:rsid w:val="0DEF7EE2"/>
    <w:rsid w:val="0E1499D0"/>
    <w:rsid w:val="0E202140"/>
    <w:rsid w:val="0E24C54E"/>
    <w:rsid w:val="0E3472A5"/>
    <w:rsid w:val="0E397A07"/>
    <w:rsid w:val="0E43B326"/>
    <w:rsid w:val="0E748EC8"/>
    <w:rsid w:val="0E821237"/>
    <w:rsid w:val="0E9141DF"/>
    <w:rsid w:val="0EA823F2"/>
    <w:rsid w:val="0EC0F962"/>
    <w:rsid w:val="0EE3E4F6"/>
    <w:rsid w:val="0F0097E3"/>
    <w:rsid w:val="0F01DF69"/>
    <w:rsid w:val="0F02DAFB"/>
    <w:rsid w:val="0F512187"/>
    <w:rsid w:val="0FA60973"/>
    <w:rsid w:val="0FB3AA41"/>
    <w:rsid w:val="0FB97FA3"/>
    <w:rsid w:val="0FE4AA53"/>
    <w:rsid w:val="101DBD0D"/>
    <w:rsid w:val="102BEF3B"/>
    <w:rsid w:val="1043F453"/>
    <w:rsid w:val="105BED44"/>
    <w:rsid w:val="10636B0A"/>
    <w:rsid w:val="107ACC91"/>
    <w:rsid w:val="108B7F0D"/>
    <w:rsid w:val="10B51B7F"/>
    <w:rsid w:val="10B9E5BE"/>
    <w:rsid w:val="10BFCA17"/>
    <w:rsid w:val="10D16651"/>
    <w:rsid w:val="10D34580"/>
    <w:rsid w:val="10EBDA83"/>
    <w:rsid w:val="10FDF7BE"/>
    <w:rsid w:val="11017433"/>
    <w:rsid w:val="114AECA3"/>
    <w:rsid w:val="114CE8CE"/>
    <w:rsid w:val="115C3DCD"/>
    <w:rsid w:val="116C1367"/>
    <w:rsid w:val="1174CA95"/>
    <w:rsid w:val="117BC9FA"/>
    <w:rsid w:val="118F51EB"/>
    <w:rsid w:val="11945B35"/>
    <w:rsid w:val="11A1B717"/>
    <w:rsid w:val="11A66784"/>
    <w:rsid w:val="11D62AD0"/>
    <w:rsid w:val="11E1768D"/>
    <w:rsid w:val="11F0FF8B"/>
    <w:rsid w:val="121B9F2D"/>
    <w:rsid w:val="122E7835"/>
    <w:rsid w:val="126E8287"/>
    <w:rsid w:val="12951B34"/>
    <w:rsid w:val="12AB8C42"/>
    <w:rsid w:val="12C9A2B0"/>
    <w:rsid w:val="12CCC0C1"/>
    <w:rsid w:val="130C64DD"/>
    <w:rsid w:val="1324018E"/>
    <w:rsid w:val="1373A78F"/>
    <w:rsid w:val="1377CA44"/>
    <w:rsid w:val="13963468"/>
    <w:rsid w:val="13A266D9"/>
    <w:rsid w:val="13CBF41B"/>
    <w:rsid w:val="13CD0378"/>
    <w:rsid w:val="13DC1DC1"/>
    <w:rsid w:val="13DFD2DE"/>
    <w:rsid w:val="140A52E8"/>
    <w:rsid w:val="140A7A26"/>
    <w:rsid w:val="141D8824"/>
    <w:rsid w:val="141DDEC8"/>
    <w:rsid w:val="144D344C"/>
    <w:rsid w:val="14A1BBC5"/>
    <w:rsid w:val="14A75721"/>
    <w:rsid w:val="14BB2B22"/>
    <w:rsid w:val="14EBDE22"/>
    <w:rsid w:val="14FD942F"/>
    <w:rsid w:val="14FE15DB"/>
    <w:rsid w:val="150BF079"/>
    <w:rsid w:val="1518D694"/>
    <w:rsid w:val="15466CF7"/>
    <w:rsid w:val="1581017D"/>
    <w:rsid w:val="15F327FB"/>
    <w:rsid w:val="15F4DE01"/>
    <w:rsid w:val="16033AE3"/>
    <w:rsid w:val="16129E94"/>
    <w:rsid w:val="162049CA"/>
    <w:rsid w:val="1646CC28"/>
    <w:rsid w:val="1660773F"/>
    <w:rsid w:val="16A17AD4"/>
    <w:rsid w:val="16B6CD89"/>
    <w:rsid w:val="16B94090"/>
    <w:rsid w:val="16ED0C90"/>
    <w:rsid w:val="1702A0B2"/>
    <w:rsid w:val="171813C3"/>
    <w:rsid w:val="1726B430"/>
    <w:rsid w:val="172F2854"/>
    <w:rsid w:val="174EC7BC"/>
    <w:rsid w:val="175DC460"/>
    <w:rsid w:val="1769F7A8"/>
    <w:rsid w:val="178EFE2E"/>
    <w:rsid w:val="17B2270F"/>
    <w:rsid w:val="17B30498"/>
    <w:rsid w:val="17B57FE1"/>
    <w:rsid w:val="17CC97F0"/>
    <w:rsid w:val="17CF4025"/>
    <w:rsid w:val="17E6F96C"/>
    <w:rsid w:val="17FAD410"/>
    <w:rsid w:val="182BC460"/>
    <w:rsid w:val="18379B7F"/>
    <w:rsid w:val="183C47AB"/>
    <w:rsid w:val="184EBBEA"/>
    <w:rsid w:val="1859354E"/>
    <w:rsid w:val="186ABC14"/>
    <w:rsid w:val="1883B964"/>
    <w:rsid w:val="188E4548"/>
    <w:rsid w:val="18AC5C86"/>
    <w:rsid w:val="18ACB72A"/>
    <w:rsid w:val="18AFAD80"/>
    <w:rsid w:val="18D6D09C"/>
    <w:rsid w:val="18DCF285"/>
    <w:rsid w:val="18E7B83B"/>
    <w:rsid w:val="1922CD02"/>
    <w:rsid w:val="193BAD73"/>
    <w:rsid w:val="194AAE9C"/>
    <w:rsid w:val="195658F9"/>
    <w:rsid w:val="1972EF40"/>
    <w:rsid w:val="1979151A"/>
    <w:rsid w:val="198612D1"/>
    <w:rsid w:val="19879F0A"/>
    <w:rsid w:val="19BE337D"/>
    <w:rsid w:val="19DC6754"/>
    <w:rsid w:val="19F42991"/>
    <w:rsid w:val="19F4677F"/>
    <w:rsid w:val="19F62D62"/>
    <w:rsid w:val="19F6DDD2"/>
    <w:rsid w:val="19FF11B6"/>
    <w:rsid w:val="1A008ADA"/>
    <w:rsid w:val="1A03766D"/>
    <w:rsid w:val="1A35933D"/>
    <w:rsid w:val="1A458281"/>
    <w:rsid w:val="1A6DBE38"/>
    <w:rsid w:val="1A9947D0"/>
    <w:rsid w:val="1A9A603E"/>
    <w:rsid w:val="1AB14955"/>
    <w:rsid w:val="1ABEEADE"/>
    <w:rsid w:val="1ACB29E4"/>
    <w:rsid w:val="1AE4DCC7"/>
    <w:rsid w:val="1B030CB7"/>
    <w:rsid w:val="1B250C3A"/>
    <w:rsid w:val="1B2DF91A"/>
    <w:rsid w:val="1B2F1373"/>
    <w:rsid w:val="1B489BB8"/>
    <w:rsid w:val="1B7575AF"/>
    <w:rsid w:val="1BA4CEAB"/>
    <w:rsid w:val="1BA4FFA2"/>
    <w:rsid w:val="1BB8A7F3"/>
    <w:rsid w:val="1BCA8272"/>
    <w:rsid w:val="1C030C24"/>
    <w:rsid w:val="1C030C24"/>
    <w:rsid w:val="1C195A76"/>
    <w:rsid w:val="1C39DA4C"/>
    <w:rsid w:val="1C3D11E1"/>
    <w:rsid w:val="1C71B241"/>
    <w:rsid w:val="1C803D54"/>
    <w:rsid w:val="1C891B9C"/>
    <w:rsid w:val="1C9DE0C8"/>
    <w:rsid w:val="1CB5ECD1"/>
    <w:rsid w:val="1CBB36A8"/>
    <w:rsid w:val="1CE07068"/>
    <w:rsid w:val="1D05EC18"/>
    <w:rsid w:val="1D25FE01"/>
    <w:rsid w:val="1D314604"/>
    <w:rsid w:val="1D68A638"/>
    <w:rsid w:val="1D7688AA"/>
    <w:rsid w:val="1D998261"/>
    <w:rsid w:val="1DA2979B"/>
    <w:rsid w:val="1DD81B4A"/>
    <w:rsid w:val="1DD8DB74"/>
    <w:rsid w:val="1DEAC18D"/>
    <w:rsid w:val="1E080682"/>
    <w:rsid w:val="1E0F9D84"/>
    <w:rsid w:val="1E246528"/>
    <w:rsid w:val="1E4E0415"/>
    <w:rsid w:val="1E74E03D"/>
    <w:rsid w:val="1E9B361C"/>
    <w:rsid w:val="1EBC1396"/>
    <w:rsid w:val="1EC8355E"/>
    <w:rsid w:val="1EE48D7C"/>
    <w:rsid w:val="1F133F67"/>
    <w:rsid w:val="1F13A15E"/>
    <w:rsid w:val="1F1CC4DB"/>
    <w:rsid w:val="1F30D09A"/>
    <w:rsid w:val="1F42B052"/>
    <w:rsid w:val="1F5452E9"/>
    <w:rsid w:val="1F66884B"/>
    <w:rsid w:val="1F73B1BC"/>
    <w:rsid w:val="1FF6C202"/>
    <w:rsid w:val="1FFF40A4"/>
    <w:rsid w:val="2000BCD1"/>
    <w:rsid w:val="20100FF4"/>
    <w:rsid w:val="20171CCE"/>
    <w:rsid w:val="202E025F"/>
    <w:rsid w:val="20371536"/>
    <w:rsid w:val="2043FA16"/>
    <w:rsid w:val="2069F81A"/>
    <w:rsid w:val="2095F296"/>
    <w:rsid w:val="209695FB"/>
    <w:rsid w:val="20997526"/>
    <w:rsid w:val="20A31EB7"/>
    <w:rsid w:val="20BB2484"/>
    <w:rsid w:val="20BEE237"/>
    <w:rsid w:val="21105D5C"/>
    <w:rsid w:val="2153C53A"/>
    <w:rsid w:val="21549AF7"/>
    <w:rsid w:val="217A7E20"/>
    <w:rsid w:val="21A06336"/>
    <w:rsid w:val="21A14709"/>
    <w:rsid w:val="21CAD80D"/>
    <w:rsid w:val="21F008FB"/>
    <w:rsid w:val="21F3B0AF"/>
    <w:rsid w:val="21FC4F6C"/>
    <w:rsid w:val="2205ABAF"/>
    <w:rsid w:val="2227EF3F"/>
    <w:rsid w:val="2229E089"/>
    <w:rsid w:val="225995B3"/>
    <w:rsid w:val="22BDE570"/>
    <w:rsid w:val="22C66F8E"/>
    <w:rsid w:val="22D8F103"/>
    <w:rsid w:val="22DCBA14"/>
    <w:rsid w:val="22E94F60"/>
    <w:rsid w:val="22F35367"/>
    <w:rsid w:val="2300220D"/>
    <w:rsid w:val="230EE9AE"/>
    <w:rsid w:val="231A8608"/>
    <w:rsid w:val="2348CE09"/>
    <w:rsid w:val="234F49DE"/>
    <w:rsid w:val="2383D34C"/>
    <w:rsid w:val="239A19B3"/>
    <w:rsid w:val="23A2C0FC"/>
    <w:rsid w:val="23E21F16"/>
    <w:rsid w:val="23EA204C"/>
    <w:rsid w:val="23F60EB2"/>
    <w:rsid w:val="240CB2B9"/>
    <w:rsid w:val="24362BC5"/>
    <w:rsid w:val="247A9637"/>
    <w:rsid w:val="247FC1EF"/>
    <w:rsid w:val="2489C171"/>
    <w:rsid w:val="24B608DB"/>
    <w:rsid w:val="24C335CA"/>
    <w:rsid w:val="24CB2F2E"/>
    <w:rsid w:val="24D8E49D"/>
    <w:rsid w:val="24DCD353"/>
    <w:rsid w:val="24E1939F"/>
    <w:rsid w:val="24F28A5A"/>
    <w:rsid w:val="25898815"/>
    <w:rsid w:val="258AFC26"/>
    <w:rsid w:val="2590D0C8"/>
    <w:rsid w:val="25B93DBF"/>
    <w:rsid w:val="25C74793"/>
    <w:rsid w:val="25F58632"/>
    <w:rsid w:val="26271B29"/>
    <w:rsid w:val="264D1D1C"/>
    <w:rsid w:val="26669447"/>
    <w:rsid w:val="266A66B4"/>
    <w:rsid w:val="26A0F95D"/>
    <w:rsid w:val="26E20D07"/>
    <w:rsid w:val="26EBA678"/>
    <w:rsid w:val="2721F3F1"/>
    <w:rsid w:val="273525BA"/>
    <w:rsid w:val="276A9EBA"/>
    <w:rsid w:val="276CEE1F"/>
    <w:rsid w:val="277DF7C7"/>
    <w:rsid w:val="2799C674"/>
    <w:rsid w:val="279C6FC7"/>
    <w:rsid w:val="27E445A6"/>
    <w:rsid w:val="28028D07"/>
    <w:rsid w:val="280E935A"/>
    <w:rsid w:val="2834102B"/>
    <w:rsid w:val="2853D88F"/>
    <w:rsid w:val="2890A12B"/>
    <w:rsid w:val="28AB6970"/>
    <w:rsid w:val="28C02C19"/>
    <w:rsid w:val="2927E1F7"/>
    <w:rsid w:val="2934E96B"/>
    <w:rsid w:val="298484F5"/>
    <w:rsid w:val="29A32FDA"/>
    <w:rsid w:val="29C2DD56"/>
    <w:rsid w:val="29ED9E09"/>
    <w:rsid w:val="2A2B9A05"/>
    <w:rsid w:val="2A32A1C3"/>
    <w:rsid w:val="2A43D0DB"/>
    <w:rsid w:val="2A6ECD88"/>
    <w:rsid w:val="2A7AC262"/>
    <w:rsid w:val="2ABB7352"/>
    <w:rsid w:val="2AC8F755"/>
    <w:rsid w:val="2AF133B0"/>
    <w:rsid w:val="2AF964F1"/>
    <w:rsid w:val="2B1EAD65"/>
    <w:rsid w:val="2B212B12"/>
    <w:rsid w:val="2B240768"/>
    <w:rsid w:val="2B240D68"/>
    <w:rsid w:val="2B37ABB9"/>
    <w:rsid w:val="2B7B39D4"/>
    <w:rsid w:val="2B94D4C6"/>
    <w:rsid w:val="2BA6633B"/>
    <w:rsid w:val="2BA9B713"/>
    <w:rsid w:val="2BAE3026"/>
    <w:rsid w:val="2BB77F9D"/>
    <w:rsid w:val="2BBDE957"/>
    <w:rsid w:val="2BC28410"/>
    <w:rsid w:val="2BD73D5D"/>
    <w:rsid w:val="2BD9B07F"/>
    <w:rsid w:val="2BDB7457"/>
    <w:rsid w:val="2BDB7598"/>
    <w:rsid w:val="2BFF777B"/>
    <w:rsid w:val="2C40DB6A"/>
    <w:rsid w:val="2C64C7B6"/>
    <w:rsid w:val="2C781AD4"/>
    <w:rsid w:val="2CA28AC3"/>
    <w:rsid w:val="2CAB0D47"/>
    <w:rsid w:val="2CCFBE4F"/>
    <w:rsid w:val="2CD74B8D"/>
    <w:rsid w:val="2CE49F06"/>
    <w:rsid w:val="2CE4B9DF"/>
    <w:rsid w:val="2CFBF236"/>
    <w:rsid w:val="2CFD2EDF"/>
    <w:rsid w:val="2D0E36E5"/>
    <w:rsid w:val="2D25526D"/>
    <w:rsid w:val="2D2E704D"/>
    <w:rsid w:val="2D825CF2"/>
    <w:rsid w:val="2D911F89"/>
    <w:rsid w:val="2DE3DE8E"/>
    <w:rsid w:val="2DECEE8C"/>
    <w:rsid w:val="2DF0B7D5"/>
    <w:rsid w:val="2E009817"/>
    <w:rsid w:val="2E3E9B03"/>
    <w:rsid w:val="2E67470A"/>
    <w:rsid w:val="2E7CFF20"/>
    <w:rsid w:val="2EA1F38E"/>
    <w:rsid w:val="2EADAC61"/>
    <w:rsid w:val="2EC8C505"/>
    <w:rsid w:val="2ECD177C"/>
    <w:rsid w:val="2ED2FCBB"/>
    <w:rsid w:val="2ED4EDA4"/>
    <w:rsid w:val="2ED8D823"/>
    <w:rsid w:val="2EF85C0F"/>
    <w:rsid w:val="2F6B16DF"/>
    <w:rsid w:val="2F6CA4AE"/>
    <w:rsid w:val="2F6DC11D"/>
    <w:rsid w:val="2FA13886"/>
    <w:rsid w:val="2FB232DF"/>
    <w:rsid w:val="2FE4A75F"/>
    <w:rsid w:val="300408F2"/>
    <w:rsid w:val="30564592"/>
    <w:rsid w:val="30771051"/>
    <w:rsid w:val="309AEA99"/>
    <w:rsid w:val="30B26018"/>
    <w:rsid w:val="30B7687D"/>
    <w:rsid w:val="3102B00D"/>
    <w:rsid w:val="310E1429"/>
    <w:rsid w:val="311F4231"/>
    <w:rsid w:val="3142FB91"/>
    <w:rsid w:val="3198B609"/>
    <w:rsid w:val="319C4191"/>
    <w:rsid w:val="31BDDEA8"/>
    <w:rsid w:val="31CC3CCF"/>
    <w:rsid w:val="31CF360D"/>
    <w:rsid w:val="31CF53E2"/>
    <w:rsid w:val="31F2E3EB"/>
    <w:rsid w:val="321CDECC"/>
    <w:rsid w:val="321D4226"/>
    <w:rsid w:val="32769704"/>
    <w:rsid w:val="328DA7F9"/>
    <w:rsid w:val="3291403E"/>
    <w:rsid w:val="3292D704"/>
    <w:rsid w:val="329A4491"/>
    <w:rsid w:val="329EF06E"/>
    <w:rsid w:val="32A2B7A1"/>
    <w:rsid w:val="32A2C8C1"/>
    <w:rsid w:val="32A68CA9"/>
    <w:rsid w:val="32CCF39A"/>
    <w:rsid w:val="32E6A6DE"/>
    <w:rsid w:val="332E533B"/>
    <w:rsid w:val="3332E7A9"/>
    <w:rsid w:val="3343686B"/>
    <w:rsid w:val="334D2CA7"/>
    <w:rsid w:val="335FCD62"/>
    <w:rsid w:val="33ADCE80"/>
    <w:rsid w:val="33AF4EF1"/>
    <w:rsid w:val="33BBB6A5"/>
    <w:rsid w:val="33D108FF"/>
    <w:rsid w:val="33D9B8CF"/>
    <w:rsid w:val="33EF093F"/>
    <w:rsid w:val="340F8C84"/>
    <w:rsid w:val="34193E9A"/>
    <w:rsid w:val="343C94F4"/>
    <w:rsid w:val="34528509"/>
    <w:rsid w:val="34615513"/>
    <w:rsid w:val="3477C721"/>
    <w:rsid w:val="3488026B"/>
    <w:rsid w:val="34924A36"/>
    <w:rsid w:val="34ABBFD1"/>
    <w:rsid w:val="34B8C9FD"/>
    <w:rsid w:val="34BB0BB7"/>
    <w:rsid w:val="34BD833D"/>
    <w:rsid w:val="34C3457B"/>
    <w:rsid w:val="34CA6FCA"/>
    <w:rsid w:val="34CBC774"/>
    <w:rsid w:val="34CEB80A"/>
    <w:rsid w:val="34D29CFC"/>
    <w:rsid w:val="34F2E3A8"/>
    <w:rsid w:val="351021D8"/>
    <w:rsid w:val="351A2CD2"/>
    <w:rsid w:val="351D0E0B"/>
    <w:rsid w:val="352A84AD"/>
    <w:rsid w:val="35327233"/>
    <w:rsid w:val="3565FF4D"/>
    <w:rsid w:val="35747E2B"/>
    <w:rsid w:val="35954066"/>
    <w:rsid w:val="35ED6595"/>
    <w:rsid w:val="35FC53AD"/>
    <w:rsid w:val="35FEBDB1"/>
    <w:rsid w:val="3608592C"/>
    <w:rsid w:val="36139782"/>
    <w:rsid w:val="362A519B"/>
    <w:rsid w:val="363EE9F5"/>
    <w:rsid w:val="36434D57"/>
    <w:rsid w:val="369652BB"/>
    <w:rsid w:val="36968A0B"/>
    <w:rsid w:val="36C86CFB"/>
    <w:rsid w:val="36D80D17"/>
    <w:rsid w:val="36F02296"/>
    <w:rsid w:val="372253E3"/>
    <w:rsid w:val="37624161"/>
    <w:rsid w:val="3766C877"/>
    <w:rsid w:val="379080DD"/>
    <w:rsid w:val="37A00B73"/>
    <w:rsid w:val="37C24265"/>
    <w:rsid w:val="37CC0733"/>
    <w:rsid w:val="37D4978D"/>
    <w:rsid w:val="37D5F2C5"/>
    <w:rsid w:val="37F2747F"/>
    <w:rsid w:val="3804ABBB"/>
    <w:rsid w:val="38127F6E"/>
    <w:rsid w:val="3817CF3D"/>
    <w:rsid w:val="381F124D"/>
    <w:rsid w:val="38411A62"/>
    <w:rsid w:val="386EBC42"/>
    <w:rsid w:val="38966546"/>
    <w:rsid w:val="38BB95C4"/>
    <w:rsid w:val="38DF057D"/>
    <w:rsid w:val="38FCBA7E"/>
    <w:rsid w:val="391CFB47"/>
    <w:rsid w:val="39248CDF"/>
    <w:rsid w:val="392FB14D"/>
    <w:rsid w:val="3930FAA1"/>
    <w:rsid w:val="393ED022"/>
    <w:rsid w:val="3963F36E"/>
    <w:rsid w:val="39768B23"/>
    <w:rsid w:val="397FDB37"/>
    <w:rsid w:val="399D3C54"/>
    <w:rsid w:val="39CA9439"/>
    <w:rsid w:val="39D0BE39"/>
    <w:rsid w:val="39DC9607"/>
    <w:rsid w:val="3A0B5EAD"/>
    <w:rsid w:val="3A2F144B"/>
    <w:rsid w:val="3A2F80BB"/>
    <w:rsid w:val="3A32EE4E"/>
    <w:rsid w:val="3A5E4DAE"/>
    <w:rsid w:val="3A66DF6C"/>
    <w:rsid w:val="3A9C1FF6"/>
    <w:rsid w:val="3AAE4BE1"/>
    <w:rsid w:val="3AC31834"/>
    <w:rsid w:val="3ACE178C"/>
    <w:rsid w:val="3AD9AC5E"/>
    <w:rsid w:val="3B078784"/>
    <w:rsid w:val="3B69D7CD"/>
    <w:rsid w:val="3B7A4AB7"/>
    <w:rsid w:val="3B8843A1"/>
    <w:rsid w:val="3BAF194C"/>
    <w:rsid w:val="3BDCA916"/>
    <w:rsid w:val="3BEA25E4"/>
    <w:rsid w:val="3BEF1647"/>
    <w:rsid w:val="3BEFAABD"/>
    <w:rsid w:val="3BF8E81A"/>
    <w:rsid w:val="3C02B89B"/>
    <w:rsid w:val="3C18D927"/>
    <w:rsid w:val="3C2C47AE"/>
    <w:rsid w:val="3C3F4BB2"/>
    <w:rsid w:val="3C657CDF"/>
    <w:rsid w:val="3C70E723"/>
    <w:rsid w:val="3C7BC274"/>
    <w:rsid w:val="3C7F7A25"/>
    <w:rsid w:val="3C881A4A"/>
    <w:rsid w:val="3CB598CD"/>
    <w:rsid w:val="3CF1ED49"/>
    <w:rsid w:val="3D053545"/>
    <w:rsid w:val="3D0A830F"/>
    <w:rsid w:val="3D2C0739"/>
    <w:rsid w:val="3D664D51"/>
    <w:rsid w:val="3DB5C777"/>
    <w:rsid w:val="3DFF80FC"/>
    <w:rsid w:val="3E0FAFA9"/>
    <w:rsid w:val="3E13C64E"/>
    <w:rsid w:val="3E1EA967"/>
    <w:rsid w:val="3E2AFCF5"/>
    <w:rsid w:val="3E2B0C02"/>
    <w:rsid w:val="3E2E8A32"/>
    <w:rsid w:val="3E4FF8F8"/>
    <w:rsid w:val="3EA916B7"/>
    <w:rsid w:val="3EC0FF93"/>
    <w:rsid w:val="3ED35510"/>
    <w:rsid w:val="3EDDF7AB"/>
    <w:rsid w:val="3EF31D45"/>
    <w:rsid w:val="3F07B526"/>
    <w:rsid w:val="3F18C5BC"/>
    <w:rsid w:val="3F2AA5C9"/>
    <w:rsid w:val="3F2CEF6F"/>
    <w:rsid w:val="3F4D2468"/>
    <w:rsid w:val="3F59FB78"/>
    <w:rsid w:val="3F6D66C6"/>
    <w:rsid w:val="3F8BE748"/>
    <w:rsid w:val="3F985055"/>
    <w:rsid w:val="3F9C4150"/>
    <w:rsid w:val="3FB03FAE"/>
    <w:rsid w:val="3FB57044"/>
    <w:rsid w:val="3FBB9280"/>
    <w:rsid w:val="3FEEA760"/>
    <w:rsid w:val="3FFA37C5"/>
    <w:rsid w:val="400B4FCE"/>
    <w:rsid w:val="40109936"/>
    <w:rsid w:val="40204B43"/>
    <w:rsid w:val="40388FEF"/>
    <w:rsid w:val="404791A7"/>
    <w:rsid w:val="40D4509F"/>
    <w:rsid w:val="41077BE2"/>
    <w:rsid w:val="41336794"/>
    <w:rsid w:val="41BCA6BD"/>
    <w:rsid w:val="41CA475F"/>
    <w:rsid w:val="41E07E4A"/>
    <w:rsid w:val="41EDC107"/>
    <w:rsid w:val="420E2BBF"/>
    <w:rsid w:val="4211593D"/>
    <w:rsid w:val="42349B5E"/>
    <w:rsid w:val="4237BC68"/>
    <w:rsid w:val="424535BB"/>
    <w:rsid w:val="425F1756"/>
    <w:rsid w:val="42676418"/>
    <w:rsid w:val="42979E3E"/>
    <w:rsid w:val="42C15E62"/>
    <w:rsid w:val="42DE70E6"/>
    <w:rsid w:val="42FEE875"/>
    <w:rsid w:val="4304E058"/>
    <w:rsid w:val="4306BEB2"/>
    <w:rsid w:val="436E3FCA"/>
    <w:rsid w:val="437C1AE3"/>
    <w:rsid w:val="439BEAAC"/>
    <w:rsid w:val="439C6849"/>
    <w:rsid w:val="43A44C31"/>
    <w:rsid w:val="43ACF491"/>
    <w:rsid w:val="43D784DC"/>
    <w:rsid w:val="43E0DF39"/>
    <w:rsid w:val="43F1C363"/>
    <w:rsid w:val="43F213EB"/>
    <w:rsid w:val="4406D281"/>
    <w:rsid w:val="4422E5E1"/>
    <w:rsid w:val="443C4EBE"/>
    <w:rsid w:val="4478A049"/>
    <w:rsid w:val="448E0A95"/>
    <w:rsid w:val="44989B09"/>
    <w:rsid w:val="44C39077"/>
    <w:rsid w:val="44C39FD5"/>
    <w:rsid w:val="44C4EB5F"/>
    <w:rsid w:val="44D7E32B"/>
    <w:rsid w:val="452F4662"/>
    <w:rsid w:val="454C1BA4"/>
    <w:rsid w:val="4552C218"/>
    <w:rsid w:val="4561CD3D"/>
    <w:rsid w:val="4573C485"/>
    <w:rsid w:val="45751C7F"/>
    <w:rsid w:val="45B01CC1"/>
    <w:rsid w:val="45CA2B10"/>
    <w:rsid w:val="45DC1716"/>
    <w:rsid w:val="45E39188"/>
    <w:rsid w:val="460CDB89"/>
    <w:rsid w:val="46103E19"/>
    <w:rsid w:val="46230955"/>
    <w:rsid w:val="4623E180"/>
    <w:rsid w:val="4658E6B9"/>
    <w:rsid w:val="4670E278"/>
    <w:rsid w:val="4675B8EA"/>
    <w:rsid w:val="46892C29"/>
    <w:rsid w:val="4697EA10"/>
    <w:rsid w:val="46AE0818"/>
    <w:rsid w:val="46C50249"/>
    <w:rsid w:val="46C6D31D"/>
    <w:rsid w:val="46DF359F"/>
    <w:rsid w:val="46EE37E4"/>
    <w:rsid w:val="46F7CD28"/>
    <w:rsid w:val="4717D943"/>
    <w:rsid w:val="47207B4D"/>
    <w:rsid w:val="47211614"/>
    <w:rsid w:val="47F42E92"/>
    <w:rsid w:val="480156F1"/>
    <w:rsid w:val="4825C3FA"/>
    <w:rsid w:val="4851BBE0"/>
    <w:rsid w:val="489FAF9C"/>
    <w:rsid w:val="48A1A0B2"/>
    <w:rsid w:val="48A1F856"/>
    <w:rsid w:val="48A3BE18"/>
    <w:rsid w:val="48BF3951"/>
    <w:rsid w:val="48C87A26"/>
    <w:rsid w:val="48D229EF"/>
    <w:rsid w:val="48D575D5"/>
    <w:rsid w:val="48F9E145"/>
    <w:rsid w:val="48FE717B"/>
    <w:rsid w:val="492BAFA8"/>
    <w:rsid w:val="4956FA96"/>
    <w:rsid w:val="497ED054"/>
    <w:rsid w:val="498D2F53"/>
    <w:rsid w:val="49962418"/>
    <w:rsid w:val="499AF70D"/>
    <w:rsid w:val="499BDCD5"/>
    <w:rsid w:val="499EA848"/>
    <w:rsid w:val="49A10EDD"/>
    <w:rsid w:val="49B16E24"/>
    <w:rsid w:val="49C9B216"/>
    <w:rsid w:val="4A11B90F"/>
    <w:rsid w:val="4A3B94EA"/>
    <w:rsid w:val="4A5E5421"/>
    <w:rsid w:val="4A65F6A4"/>
    <w:rsid w:val="4A91F875"/>
    <w:rsid w:val="4A97C4A8"/>
    <w:rsid w:val="4AB22FE9"/>
    <w:rsid w:val="4AB7B4C1"/>
    <w:rsid w:val="4AB97A22"/>
    <w:rsid w:val="4AFB1C4F"/>
    <w:rsid w:val="4AFE98C8"/>
    <w:rsid w:val="4B1342F8"/>
    <w:rsid w:val="4B146D45"/>
    <w:rsid w:val="4B3A4277"/>
    <w:rsid w:val="4B408866"/>
    <w:rsid w:val="4B462D0F"/>
    <w:rsid w:val="4B62185D"/>
    <w:rsid w:val="4B657824"/>
    <w:rsid w:val="4B9201E0"/>
    <w:rsid w:val="4BBF52FB"/>
    <w:rsid w:val="4BC635D6"/>
    <w:rsid w:val="4BC7630D"/>
    <w:rsid w:val="4BC8DDAF"/>
    <w:rsid w:val="4BD2F1AA"/>
    <w:rsid w:val="4BF0A60A"/>
    <w:rsid w:val="4C07FA89"/>
    <w:rsid w:val="4C6552CA"/>
    <w:rsid w:val="4C87F954"/>
    <w:rsid w:val="4C88FEE1"/>
    <w:rsid w:val="4C9A16BB"/>
    <w:rsid w:val="4CD5E42E"/>
    <w:rsid w:val="4CD81AD1"/>
    <w:rsid w:val="4CE68366"/>
    <w:rsid w:val="4D0859DF"/>
    <w:rsid w:val="4D116904"/>
    <w:rsid w:val="4D13A416"/>
    <w:rsid w:val="4D3AD229"/>
    <w:rsid w:val="4D40D781"/>
    <w:rsid w:val="4D4E6654"/>
    <w:rsid w:val="4D610C9B"/>
    <w:rsid w:val="4D632D36"/>
    <w:rsid w:val="4D63AB86"/>
    <w:rsid w:val="4D72A26B"/>
    <w:rsid w:val="4D7E4784"/>
    <w:rsid w:val="4D8CF6D3"/>
    <w:rsid w:val="4D8DD710"/>
    <w:rsid w:val="4D904062"/>
    <w:rsid w:val="4D99D869"/>
    <w:rsid w:val="4DBE271A"/>
    <w:rsid w:val="4DC80B82"/>
    <w:rsid w:val="4DF44940"/>
    <w:rsid w:val="4E043287"/>
    <w:rsid w:val="4E0B6667"/>
    <w:rsid w:val="4E0C3B44"/>
    <w:rsid w:val="4E0D2554"/>
    <w:rsid w:val="4E142453"/>
    <w:rsid w:val="4E20EB84"/>
    <w:rsid w:val="4E3B566D"/>
    <w:rsid w:val="4E42593C"/>
    <w:rsid w:val="4E4CE077"/>
    <w:rsid w:val="4E82688A"/>
    <w:rsid w:val="4E8F1E5F"/>
    <w:rsid w:val="4EA1E2AB"/>
    <w:rsid w:val="4EAD4D63"/>
    <w:rsid w:val="4EE3E11E"/>
    <w:rsid w:val="4F03093A"/>
    <w:rsid w:val="4F245E1A"/>
    <w:rsid w:val="4F2F66F9"/>
    <w:rsid w:val="4F3203E9"/>
    <w:rsid w:val="4F77099B"/>
    <w:rsid w:val="4F91166D"/>
    <w:rsid w:val="4FD209EB"/>
    <w:rsid w:val="500EBC20"/>
    <w:rsid w:val="50227A46"/>
    <w:rsid w:val="5025332E"/>
    <w:rsid w:val="50681866"/>
    <w:rsid w:val="506AC7CD"/>
    <w:rsid w:val="507D7AC3"/>
    <w:rsid w:val="5091FE94"/>
    <w:rsid w:val="50A860DE"/>
    <w:rsid w:val="50C15D54"/>
    <w:rsid w:val="50ED15E1"/>
    <w:rsid w:val="50F6547A"/>
    <w:rsid w:val="50FE5386"/>
    <w:rsid w:val="51163D39"/>
    <w:rsid w:val="511EA94B"/>
    <w:rsid w:val="5130BD91"/>
    <w:rsid w:val="5130D98B"/>
    <w:rsid w:val="5154A3AF"/>
    <w:rsid w:val="515E767F"/>
    <w:rsid w:val="518ABB77"/>
    <w:rsid w:val="51BF587E"/>
    <w:rsid w:val="51D915CE"/>
    <w:rsid w:val="51E350FC"/>
    <w:rsid w:val="520974ED"/>
    <w:rsid w:val="522C8CA0"/>
    <w:rsid w:val="52307479"/>
    <w:rsid w:val="52470889"/>
    <w:rsid w:val="52474C0A"/>
    <w:rsid w:val="52786DAA"/>
    <w:rsid w:val="528B103D"/>
    <w:rsid w:val="52992E69"/>
    <w:rsid w:val="52BE59CF"/>
    <w:rsid w:val="52E06BE2"/>
    <w:rsid w:val="52EB28A4"/>
    <w:rsid w:val="52ECAE8B"/>
    <w:rsid w:val="533C912D"/>
    <w:rsid w:val="5341A0CF"/>
    <w:rsid w:val="53477BEB"/>
    <w:rsid w:val="534959AF"/>
    <w:rsid w:val="53515F23"/>
    <w:rsid w:val="535B649F"/>
    <w:rsid w:val="53927498"/>
    <w:rsid w:val="53B43749"/>
    <w:rsid w:val="53B8FAA7"/>
    <w:rsid w:val="53CDA41C"/>
    <w:rsid w:val="53F3D203"/>
    <w:rsid w:val="53F976A3"/>
    <w:rsid w:val="541DD8DB"/>
    <w:rsid w:val="5428640C"/>
    <w:rsid w:val="542DE909"/>
    <w:rsid w:val="54843461"/>
    <w:rsid w:val="5492DD91"/>
    <w:rsid w:val="54D68C4C"/>
    <w:rsid w:val="55210034"/>
    <w:rsid w:val="5525BB7E"/>
    <w:rsid w:val="55389D66"/>
    <w:rsid w:val="55498140"/>
    <w:rsid w:val="5557A16E"/>
    <w:rsid w:val="557EA94B"/>
    <w:rsid w:val="559AC0F0"/>
    <w:rsid w:val="55E9AE5C"/>
    <w:rsid w:val="55F3657F"/>
    <w:rsid w:val="55F3A0FA"/>
    <w:rsid w:val="55FAA55B"/>
    <w:rsid w:val="561EBC7D"/>
    <w:rsid w:val="56456604"/>
    <w:rsid w:val="566135A4"/>
    <w:rsid w:val="5691BBCA"/>
    <w:rsid w:val="569AEB33"/>
    <w:rsid w:val="56B12B71"/>
    <w:rsid w:val="56B97845"/>
    <w:rsid w:val="56F23AC7"/>
    <w:rsid w:val="574D63B1"/>
    <w:rsid w:val="5766D6FD"/>
    <w:rsid w:val="5776B7FF"/>
    <w:rsid w:val="5776E6FC"/>
    <w:rsid w:val="578A58FE"/>
    <w:rsid w:val="578CA62C"/>
    <w:rsid w:val="579E64EE"/>
    <w:rsid w:val="57B405C8"/>
    <w:rsid w:val="57B899EB"/>
    <w:rsid w:val="57BBD523"/>
    <w:rsid w:val="57D4F894"/>
    <w:rsid w:val="580FD6D9"/>
    <w:rsid w:val="5811D474"/>
    <w:rsid w:val="582911E4"/>
    <w:rsid w:val="582F57B8"/>
    <w:rsid w:val="5833A3BE"/>
    <w:rsid w:val="583A44BC"/>
    <w:rsid w:val="585F4EF9"/>
    <w:rsid w:val="586CFE0C"/>
    <w:rsid w:val="587C4CAD"/>
    <w:rsid w:val="589A5E40"/>
    <w:rsid w:val="58A2EB41"/>
    <w:rsid w:val="58A82696"/>
    <w:rsid w:val="58CB7DBB"/>
    <w:rsid w:val="58CC499D"/>
    <w:rsid w:val="58D92539"/>
    <w:rsid w:val="58DC80F5"/>
    <w:rsid w:val="591DEFB6"/>
    <w:rsid w:val="59630F11"/>
    <w:rsid w:val="5966B9F9"/>
    <w:rsid w:val="5967FC0F"/>
    <w:rsid w:val="596E1DD5"/>
    <w:rsid w:val="5976C122"/>
    <w:rsid w:val="59998989"/>
    <w:rsid w:val="59CCF3F4"/>
    <w:rsid w:val="59E194C6"/>
    <w:rsid w:val="59F338DB"/>
    <w:rsid w:val="59FAFF91"/>
    <w:rsid w:val="5A8D6F26"/>
    <w:rsid w:val="5AA840C6"/>
    <w:rsid w:val="5AFE36BD"/>
    <w:rsid w:val="5B0490E7"/>
    <w:rsid w:val="5B366FF9"/>
    <w:rsid w:val="5B64D04A"/>
    <w:rsid w:val="5B68C455"/>
    <w:rsid w:val="5B7FDAC6"/>
    <w:rsid w:val="5B8510AB"/>
    <w:rsid w:val="5B9B0D90"/>
    <w:rsid w:val="5B9D6DA5"/>
    <w:rsid w:val="5BAC9359"/>
    <w:rsid w:val="5BBA9CD6"/>
    <w:rsid w:val="5BDA8C03"/>
    <w:rsid w:val="5C009518"/>
    <w:rsid w:val="5C16DA5A"/>
    <w:rsid w:val="5C202593"/>
    <w:rsid w:val="5C9FDF07"/>
    <w:rsid w:val="5CA895E1"/>
    <w:rsid w:val="5CE21FF1"/>
    <w:rsid w:val="5D2928DF"/>
    <w:rsid w:val="5D6FE8F5"/>
    <w:rsid w:val="5D8F12CA"/>
    <w:rsid w:val="5D916655"/>
    <w:rsid w:val="5DEEA6ED"/>
    <w:rsid w:val="5E1072D8"/>
    <w:rsid w:val="5E16B358"/>
    <w:rsid w:val="5E1D5953"/>
    <w:rsid w:val="5E32986C"/>
    <w:rsid w:val="5E365029"/>
    <w:rsid w:val="5E3C2FA7"/>
    <w:rsid w:val="5E8115F8"/>
    <w:rsid w:val="5EBEA7FE"/>
    <w:rsid w:val="5EC1C496"/>
    <w:rsid w:val="5EC57597"/>
    <w:rsid w:val="5EDA30A9"/>
    <w:rsid w:val="5EF9ABFB"/>
    <w:rsid w:val="5F122CC5"/>
    <w:rsid w:val="5F16CCC6"/>
    <w:rsid w:val="5F6FBE36"/>
    <w:rsid w:val="5F855EB2"/>
    <w:rsid w:val="5F9090A2"/>
    <w:rsid w:val="5FBC9695"/>
    <w:rsid w:val="5FC3439E"/>
    <w:rsid w:val="5FD427D6"/>
    <w:rsid w:val="5FED660C"/>
    <w:rsid w:val="60516757"/>
    <w:rsid w:val="605B07E2"/>
    <w:rsid w:val="6084FDE1"/>
    <w:rsid w:val="608B374A"/>
    <w:rsid w:val="60C99527"/>
    <w:rsid w:val="60D1A694"/>
    <w:rsid w:val="60E9B4C9"/>
    <w:rsid w:val="60F590D4"/>
    <w:rsid w:val="60F901CB"/>
    <w:rsid w:val="610A3719"/>
    <w:rsid w:val="610F9A8D"/>
    <w:rsid w:val="611545E8"/>
    <w:rsid w:val="61263677"/>
    <w:rsid w:val="612B6296"/>
    <w:rsid w:val="613AD7AA"/>
    <w:rsid w:val="613E4270"/>
    <w:rsid w:val="6145C6A8"/>
    <w:rsid w:val="614BA8EB"/>
    <w:rsid w:val="615DC635"/>
    <w:rsid w:val="616634D1"/>
    <w:rsid w:val="6168AAAA"/>
    <w:rsid w:val="616EDDFA"/>
    <w:rsid w:val="61842A60"/>
    <w:rsid w:val="6190E694"/>
    <w:rsid w:val="61927C45"/>
    <w:rsid w:val="619C7AE2"/>
    <w:rsid w:val="61A8AB93"/>
    <w:rsid w:val="61AD38C1"/>
    <w:rsid w:val="61E22B4E"/>
    <w:rsid w:val="61E712AC"/>
    <w:rsid w:val="61FFCEFB"/>
    <w:rsid w:val="6202FFAB"/>
    <w:rsid w:val="6214E935"/>
    <w:rsid w:val="6222B9DB"/>
    <w:rsid w:val="624E823E"/>
    <w:rsid w:val="627FF632"/>
    <w:rsid w:val="62CC05C2"/>
    <w:rsid w:val="62CEB8B7"/>
    <w:rsid w:val="62E54FF3"/>
    <w:rsid w:val="62EA82F3"/>
    <w:rsid w:val="632D6F39"/>
    <w:rsid w:val="633A862C"/>
    <w:rsid w:val="63408818"/>
    <w:rsid w:val="6348235B"/>
    <w:rsid w:val="63694330"/>
    <w:rsid w:val="6381D3EA"/>
    <w:rsid w:val="6399E6C9"/>
    <w:rsid w:val="639D17B8"/>
    <w:rsid w:val="63BA477C"/>
    <w:rsid w:val="63DCA248"/>
    <w:rsid w:val="63DD5727"/>
    <w:rsid w:val="63E7F938"/>
    <w:rsid w:val="63F23EF1"/>
    <w:rsid w:val="63F79881"/>
    <w:rsid w:val="64061740"/>
    <w:rsid w:val="641B6D4F"/>
    <w:rsid w:val="6429A84A"/>
    <w:rsid w:val="643F2305"/>
    <w:rsid w:val="644AD968"/>
    <w:rsid w:val="645A9F48"/>
    <w:rsid w:val="649397B0"/>
    <w:rsid w:val="64B4A2DB"/>
    <w:rsid w:val="64CBC1D7"/>
    <w:rsid w:val="64D6973E"/>
    <w:rsid w:val="64D72F1F"/>
    <w:rsid w:val="64D98F46"/>
    <w:rsid w:val="64DAD532"/>
    <w:rsid w:val="64DAD80B"/>
    <w:rsid w:val="64F3E1C9"/>
    <w:rsid w:val="64F67E28"/>
    <w:rsid w:val="65077368"/>
    <w:rsid w:val="6511DDD6"/>
    <w:rsid w:val="6514A514"/>
    <w:rsid w:val="652BC5DE"/>
    <w:rsid w:val="65438E0F"/>
    <w:rsid w:val="65516C1C"/>
    <w:rsid w:val="65DDDCA8"/>
    <w:rsid w:val="65FD44A7"/>
    <w:rsid w:val="65FEF460"/>
    <w:rsid w:val="6617C5D6"/>
    <w:rsid w:val="6625DE6C"/>
    <w:rsid w:val="6636288C"/>
    <w:rsid w:val="6672FF80"/>
    <w:rsid w:val="667A567C"/>
    <w:rsid w:val="668E3CCE"/>
    <w:rsid w:val="669399FD"/>
    <w:rsid w:val="66BB5D7D"/>
    <w:rsid w:val="66BD991E"/>
    <w:rsid w:val="66CB082D"/>
    <w:rsid w:val="66E6D9AB"/>
    <w:rsid w:val="66FA4D13"/>
    <w:rsid w:val="670BEDD1"/>
    <w:rsid w:val="674DCC21"/>
    <w:rsid w:val="6764DA73"/>
    <w:rsid w:val="676DAD03"/>
    <w:rsid w:val="67827A2A"/>
    <w:rsid w:val="681B43BB"/>
    <w:rsid w:val="6848269A"/>
    <w:rsid w:val="6861FD84"/>
    <w:rsid w:val="6875464D"/>
    <w:rsid w:val="688BB592"/>
    <w:rsid w:val="688D914A"/>
    <w:rsid w:val="68B7BA87"/>
    <w:rsid w:val="68BDD550"/>
    <w:rsid w:val="68BE8D93"/>
    <w:rsid w:val="68C2ED8D"/>
    <w:rsid w:val="68F0AFC3"/>
    <w:rsid w:val="693D7D87"/>
    <w:rsid w:val="694E02C7"/>
    <w:rsid w:val="69706D86"/>
    <w:rsid w:val="6972DFA5"/>
    <w:rsid w:val="698BCE8B"/>
    <w:rsid w:val="69B3DB2C"/>
    <w:rsid w:val="69EBF2F8"/>
    <w:rsid w:val="69F26D1E"/>
    <w:rsid w:val="6A600541"/>
    <w:rsid w:val="6A6193E9"/>
    <w:rsid w:val="6A7861D9"/>
    <w:rsid w:val="6A792901"/>
    <w:rsid w:val="6AC3B62B"/>
    <w:rsid w:val="6AE37FA7"/>
    <w:rsid w:val="6B129CD9"/>
    <w:rsid w:val="6B2C74EA"/>
    <w:rsid w:val="6B2FA949"/>
    <w:rsid w:val="6B960A04"/>
    <w:rsid w:val="6BA72A79"/>
    <w:rsid w:val="6BCAB453"/>
    <w:rsid w:val="6BE08C26"/>
    <w:rsid w:val="6C1F2B91"/>
    <w:rsid w:val="6C2A7EF5"/>
    <w:rsid w:val="6C3F81B4"/>
    <w:rsid w:val="6C49E7AE"/>
    <w:rsid w:val="6C6F6C51"/>
    <w:rsid w:val="6C974030"/>
    <w:rsid w:val="6C975F7B"/>
    <w:rsid w:val="6CA2B783"/>
    <w:rsid w:val="6CCA0938"/>
    <w:rsid w:val="6CD00784"/>
    <w:rsid w:val="6D81EA8D"/>
    <w:rsid w:val="6D949C4A"/>
    <w:rsid w:val="6DA703DB"/>
    <w:rsid w:val="6DA7ADEB"/>
    <w:rsid w:val="6DB06F58"/>
    <w:rsid w:val="6DB3476A"/>
    <w:rsid w:val="6DD954BA"/>
    <w:rsid w:val="6DF01D3A"/>
    <w:rsid w:val="6DF1BBAE"/>
    <w:rsid w:val="6E4704A3"/>
    <w:rsid w:val="6E502660"/>
    <w:rsid w:val="6E5FD8A7"/>
    <w:rsid w:val="6E7B1E0E"/>
    <w:rsid w:val="6E7E1165"/>
    <w:rsid w:val="6E8CDF24"/>
    <w:rsid w:val="6E8CEFF6"/>
    <w:rsid w:val="6EA03E31"/>
    <w:rsid w:val="6EA226F4"/>
    <w:rsid w:val="6EBE363F"/>
    <w:rsid w:val="6EC0A52E"/>
    <w:rsid w:val="6EC11178"/>
    <w:rsid w:val="6EC82753"/>
    <w:rsid w:val="6ED94FAD"/>
    <w:rsid w:val="6EE94D0C"/>
    <w:rsid w:val="6F2AB876"/>
    <w:rsid w:val="6F2F3372"/>
    <w:rsid w:val="6F33A5C5"/>
    <w:rsid w:val="6F60A2D3"/>
    <w:rsid w:val="6F61D879"/>
    <w:rsid w:val="6F6ABBE7"/>
    <w:rsid w:val="6F798803"/>
    <w:rsid w:val="6F94E65F"/>
    <w:rsid w:val="6FA5F6D8"/>
    <w:rsid w:val="6FD7BFBB"/>
    <w:rsid w:val="6FE53D89"/>
    <w:rsid w:val="6FF16C9E"/>
    <w:rsid w:val="6FFB0339"/>
    <w:rsid w:val="7002EB25"/>
    <w:rsid w:val="701B8FAB"/>
    <w:rsid w:val="705146F6"/>
    <w:rsid w:val="7078A616"/>
    <w:rsid w:val="70857055"/>
    <w:rsid w:val="7088F56B"/>
    <w:rsid w:val="70B20588"/>
    <w:rsid w:val="70B6DD03"/>
    <w:rsid w:val="70C05E2E"/>
    <w:rsid w:val="70D78541"/>
    <w:rsid w:val="70DCDC1A"/>
    <w:rsid w:val="70DD6A15"/>
    <w:rsid w:val="70E5FC34"/>
    <w:rsid w:val="70EF6494"/>
    <w:rsid w:val="714C9B04"/>
    <w:rsid w:val="715044EA"/>
    <w:rsid w:val="71561832"/>
    <w:rsid w:val="718D8451"/>
    <w:rsid w:val="7191B15E"/>
    <w:rsid w:val="71C490B8"/>
    <w:rsid w:val="71FAFC8F"/>
    <w:rsid w:val="721A6D6C"/>
    <w:rsid w:val="723153FD"/>
    <w:rsid w:val="723602B9"/>
    <w:rsid w:val="7238CD44"/>
    <w:rsid w:val="724960A8"/>
    <w:rsid w:val="725776A8"/>
    <w:rsid w:val="725B9419"/>
    <w:rsid w:val="72644BF9"/>
    <w:rsid w:val="727CC775"/>
    <w:rsid w:val="72E72185"/>
    <w:rsid w:val="72EB82E7"/>
    <w:rsid w:val="72F3D0D7"/>
    <w:rsid w:val="72F7BF4F"/>
    <w:rsid w:val="733047C2"/>
    <w:rsid w:val="733A8BE7"/>
    <w:rsid w:val="7352FA0F"/>
    <w:rsid w:val="73A1DE39"/>
    <w:rsid w:val="73B0BDF1"/>
    <w:rsid w:val="73D32A4F"/>
    <w:rsid w:val="74001C5A"/>
    <w:rsid w:val="7406DFE4"/>
    <w:rsid w:val="74327952"/>
    <w:rsid w:val="7484CEB7"/>
    <w:rsid w:val="749ECF23"/>
    <w:rsid w:val="74CBBC78"/>
    <w:rsid w:val="74CC874A"/>
    <w:rsid w:val="74F03A2B"/>
    <w:rsid w:val="74F4423B"/>
    <w:rsid w:val="7523B8E0"/>
    <w:rsid w:val="75332BB4"/>
    <w:rsid w:val="7536233C"/>
    <w:rsid w:val="753657A6"/>
    <w:rsid w:val="753C21E7"/>
    <w:rsid w:val="756DE882"/>
    <w:rsid w:val="7594ED46"/>
    <w:rsid w:val="759E8AA5"/>
    <w:rsid w:val="75A25D9F"/>
    <w:rsid w:val="75A40E0F"/>
    <w:rsid w:val="75DB5A74"/>
    <w:rsid w:val="760064FB"/>
    <w:rsid w:val="7625DA36"/>
    <w:rsid w:val="76722CA9"/>
    <w:rsid w:val="7683E134"/>
    <w:rsid w:val="768C35DA"/>
    <w:rsid w:val="76F47E68"/>
    <w:rsid w:val="76FA1B2F"/>
    <w:rsid w:val="771FCFFB"/>
    <w:rsid w:val="772CEADD"/>
    <w:rsid w:val="77403687"/>
    <w:rsid w:val="774692F3"/>
    <w:rsid w:val="774B8607"/>
    <w:rsid w:val="775A8333"/>
    <w:rsid w:val="77C37671"/>
    <w:rsid w:val="77EFCEFB"/>
    <w:rsid w:val="781EF46A"/>
    <w:rsid w:val="7841B982"/>
    <w:rsid w:val="784FA566"/>
    <w:rsid w:val="7861DA77"/>
    <w:rsid w:val="786BCC67"/>
    <w:rsid w:val="787124EA"/>
    <w:rsid w:val="7873A27D"/>
    <w:rsid w:val="78855B2B"/>
    <w:rsid w:val="788D6374"/>
    <w:rsid w:val="789D0A8D"/>
    <w:rsid w:val="78A09AA2"/>
    <w:rsid w:val="78C2B74D"/>
    <w:rsid w:val="78D166D8"/>
    <w:rsid w:val="78E0DFE5"/>
    <w:rsid w:val="78F17456"/>
    <w:rsid w:val="78F6214B"/>
    <w:rsid w:val="78FD7176"/>
    <w:rsid w:val="79003991"/>
    <w:rsid w:val="7904C3B3"/>
    <w:rsid w:val="79158874"/>
    <w:rsid w:val="7923337E"/>
    <w:rsid w:val="795D87C4"/>
    <w:rsid w:val="7972D9B6"/>
    <w:rsid w:val="7972FCBD"/>
    <w:rsid w:val="799633FE"/>
    <w:rsid w:val="79BEAEE9"/>
    <w:rsid w:val="79C305CF"/>
    <w:rsid w:val="7A024CEF"/>
    <w:rsid w:val="7A37F2DA"/>
    <w:rsid w:val="7A3C6B03"/>
    <w:rsid w:val="7A445ADA"/>
    <w:rsid w:val="7A7852D9"/>
    <w:rsid w:val="7A79A0F8"/>
    <w:rsid w:val="7A9CFDD3"/>
    <w:rsid w:val="7A9EF6A1"/>
    <w:rsid w:val="7AB8D4DE"/>
    <w:rsid w:val="7ABDBD0F"/>
    <w:rsid w:val="7ABF03DF"/>
    <w:rsid w:val="7AD7F505"/>
    <w:rsid w:val="7AF664BA"/>
    <w:rsid w:val="7B0F0E45"/>
    <w:rsid w:val="7B10D14B"/>
    <w:rsid w:val="7B39926D"/>
    <w:rsid w:val="7B40F581"/>
    <w:rsid w:val="7BA40586"/>
    <w:rsid w:val="7BD7892C"/>
    <w:rsid w:val="7BED7074"/>
    <w:rsid w:val="7BF43F6A"/>
    <w:rsid w:val="7C0976AC"/>
    <w:rsid w:val="7C0D3978"/>
    <w:rsid w:val="7C16CD31"/>
    <w:rsid w:val="7C55CCC1"/>
    <w:rsid w:val="7C62F27F"/>
    <w:rsid w:val="7CA4B0DA"/>
    <w:rsid w:val="7CA8077D"/>
    <w:rsid w:val="7CAB4173"/>
    <w:rsid w:val="7CAE4D3E"/>
    <w:rsid w:val="7CF3B73C"/>
    <w:rsid w:val="7D46EED5"/>
    <w:rsid w:val="7D59610F"/>
    <w:rsid w:val="7D723D29"/>
    <w:rsid w:val="7D740BC5"/>
    <w:rsid w:val="7D89E66D"/>
    <w:rsid w:val="7D8E95BE"/>
    <w:rsid w:val="7D9ADCCF"/>
    <w:rsid w:val="7D9B91A5"/>
    <w:rsid w:val="7DB4C1B3"/>
    <w:rsid w:val="7DCF3BB0"/>
    <w:rsid w:val="7DD23D7D"/>
    <w:rsid w:val="7DD4886C"/>
    <w:rsid w:val="7DFD58B2"/>
    <w:rsid w:val="7E10AFDC"/>
    <w:rsid w:val="7E12FBFB"/>
    <w:rsid w:val="7E305F2E"/>
    <w:rsid w:val="7E30CC79"/>
    <w:rsid w:val="7E3BE5FA"/>
    <w:rsid w:val="7E4BAE38"/>
    <w:rsid w:val="7E5BEA50"/>
    <w:rsid w:val="7E733FE7"/>
    <w:rsid w:val="7E83A9E0"/>
    <w:rsid w:val="7E8A12A1"/>
    <w:rsid w:val="7EAE846C"/>
    <w:rsid w:val="7EB30DF5"/>
    <w:rsid w:val="7EC19C70"/>
    <w:rsid w:val="7EDF3982"/>
    <w:rsid w:val="7EE4E70E"/>
    <w:rsid w:val="7F010008"/>
    <w:rsid w:val="7F1A48D7"/>
    <w:rsid w:val="7F1D8E41"/>
    <w:rsid w:val="7F419E0B"/>
    <w:rsid w:val="7FBB9ADD"/>
    <w:rsid w:val="7FC5907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E4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1" w:customStyle="1">
    <w:name w:val="Unresolved Mention1"/>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771D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D590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styleId="Heading2Char" w:customStyle="1">
    <w:name w:val="Heading 2 Char"/>
    <w:basedOn w:val="DefaultParagraphFont"/>
    <w:link w:val="Heading2"/>
    <w:uiPriority w:val="9"/>
    <w:rsid w:val="001A2CFC"/>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semiHidden/>
    <w:rsid w:val="00EA3E4E"/>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C51B5C"/>
    <w:pPr>
      <w:spacing w:before="100" w:beforeAutospacing="1" w:after="100" w:afterAutospacing="1" w:line="240" w:lineRule="auto"/>
    </w:pPr>
    <w:rPr>
      <w:rFonts w:ascii="Times New Roman" w:hAnsi="Times New Roman" w:eastAsia="Times New Roman" w:cs="Times New Roman"/>
      <w:sz w:val="24"/>
      <w:szCs w:val="24"/>
      <w:lang w:eastAsia="en-GB"/>
    </w:rPr>
  </w:style>
  <w:style xmlns:w14="http://schemas.microsoft.com/office/word/2010/wordml" xmlns:mc="http://schemas.openxmlformats.org/markup-compatibility/2006" xmlns:w="http://schemas.openxmlformats.org/wordprocessingml/2006/main" w:type="table" w:styleId="GridTable5Dark-Accent5" mc:Ignorable="w14">
    <w:name xmlns:w="http://schemas.openxmlformats.org/wordprocessingml/2006/main" w:val="Grid Table 5 Dark Accent 5"/>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9E2F3" w:themeFill="accent5"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xmlns:w="http://schemas.openxmlformats.org/wordprocessingml/2006/main" w:type="band1Vert">
      <w:tblPr/>
      <w:tcPr>
        <w:shd w:val="clear" w:color="auto" w:fill="B4C6E7" w:themeFill="accent5" w:themeFillTint="66"/>
      </w:tcPr>
    </w:tblStylePr>
    <w:tblStylePr xmlns:w="http://schemas.openxmlformats.org/wordprocessingml/2006/main"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7103">
      <w:bodyDiv w:val="1"/>
      <w:marLeft w:val="0"/>
      <w:marRight w:val="0"/>
      <w:marTop w:val="0"/>
      <w:marBottom w:val="0"/>
      <w:divBdr>
        <w:top w:val="none" w:sz="0" w:space="0" w:color="auto"/>
        <w:left w:val="none" w:sz="0" w:space="0" w:color="auto"/>
        <w:bottom w:val="none" w:sz="0" w:space="0" w:color="auto"/>
        <w:right w:val="none" w:sz="0" w:space="0" w:color="auto"/>
      </w:divBdr>
      <w:divsChild>
        <w:div w:id="1566406531">
          <w:marLeft w:val="0"/>
          <w:marRight w:val="0"/>
          <w:marTop w:val="0"/>
          <w:marBottom w:val="0"/>
          <w:divBdr>
            <w:top w:val="none" w:sz="0" w:space="0" w:color="auto"/>
            <w:left w:val="none" w:sz="0" w:space="0" w:color="auto"/>
            <w:bottom w:val="none" w:sz="0" w:space="0" w:color="auto"/>
            <w:right w:val="none" w:sz="0" w:space="0" w:color="auto"/>
          </w:divBdr>
          <w:divsChild>
            <w:div w:id="1502963574">
              <w:marLeft w:val="0"/>
              <w:marRight w:val="0"/>
              <w:marTop w:val="0"/>
              <w:marBottom w:val="0"/>
              <w:divBdr>
                <w:top w:val="none" w:sz="0" w:space="0" w:color="auto"/>
                <w:left w:val="none" w:sz="0" w:space="0" w:color="auto"/>
                <w:bottom w:val="none" w:sz="0" w:space="0" w:color="auto"/>
                <w:right w:val="none" w:sz="0" w:space="0" w:color="auto"/>
              </w:divBdr>
            </w:div>
            <w:div w:id="1384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9365">
      <w:bodyDiv w:val="1"/>
      <w:marLeft w:val="0"/>
      <w:marRight w:val="0"/>
      <w:marTop w:val="0"/>
      <w:marBottom w:val="0"/>
      <w:divBdr>
        <w:top w:val="none" w:sz="0" w:space="0" w:color="auto"/>
        <w:left w:val="none" w:sz="0" w:space="0" w:color="auto"/>
        <w:bottom w:val="none" w:sz="0" w:space="0" w:color="auto"/>
        <w:right w:val="none" w:sz="0" w:space="0" w:color="auto"/>
      </w:divBdr>
      <w:divsChild>
        <w:div w:id="237520531">
          <w:marLeft w:val="0"/>
          <w:marRight w:val="0"/>
          <w:marTop w:val="0"/>
          <w:marBottom w:val="0"/>
          <w:divBdr>
            <w:top w:val="none" w:sz="0" w:space="0" w:color="auto"/>
            <w:left w:val="none" w:sz="0" w:space="0" w:color="auto"/>
            <w:bottom w:val="none" w:sz="0" w:space="0" w:color="auto"/>
            <w:right w:val="none" w:sz="0" w:space="0" w:color="auto"/>
          </w:divBdr>
          <w:divsChild>
            <w:div w:id="1965233587">
              <w:marLeft w:val="0"/>
              <w:marRight w:val="0"/>
              <w:marTop w:val="0"/>
              <w:marBottom w:val="0"/>
              <w:divBdr>
                <w:top w:val="none" w:sz="0" w:space="0" w:color="auto"/>
                <w:left w:val="none" w:sz="0" w:space="0" w:color="auto"/>
                <w:bottom w:val="none" w:sz="0" w:space="0" w:color="auto"/>
                <w:right w:val="none" w:sz="0" w:space="0" w:color="auto"/>
              </w:divBdr>
            </w:div>
            <w:div w:id="18874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90938769">
      <w:bodyDiv w:val="1"/>
      <w:marLeft w:val="0"/>
      <w:marRight w:val="0"/>
      <w:marTop w:val="0"/>
      <w:marBottom w:val="0"/>
      <w:divBdr>
        <w:top w:val="none" w:sz="0" w:space="0" w:color="auto"/>
        <w:left w:val="none" w:sz="0" w:space="0" w:color="auto"/>
        <w:bottom w:val="none" w:sz="0" w:space="0" w:color="auto"/>
        <w:right w:val="none" w:sz="0" w:space="0" w:color="auto"/>
      </w:divBdr>
      <w:divsChild>
        <w:div w:id="642853831">
          <w:marLeft w:val="0"/>
          <w:marRight w:val="0"/>
          <w:marTop w:val="0"/>
          <w:marBottom w:val="0"/>
          <w:divBdr>
            <w:top w:val="none" w:sz="0" w:space="0" w:color="auto"/>
            <w:left w:val="none" w:sz="0" w:space="0" w:color="auto"/>
            <w:bottom w:val="none" w:sz="0" w:space="0" w:color="auto"/>
            <w:right w:val="none" w:sz="0" w:space="0" w:color="auto"/>
          </w:divBdr>
          <w:divsChild>
            <w:div w:id="1833376691">
              <w:marLeft w:val="0"/>
              <w:marRight w:val="0"/>
              <w:marTop w:val="0"/>
              <w:marBottom w:val="0"/>
              <w:divBdr>
                <w:top w:val="none" w:sz="0" w:space="0" w:color="auto"/>
                <w:left w:val="none" w:sz="0" w:space="0" w:color="auto"/>
                <w:bottom w:val="none" w:sz="0" w:space="0" w:color="auto"/>
                <w:right w:val="none" w:sz="0" w:space="0" w:color="auto"/>
              </w:divBdr>
            </w:div>
            <w:div w:id="8070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180">
      <w:bodyDiv w:val="1"/>
      <w:marLeft w:val="0"/>
      <w:marRight w:val="0"/>
      <w:marTop w:val="0"/>
      <w:marBottom w:val="0"/>
      <w:divBdr>
        <w:top w:val="none" w:sz="0" w:space="0" w:color="auto"/>
        <w:left w:val="none" w:sz="0" w:space="0" w:color="auto"/>
        <w:bottom w:val="none" w:sz="0" w:space="0" w:color="auto"/>
        <w:right w:val="none" w:sz="0" w:space="0" w:color="auto"/>
      </w:divBdr>
      <w:divsChild>
        <w:div w:id="218518406">
          <w:marLeft w:val="0"/>
          <w:marRight w:val="720"/>
          <w:marTop w:val="0"/>
          <w:marBottom w:val="0"/>
          <w:divBdr>
            <w:top w:val="none" w:sz="0" w:space="0" w:color="auto"/>
            <w:left w:val="none" w:sz="0" w:space="0" w:color="auto"/>
            <w:bottom w:val="none" w:sz="0" w:space="0" w:color="auto"/>
            <w:right w:val="none" w:sz="0" w:space="0" w:color="auto"/>
          </w:divBdr>
        </w:div>
        <w:div w:id="1675912744">
          <w:marLeft w:val="0"/>
          <w:marRight w:val="0"/>
          <w:marTop w:val="0"/>
          <w:marBottom w:val="0"/>
          <w:divBdr>
            <w:top w:val="none" w:sz="0" w:space="0" w:color="auto"/>
            <w:left w:val="none" w:sz="0" w:space="0" w:color="auto"/>
            <w:bottom w:val="none" w:sz="0" w:space="0" w:color="auto"/>
            <w:right w:val="none" w:sz="0" w:space="0" w:color="auto"/>
          </w:divBdr>
        </w:div>
      </w:divsChild>
    </w:div>
    <w:div w:id="696124518">
      <w:bodyDiv w:val="1"/>
      <w:marLeft w:val="0"/>
      <w:marRight w:val="0"/>
      <w:marTop w:val="0"/>
      <w:marBottom w:val="0"/>
      <w:divBdr>
        <w:top w:val="none" w:sz="0" w:space="0" w:color="auto"/>
        <w:left w:val="none" w:sz="0" w:space="0" w:color="auto"/>
        <w:bottom w:val="none" w:sz="0" w:space="0" w:color="auto"/>
        <w:right w:val="none" w:sz="0" w:space="0" w:color="auto"/>
      </w:divBdr>
      <w:divsChild>
        <w:div w:id="1364750895">
          <w:marLeft w:val="0"/>
          <w:marRight w:val="0"/>
          <w:marTop w:val="0"/>
          <w:marBottom w:val="0"/>
          <w:divBdr>
            <w:top w:val="none" w:sz="0" w:space="0" w:color="auto"/>
            <w:left w:val="none" w:sz="0" w:space="0" w:color="auto"/>
            <w:bottom w:val="none" w:sz="0" w:space="0" w:color="auto"/>
            <w:right w:val="none" w:sz="0" w:space="0" w:color="auto"/>
          </w:divBdr>
          <w:divsChild>
            <w:div w:id="648479291">
              <w:marLeft w:val="0"/>
              <w:marRight w:val="0"/>
              <w:marTop w:val="0"/>
              <w:marBottom w:val="0"/>
              <w:divBdr>
                <w:top w:val="none" w:sz="0" w:space="0" w:color="auto"/>
                <w:left w:val="none" w:sz="0" w:space="0" w:color="auto"/>
                <w:bottom w:val="none" w:sz="0" w:space="0" w:color="auto"/>
                <w:right w:val="none" w:sz="0" w:space="0" w:color="auto"/>
              </w:divBdr>
            </w:div>
            <w:div w:id="2366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108">
      <w:bodyDiv w:val="1"/>
      <w:marLeft w:val="0"/>
      <w:marRight w:val="0"/>
      <w:marTop w:val="0"/>
      <w:marBottom w:val="0"/>
      <w:divBdr>
        <w:top w:val="none" w:sz="0" w:space="0" w:color="auto"/>
        <w:left w:val="none" w:sz="0" w:space="0" w:color="auto"/>
        <w:bottom w:val="none" w:sz="0" w:space="0" w:color="auto"/>
        <w:right w:val="none" w:sz="0" w:space="0" w:color="auto"/>
      </w:divBdr>
      <w:divsChild>
        <w:div w:id="642126227">
          <w:marLeft w:val="0"/>
          <w:marRight w:val="0"/>
          <w:marTop w:val="0"/>
          <w:marBottom w:val="0"/>
          <w:divBdr>
            <w:top w:val="none" w:sz="0" w:space="0" w:color="auto"/>
            <w:left w:val="none" w:sz="0" w:space="0" w:color="auto"/>
            <w:bottom w:val="none" w:sz="0" w:space="0" w:color="auto"/>
            <w:right w:val="none" w:sz="0" w:space="0" w:color="auto"/>
          </w:divBdr>
          <w:divsChild>
            <w:div w:id="1000347458">
              <w:marLeft w:val="0"/>
              <w:marRight w:val="0"/>
              <w:marTop w:val="0"/>
              <w:marBottom w:val="0"/>
              <w:divBdr>
                <w:top w:val="none" w:sz="0" w:space="0" w:color="auto"/>
                <w:left w:val="none" w:sz="0" w:space="0" w:color="auto"/>
                <w:bottom w:val="none" w:sz="0" w:space="0" w:color="auto"/>
                <w:right w:val="none" w:sz="0" w:space="0" w:color="auto"/>
              </w:divBdr>
            </w:div>
            <w:div w:id="14259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349">
      <w:bodyDiv w:val="1"/>
      <w:marLeft w:val="0"/>
      <w:marRight w:val="0"/>
      <w:marTop w:val="0"/>
      <w:marBottom w:val="0"/>
      <w:divBdr>
        <w:top w:val="none" w:sz="0" w:space="0" w:color="auto"/>
        <w:left w:val="none" w:sz="0" w:space="0" w:color="auto"/>
        <w:bottom w:val="none" w:sz="0" w:space="0" w:color="auto"/>
        <w:right w:val="none" w:sz="0" w:space="0" w:color="auto"/>
      </w:divBdr>
    </w:div>
    <w:div w:id="1055157579">
      <w:bodyDiv w:val="1"/>
      <w:marLeft w:val="0"/>
      <w:marRight w:val="0"/>
      <w:marTop w:val="0"/>
      <w:marBottom w:val="0"/>
      <w:divBdr>
        <w:top w:val="none" w:sz="0" w:space="0" w:color="auto"/>
        <w:left w:val="none" w:sz="0" w:space="0" w:color="auto"/>
        <w:bottom w:val="none" w:sz="0" w:space="0" w:color="auto"/>
        <w:right w:val="none" w:sz="0" w:space="0" w:color="auto"/>
      </w:divBdr>
      <w:divsChild>
        <w:div w:id="40639995">
          <w:marLeft w:val="0"/>
          <w:marRight w:val="0"/>
          <w:marTop w:val="0"/>
          <w:marBottom w:val="0"/>
          <w:divBdr>
            <w:top w:val="none" w:sz="0" w:space="0" w:color="auto"/>
            <w:left w:val="none" w:sz="0" w:space="0" w:color="auto"/>
            <w:bottom w:val="none" w:sz="0" w:space="0" w:color="auto"/>
            <w:right w:val="none" w:sz="0" w:space="0" w:color="auto"/>
          </w:divBdr>
          <w:divsChild>
            <w:div w:id="2120054603">
              <w:marLeft w:val="0"/>
              <w:marRight w:val="0"/>
              <w:marTop w:val="0"/>
              <w:marBottom w:val="0"/>
              <w:divBdr>
                <w:top w:val="none" w:sz="0" w:space="0" w:color="auto"/>
                <w:left w:val="none" w:sz="0" w:space="0" w:color="auto"/>
                <w:bottom w:val="none" w:sz="0" w:space="0" w:color="auto"/>
                <w:right w:val="none" w:sz="0" w:space="0" w:color="auto"/>
              </w:divBdr>
            </w:div>
            <w:div w:id="8525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647659233">
      <w:bodyDiv w:val="1"/>
      <w:marLeft w:val="0"/>
      <w:marRight w:val="0"/>
      <w:marTop w:val="0"/>
      <w:marBottom w:val="0"/>
      <w:divBdr>
        <w:top w:val="none" w:sz="0" w:space="0" w:color="auto"/>
        <w:left w:val="none" w:sz="0" w:space="0" w:color="auto"/>
        <w:bottom w:val="none" w:sz="0" w:space="0" w:color="auto"/>
        <w:right w:val="none" w:sz="0" w:space="0" w:color="auto"/>
      </w:divBdr>
      <w:divsChild>
        <w:div w:id="335158676">
          <w:marLeft w:val="0"/>
          <w:marRight w:val="720"/>
          <w:marTop w:val="0"/>
          <w:marBottom w:val="0"/>
          <w:divBdr>
            <w:top w:val="none" w:sz="0" w:space="0" w:color="auto"/>
            <w:left w:val="none" w:sz="0" w:space="0" w:color="auto"/>
            <w:bottom w:val="none" w:sz="0" w:space="0" w:color="auto"/>
            <w:right w:val="none" w:sz="0" w:space="0" w:color="auto"/>
          </w:divBdr>
        </w:div>
        <w:div w:id="898638699">
          <w:marLeft w:val="0"/>
          <w:marRight w:val="0"/>
          <w:marTop w:val="0"/>
          <w:marBottom w:val="0"/>
          <w:divBdr>
            <w:top w:val="none" w:sz="0" w:space="0" w:color="auto"/>
            <w:left w:val="none" w:sz="0" w:space="0" w:color="auto"/>
            <w:bottom w:val="none" w:sz="0" w:space="0" w:color="auto"/>
            <w:right w:val="none" w:sz="0" w:space="0" w:color="auto"/>
          </w:divBdr>
        </w:div>
      </w:divsChild>
    </w:div>
    <w:div w:id="1838761942">
      <w:bodyDiv w:val="1"/>
      <w:marLeft w:val="0"/>
      <w:marRight w:val="0"/>
      <w:marTop w:val="0"/>
      <w:marBottom w:val="0"/>
      <w:divBdr>
        <w:top w:val="none" w:sz="0" w:space="0" w:color="auto"/>
        <w:left w:val="none" w:sz="0" w:space="0" w:color="auto"/>
        <w:bottom w:val="none" w:sz="0" w:space="0" w:color="auto"/>
        <w:right w:val="none" w:sz="0" w:space="0" w:color="auto"/>
      </w:divBdr>
      <w:divsChild>
        <w:div w:id="2133405302">
          <w:marLeft w:val="0"/>
          <w:marRight w:val="0"/>
          <w:marTop w:val="0"/>
          <w:marBottom w:val="0"/>
          <w:divBdr>
            <w:top w:val="none" w:sz="0" w:space="0" w:color="auto"/>
            <w:left w:val="none" w:sz="0" w:space="0" w:color="auto"/>
            <w:bottom w:val="none" w:sz="0" w:space="0" w:color="auto"/>
            <w:right w:val="none" w:sz="0" w:space="0" w:color="auto"/>
          </w:divBdr>
          <w:divsChild>
            <w:div w:id="786855236">
              <w:marLeft w:val="0"/>
              <w:marRight w:val="0"/>
              <w:marTop w:val="0"/>
              <w:marBottom w:val="0"/>
              <w:divBdr>
                <w:top w:val="none" w:sz="0" w:space="0" w:color="auto"/>
                <w:left w:val="none" w:sz="0" w:space="0" w:color="auto"/>
                <w:bottom w:val="none" w:sz="0" w:space="0" w:color="auto"/>
                <w:right w:val="none" w:sz="0" w:space="0" w:color="auto"/>
              </w:divBdr>
            </w:div>
            <w:div w:id="14658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21799/frbp.dp.2022.02"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ieee-dataport.org/sites/default/files/analysis/27/IEEE%20Citation%20Guidelines.pdf"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www.researchgate.net/publication/362242256_The_Rise_of_Buy_Now_Pay_Later_Bank_and_Payment_Network_Perspectives_and_Regulatory_Considerations" TargetMode="External" Id="rId9" /><Relationship Type="http://schemas.microsoft.com/office/2020/10/relationships/intelligence" Target="intelligence2.xml" Id="rId14" /><Relationship Type="http://schemas.openxmlformats.org/officeDocument/2006/relationships/hyperlink" Target="https://www.juniperresearch.com/research/fintech-payments/ecommerce/buy-now-pay-later-research-report/" TargetMode="External" Id="Rb87f4b201df84671" /><Relationship Type="http://schemas.openxmlformats.org/officeDocument/2006/relationships/hyperlink" Target="https://www.smarterdigitalmarketing.co.uk/buy-now-pay-later-apps/" TargetMode="External" Id="Rd4f712e426f04412" /><Relationship Type="http://schemas.openxmlformats.org/officeDocument/2006/relationships/hyperlink" Target="https://doi.org/:%20https://doi.org/%2010.21799/frbp.dp.2022.02" TargetMode="External" Id="R5ea49c4601cd4a84" /><Relationship Type="http://schemas.openxmlformats.org/officeDocument/2006/relationships/hyperlink" Target="https://www2.deloitte.com/us/en/pages/advisory/articles/buy-now-pay-later-risk.html" TargetMode="External" Id="Ra9e98c20bdaa441c" /><Relationship Type="http://schemas.openxmlformats.org/officeDocument/2006/relationships/hyperlink" Target="https://ecommpay.com/blog/buy-now-pay-later-bnpl-pros-and-cons-for-merchants/" TargetMode="External" Id="R0fedee07855e44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Charles Clarke</dc:creator>
  <keywords/>
  <dc:description/>
  <lastModifiedBy>Abigaela-Lorena Popescu (Student)</lastModifiedBy>
  <revision>6</revision>
  <dcterms:created xsi:type="dcterms:W3CDTF">2024-12-26T20:53:00.0000000Z</dcterms:created>
  <dcterms:modified xsi:type="dcterms:W3CDTF">2025-01-16T04:08:06.2126232Z</dcterms:modified>
</coreProperties>
</file>