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31.png" ContentType="image/png"/>
  <Override PartName="/word/media/rId140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159.png" ContentType="image/png"/>
  <Override PartName="/word/media/rId163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№5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Баранова Анна 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работы - приобрести практические навыки работы в Midnight Commander и освоить инструкции</w:t>
      </w:r>
      <w:r>
        <w:t xml:space="preserve"> </w:t>
      </w:r>
      <w:r>
        <w:t xml:space="preserve">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 ходе выполнения данной лабораторной работы необходимо изучить:</w:t>
      </w:r>
    </w:p>
    <w:p>
      <w:pPr>
        <w:numPr>
          <w:ilvl w:val="0"/>
          <w:numId w:val="1001"/>
        </w:numPr>
      </w:pPr>
      <w:r>
        <w:t xml:space="preserve">Основы работы с Midnight Commander;</w:t>
      </w:r>
    </w:p>
    <w:p>
      <w:pPr>
        <w:numPr>
          <w:ilvl w:val="0"/>
          <w:numId w:val="1001"/>
        </w:numPr>
      </w:pPr>
      <w:r>
        <w:t xml:space="preserve">структуру программы на языке ассемблера NASM;</w:t>
      </w:r>
    </w:p>
    <w:p>
      <w:pPr>
        <w:numPr>
          <w:ilvl w:val="0"/>
          <w:numId w:val="1001"/>
        </w:numPr>
      </w:pPr>
      <w:r>
        <w:t xml:space="preserve">инструкции mov и int;</w:t>
      </w:r>
    </w:p>
    <w:p>
      <w:pPr>
        <w:numPr>
          <w:ilvl w:val="0"/>
          <w:numId w:val="1001"/>
        </w:numPr>
      </w:pPr>
      <w:r>
        <w:t xml:space="preserve">системные вызовы для обеспечения диалога с пользователем.</w:t>
      </w:r>
    </w:p>
    <w:p>
      <w:pPr>
        <w:pStyle w:val="FirstParagraph"/>
      </w:pPr>
      <w:r>
        <w:t xml:space="preserve">Выполнив эту работу, мы приобретём практические навыки работы в Midnight Commander и освоим инструкции языка ассемблера mov и int.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</w:p>
    <w:p>
      <w:pPr>
        <w:pStyle w:val="BodyText"/>
      </w:pP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</w:p>
    <w:p>
      <w:pPr>
        <w:pStyle w:val="BodyText"/>
      </w:pP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BodyText"/>
      </w:pPr>
      <w:r>
        <w:t xml:space="preserve">Инструкция языка ассемблера intпредназначена для вызова прерывания с указанным номером.</w:t>
      </w:r>
    </w:p>
    <w:bookmarkEnd w:id="22"/>
    <w:bookmarkStart w:id="16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Midnight Commander (рис. 1), (рис. 2).</w:t>
      </w:r>
    </w:p>
    <w:bookmarkStart w:id="26" w:name="fig:001"/>
    <w:p>
      <w:pPr>
        <w:pStyle w:val="CaptionedFigure"/>
      </w:pPr>
      <w:r>
        <w:drawing>
          <wp:inline>
            <wp:extent cx="3340100" cy="406400"/>
            <wp:effectExtent b="0" l="0" r="0" t="0"/>
            <wp:docPr descr="Рис. 1: Открытие Midnight Commander" title="" id="24" name="Picture"/>
            <a:graphic>
              <a:graphicData uri="http://schemas.openxmlformats.org/drawingml/2006/picture">
                <pic:pic>
                  <pic:nvPicPr>
                    <pic:cNvPr descr="image/p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Midnight Commander</w:t>
      </w:r>
    </w:p>
    <w:bookmarkEnd w:id="26"/>
    <w:bookmarkStart w:id="30" w:name="fig:002"/>
    <w:p>
      <w:pPr>
        <w:pStyle w:val="CaptionedFigure"/>
      </w:pPr>
      <w:r>
        <w:drawing>
          <wp:inline>
            <wp:extent cx="3733800" cy="2995558"/>
            <wp:effectExtent b="0" l="0" r="0" t="0"/>
            <wp:docPr descr="Рис. 2: Открытие Midnight Commander" title="" id="28" name="Picture"/>
            <a:graphic>
              <a:graphicData uri="http://schemas.openxmlformats.org/drawingml/2006/picture">
                <pic:pic>
                  <pic:nvPicPr>
                    <pic:cNvPr descr="image/p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Открытие Midnight Commander</w:t>
      </w:r>
    </w:p>
    <w:bookmarkEnd w:id="30"/>
    <w:p>
      <w:pPr>
        <w:pStyle w:val="BodyText"/>
      </w:pPr>
      <w:r>
        <w:t xml:space="preserve">Перейдём в каталог ~/work/arch-pc созданный при выполнении лабораторной работы №4, с помощью функциональной клавиши F7 создадим папку lab05 и перейдём в созданный каталог (рис. 3), (рис. 4).</w:t>
      </w:r>
    </w:p>
    <w:bookmarkStart w:id="34" w:name="fig:003"/>
    <w:p>
      <w:pPr>
        <w:pStyle w:val="CaptionedFigure"/>
      </w:pPr>
      <w:r>
        <w:drawing>
          <wp:inline>
            <wp:extent cx="3733800" cy="2995558"/>
            <wp:effectExtent b="0" l="0" r="0" t="0"/>
            <wp:docPr descr="Рис. 3: Создание папки lab05" title="" id="32" name="Picture"/>
            <a:graphic>
              <a:graphicData uri="http://schemas.openxmlformats.org/drawingml/2006/picture">
                <pic:pic>
                  <pic:nvPicPr>
                    <pic:cNvPr descr="image/p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папки lab05</w:t>
      </w:r>
    </w:p>
    <w:bookmarkEnd w:id="34"/>
    <w:bookmarkStart w:id="38" w:name="fig:004"/>
    <w:p>
      <w:pPr>
        <w:pStyle w:val="CaptionedFigure"/>
      </w:pPr>
      <w:r>
        <w:drawing>
          <wp:inline>
            <wp:extent cx="3733800" cy="2995558"/>
            <wp:effectExtent b="0" l="0" r="0" t="0"/>
            <wp:docPr descr="Рис. 4: Создание папки lab05" title="" id="36" name="Picture"/>
            <a:graphic>
              <a:graphicData uri="http://schemas.openxmlformats.org/drawingml/2006/picture">
                <pic:pic>
                  <pic:nvPicPr>
                    <pic:cNvPr descr="image/p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папки lab05</w:t>
      </w:r>
    </w:p>
    <w:bookmarkEnd w:id="38"/>
    <w:p>
      <w:pPr>
        <w:pStyle w:val="BodyText"/>
      </w:pPr>
      <w:r>
        <w:t xml:space="preserve">Пользуясь строкой ввода и командой touch создадим файл lab5-1.asm (рис. 5), (рис. 6).</w:t>
      </w:r>
    </w:p>
    <w:bookmarkStart w:id="42" w:name="fig:005"/>
    <w:p>
      <w:pPr>
        <w:pStyle w:val="CaptionedFigure"/>
      </w:pPr>
      <w:r>
        <w:drawing>
          <wp:inline>
            <wp:extent cx="3733800" cy="467327"/>
            <wp:effectExtent b="0" l="0" r="0" t="0"/>
            <wp:docPr descr="Рис. 5: Создание файла lab5-1.asm" title="" id="40" name="Picture"/>
            <a:graphic>
              <a:graphicData uri="http://schemas.openxmlformats.org/drawingml/2006/picture">
                <pic:pic>
                  <pic:nvPicPr>
                    <pic:cNvPr descr="image/p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файла lab5-1.asm</w:t>
      </w:r>
    </w:p>
    <w:bookmarkEnd w:id="42"/>
    <w:bookmarkStart w:id="46" w:name="fig:006"/>
    <w:p>
      <w:pPr>
        <w:pStyle w:val="CaptionedFigure"/>
      </w:pPr>
      <w:r>
        <w:drawing>
          <wp:inline>
            <wp:extent cx="3733800" cy="467327"/>
            <wp:effectExtent b="0" l="0" r="0" t="0"/>
            <wp:docPr descr="Рис. 6: Создание файла lab5-1.asm" title="" id="44" name="Picture"/>
            <a:graphic>
              <a:graphicData uri="http://schemas.openxmlformats.org/drawingml/2006/picture">
                <pic:pic>
                  <pic:nvPicPr>
                    <pic:cNvPr descr="image/p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файла lab5-1.asm</w:t>
      </w:r>
    </w:p>
    <w:bookmarkEnd w:id="46"/>
    <w:p>
      <w:pPr>
        <w:pStyle w:val="BodyText"/>
      </w:pPr>
      <w:r>
        <w:t xml:space="preserve">С помощью функциональной клавиши F4 откроем файл lab5-1.asm для редактирования во встроенном редакторе (рис. 7).</w:t>
      </w:r>
    </w:p>
    <w:bookmarkStart w:id="50" w:name="fig:007"/>
    <w:p>
      <w:pPr>
        <w:pStyle w:val="CaptionedFigure"/>
      </w:pPr>
      <w:r>
        <w:drawing>
          <wp:inline>
            <wp:extent cx="3733800" cy="2923946"/>
            <wp:effectExtent b="0" l="0" r="0" t="0"/>
            <wp:docPr descr="Рис. 7: Открытие файла lab5-1.asm с помощью F4" title="" id="48" name="Picture"/>
            <a:graphic>
              <a:graphicData uri="http://schemas.openxmlformats.org/drawingml/2006/picture">
                <pic:pic>
                  <pic:nvPicPr>
                    <pic:cNvPr descr="image/p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3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Открытие файла lab5-1.asm с помощью F4</w:t>
      </w:r>
    </w:p>
    <w:bookmarkEnd w:id="50"/>
    <w:p>
      <w:pPr>
        <w:pStyle w:val="BodyText"/>
      </w:pPr>
      <w:r>
        <w:t xml:space="preserve">Введём текст программы в файл, сохраним изменения и закроем файл. (рис. 8).</w:t>
      </w:r>
    </w:p>
    <w:bookmarkStart w:id="54" w:name="fig:008"/>
    <w:p>
      <w:pPr>
        <w:pStyle w:val="CaptionedFigure"/>
      </w:pPr>
      <w:r>
        <w:drawing>
          <wp:inline>
            <wp:extent cx="3733800" cy="2923946"/>
            <wp:effectExtent b="0" l="0" r="0" t="0"/>
            <wp:docPr descr="Рис. 8: Изменения в файле lab5-1.asm" title="" id="52" name="Picture"/>
            <a:graphic>
              <a:graphicData uri="http://schemas.openxmlformats.org/drawingml/2006/picture">
                <pic:pic>
                  <pic:nvPicPr>
                    <pic:cNvPr descr="image/p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3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Изменения в файле lab5-1.asm</w:t>
      </w:r>
    </w:p>
    <w:bookmarkEnd w:id="54"/>
    <w:p>
      <w:pPr>
        <w:pStyle w:val="BodyText"/>
      </w:pPr>
      <w:r>
        <w:t xml:space="preserve">С помощью функциональной клавиши F3 откроем файл lab5-1.asm для просмотра. Убедимся, что файл содержит текст программы (рис. 9).</w:t>
      </w:r>
    </w:p>
    <w:bookmarkStart w:id="58" w:name="fig:009"/>
    <w:p>
      <w:pPr>
        <w:pStyle w:val="CaptionedFigure"/>
      </w:pPr>
      <w:r>
        <w:drawing>
          <wp:inline>
            <wp:extent cx="3733800" cy="2923946"/>
            <wp:effectExtent b="0" l="0" r="0" t="0"/>
            <wp:docPr descr="Рис. 9: Проверка текста файла" title="" id="56" name="Picture"/>
            <a:graphic>
              <a:graphicData uri="http://schemas.openxmlformats.org/drawingml/2006/picture">
                <pic:pic>
                  <pic:nvPicPr>
                    <pic:cNvPr descr="image/p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3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текста файла</w:t>
      </w:r>
    </w:p>
    <w:bookmarkEnd w:id="58"/>
    <w:p>
      <w:pPr>
        <w:pStyle w:val="BodyText"/>
      </w:pPr>
      <w:r>
        <w:t xml:space="preserve">Оттранслируем текст программы lab5-1.asm в объектный файл. Выполним компоновку объектного файла и запустим получившийся исполняемый файл. (рис. 10), (рис. 11), (рис. 12), (рис. 13), (рис. 14), (рис. 15).</w:t>
      </w:r>
    </w:p>
    <w:bookmarkStart w:id="62" w:name="fig:010"/>
    <w:p>
      <w:pPr>
        <w:pStyle w:val="CaptionedFigure"/>
      </w:pPr>
      <w:r>
        <w:drawing>
          <wp:inline>
            <wp:extent cx="3733800" cy="401952"/>
            <wp:effectExtent b="0" l="0" r="0" t="0"/>
            <wp:docPr descr="Рис. 10: Компиляция текста" title="" id="60" name="Picture"/>
            <a:graphic>
              <a:graphicData uri="http://schemas.openxmlformats.org/drawingml/2006/picture">
                <pic:pic>
                  <pic:nvPicPr>
                    <pic:cNvPr descr="image/p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Компиляция текста</w:t>
      </w:r>
    </w:p>
    <w:bookmarkEnd w:id="62"/>
    <w:bookmarkStart w:id="66" w:name="fig:011"/>
    <w:p>
      <w:pPr>
        <w:pStyle w:val="CaptionedFigure"/>
      </w:pPr>
      <w:r>
        <w:drawing>
          <wp:inline>
            <wp:extent cx="3733800" cy="401952"/>
            <wp:effectExtent b="0" l="0" r="0" t="0"/>
            <wp:docPr descr="Рис. 11: Компиляция текста" title="" id="64" name="Picture"/>
            <a:graphic>
              <a:graphicData uri="http://schemas.openxmlformats.org/drawingml/2006/picture">
                <pic:pic>
                  <pic:nvPicPr>
                    <pic:cNvPr descr="image/p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Компиляция текста</w:t>
      </w:r>
    </w:p>
    <w:bookmarkEnd w:id="66"/>
    <w:bookmarkStart w:id="70" w:name="fig:012"/>
    <w:p>
      <w:pPr>
        <w:pStyle w:val="CaptionedFigure"/>
      </w:pPr>
      <w:r>
        <w:drawing>
          <wp:inline>
            <wp:extent cx="3733800" cy="401952"/>
            <wp:effectExtent b="0" l="0" r="0" t="0"/>
            <wp:docPr descr="Рис. 12: Передача объектного файла на обработку компоновщику" title="" id="68" name="Picture"/>
            <a:graphic>
              <a:graphicData uri="http://schemas.openxmlformats.org/drawingml/2006/picture">
                <pic:pic>
                  <pic:nvPicPr>
                    <pic:cNvPr descr="image/p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Передача объектного файла на обработку компоновщику</w:t>
      </w:r>
    </w:p>
    <w:bookmarkEnd w:id="70"/>
    <w:bookmarkStart w:id="74" w:name="fig:013"/>
    <w:p>
      <w:pPr>
        <w:pStyle w:val="CaptionedFigure"/>
      </w:pPr>
      <w:r>
        <w:drawing>
          <wp:inline>
            <wp:extent cx="3733800" cy="639517"/>
            <wp:effectExtent b="0" l="0" r="0" t="0"/>
            <wp:docPr descr="Рис. 13: Передача объектного файла на обработку компоновщику" title="" id="72" name="Picture"/>
            <a:graphic>
              <a:graphicData uri="http://schemas.openxmlformats.org/drawingml/2006/picture">
                <pic:pic>
                  <pic:nvPicPr>
                    <pic:cNvPr descr="image/p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9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Передача объектного файла на обработку компоновщику</w:t>
      </w:r>
    </w:p>
    <w:bookmarkEnd w:id="74"/>
    <w:bookmarkStart w:id="78" w:name="fig:014"/>
    <w:p>
      <w:pPr>
        <w:pStyle w:val="CaptionedFigure"/>
      </w:pPr>
      <w:r>
        <w:drawing>
          <wp:inline>
            <wp:extent cx="3733800" cy="639517"/>
            <wp:effectExtent b="0" l="0" r="0" t="0"/>
            <wp:docPr descr="Рис. 14: Запуск исполняемого файла" title="" id="76" name="Picture"/>
            <a:graphic>
              <a:graphicData uri="http://schemas.openxmlformats.org/drawingml/2006/picture">
                <pic:pic>
                  <pic:nvPicPr>
                    <pic:cNvPr descr="image/p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9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исполняемого файла</w:t>
      </w:r>
    </w:p>
    <w:bookmarkEnd w:id="78"/>
    <w:bookmarkStart w:id="82" w:name="fig:015"/>
    <w:p>
      <w:pPr>
        <w:pStyle w:val="CaptionedFigure"/>
      </w:pPr>
      <w:r>
        <w:drawing>
          <wp:inline>
            <wp:extent cx="3733800" cy="782371"/>
            <wp:effectExtent b="0" l="0" r="0" t="0"/>
            <wp:docPr descr="Рис. 15: Запуск исполняемого файла" title="" id="80" name="Picture"/>
            <a:graphic>
              <a:graphicData uri="http://schemas.openxmlformats.org/drawingml/2006/picture">
                <pic:pic>
                  <pic:nvPicPr>
                    <pic:cNvPr descr="image/p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2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Запуск исполняемого файла</w:t>
      </w:r>
    </w:p>
    <w:bookmarkEnd w:id="82"/>
    <w:bookmarkStart w:id="139" w:name="подключение-внешнего-файла-in_out.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Подключение внешнего файла in_out.asm</w:t>
      </w:r>
    </w:p>
    <w:p>
      <w:pPr>
        <w:pStyle w:val="FirstParagraph"/>
      </w:pPr>
      <w:r>
        <w:t xml:space="preserve">В одной из панелей mc откроем каталог с файлом lab5-1.asm. В другой панели каталог со скаченным файлом in_out.asm. Скопируйте файл in_out.asm в каталог с файлом lab5-1.asm с помощью функциональной клавиши F5 (рис. 16), (рис. 17), (рис. 18).</w:t>
      </w:r>
    </w:p>
    <w:bookmarkStart w:id="86" w:name="fig:016"/>
    <w:p>
      <w:pPr>
        <w:pStyle w:val="CaptionedFigure"/>
      </w:pPr>
      <w:r>
        <w:drawing>
          <wp:inline>
            <wp:extent cx="3733800" cy="2612203"/>
            <wp:effectExtent b="0" l="0" r="0" t="0"/>
            <wp:docPr descr="Рис. 16: Открытие Midnight Commander" title="" id="84" name="Picture"/>
            <a:graphic>
              <a:graphicData uri="http://schemas.openxmlformats.org/drawingml/2006/picture">
                <pic:pic>
                  <pic:nvPicPr>
                    <pic:cNvPr descr="image/p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2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Открытие Midnight Commander</w:t>
      </w:r>
    </w:p>
    <w:bookmarkEnd w:id="86"/>
    <w:bookmarkStart w:id="90" w:name="fig:017"/>
    <w:p>
      <w:pPr>
        <w:pStyle w:val="CaptionedFigure"/>
      </w:pPr>
      <w:r>
        <w:drawing>
          <wp:inline>
            <wp:extent cx="3733800" cy="1432560"/>
            <wp:effectExtent b="0" l="0" r="0" t="0"/>
            <wp:docPr descr="Рис. 17: Копирование файла in_out.asm в каталог с файлом lab5-1.asm с помощью функциональной клавиши F5" title="" id="88" name="Picture"/>
            <a:graphic>
              <a:graphicData uri="http://schemas.openxmlformats.org/drawingml/2006/picture">
                <pic:pic>
                  <pic:nvPicPr>
                    <pic:cNvPr descr="image/p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Копирование файла in_out.asm в каталог с файлом lab5-1.asm с помощью функциональной клавиши F5</w:t>
      </w:r>
    </w:p>
    <w:bookmarkEnd w:id="90"/>
    <w:bookmarkStart w:id="94" w:name="fig:018"/>
    <w:p>
      <w:pPr>
        <w:pStyle w:val="CaptionedFigure"/>
      </w:pPr>
      <w:r>
        <w:drawing>
          <wp:inline>
            <wp:extent cx="3733800" cy="1556970"/>
            <wp:effectExtent b="0" l="0" r="0" t="0"/>
            <wp:docPr descr="Рис. 18: Копирование файла in_out.asm в каталог с файлом lab5-1.asm с помощью функциональной клавиши F5" title="" id="92" name="Picture"/>
            <a:graphic>
              <a:graphicData uri="http://schemas.openxmlformats.org/drawingml/2006/picture">
                <pic:pic>
                  <pic:nvPicPr>
                    <pic:cNvPr descr="image/p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6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Копирование файла in_out.asm в каталог с файлом lab5-1.asm с помощью функциональной клавиши F5</w:t>
      </w:r>
    </w:p>
    <w:bookmarkEnd w:id="94"/>
    <w:p>
      <w:pPr>
        <w:pStyle w:val="BodyText"/>
      </w:pPr>
      <w:r>
        <w:t xml:space="preserve">С помощью функциональной клавиши F6 создадим копию файла lab5-1.asm с именем lab5-2.asm (рис. 19), (рис. 20).</w:t>
      </w:r>
    </w:p>
    <w:bookmarkStart w:id="98" w:name="fig:019"/>
    <w:p>
      <w:pPr>
        <w:pStyle w:val="CaptionedFigure"/>
      </w:pPr>
      <w:r>
        <w:drawing>
          <wp:inline>
            <wp:extent cx="3733800" cy="1983278"/>
            <wp:effectExtent b="0" l="0" r="0" t="0"/>
            <wp:docPr descr="Рис. 19: Создание копии файла lab5-1.asm с именем lab5-2.asm" title="" id="96" name="Picture"/>
            <a:graphic>
              <a:graphicData uri="http://schemas.openxmlformats.org/drawingml/2006/picture">
                <pic:pic>
                  <pic:nvPicPr>
                    <pic:cNvPr descr="image/p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копии файла lab5-1.asm с именем lab5-2.asm</w:t>
      </w:r>
    </w:p>
    <w:bookmarkEnd w:id="98"/>
    <w:bookmarkStart w:id="102" w:name="fig:020"/>
    <w:p>
      <w:pPr>
        <w:pStyle w:val="CaptionedFigure"/>
      </w:pPr>
      <w:r>
        <w:drawing>
          <wp:inline>
            <wp:extent cx="3733800" cy="1983278"/>
            <wp:effectExtent b="0" l="0" r="0" t="0"/>
            <wp:docPr descr="Рис. 20: Создание копии файла lab5-1.asm с именем lab5-2.asm" title="" id="100" name="Picture"/>
            <a:graphic>
              <a:graphicData uri="http://schemas.openxmlformats.org/drawingml/2006/picture">
                <pic:pic>
                  <pic:nvPicPr>
                    <pic:cNvPr descr="image/p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копии файла lab5-1.asm с именем lab5-2.asm</w:t>
      </w:r>
    </w:p>
    <w:bookmarkEnd w:id="102"/>
    <w:p>
      <w:pPr>
        <w:pStyle w:val="BodyText"/>
      </w:pPr>
      <w:r>
        <w:t xml:space="preserve">Исправим текст программы в файле lab5-2.asm с использование подпрограмм из внешнего файла in_out.asm (рис. 21), (рис. 22).</w:t>
      </w:r>
    </w:p>
    <w:bookmarkStart w:id="106" w:name="fig:021"/>
    <w:p>
      <w:pPr>
        <w:pStyle w:val="CaptionedFigure"/>
      </w:pPr>
      <w:r>
        <w:drawing>
          <wp:inline>
            <wp:extent cx="3733800" cy="2869665"/>
            <wp:effectExtent b="0" l="0" r="0" t="0"/>
            <wp:docPr descr="Рис. 21: Открытие файла lab5-2.asm с помощью F4" title="" id="104" name="Picture"/>
            <a:graphic>
              <a:graphicData uri="http://schemas.openxmlformats.org/drawingml/2006/picture">
                <pic:pic>
                  <pic:nvPicPr>
                    <pic:cNvPr descr="image/p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9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Открытие файла lab5-2.asm с помощью F4</w:t>
      </w:r>
    </w:p>
    <w:bookmarkEnd w:id="106"/>
    <w:bookmarkStart w:id="110" w:name="fig:022"/>
    <w:p>
      <w:pPr>
        <w:pStyle w:val="CaptionedFigure"/>
      </w:pPr>
      <w:r>
        <w:drawing>
          <wp:inline>
            <wp:extent cx="3733800" cy="2869665"/>
            <wp:effectExtent b="0" l="0" r="0" t="0"/>
            <wp:docPr descr="Рис. 22: Изменения в файле lab5-2.asm" title="" id="108" name="Picture"/>
            <a:graphic>
              <a:graphicData uri="http://schemas.openxmlformats.org/drawingml/2006/picture">
                <pic:pic>
                  <pic:nvPicPr>
                    <pic:cNvPr descr="image/p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9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Изменения в файле lab5-2.asm</w:t>
      </w:r>
    </w:p>
    <w:bookmarkEnd w:id="110"/>
    <w:p>
      <w:pPr>
        <w:pStyle w:val="BodyText"/>
      </w:pPr>
      <w:r>
        <w:t xml:space="preserve">Создадим исполняемый файл и проверим его работу (рис. 23), (рис. 24), (рис. 25), (рис. 26), (рис. 27).</w:t>
      </w:r>
    </w:p>
    <w:bookmarkStart w:id="114" w:name="fig:023"/>
    <w:p>
      <w:pPr>
        <w:pStyle w:val="CaptionedFigure"/>
      </w:pPr>
      <w:r>
        <w:drawing>
          <wp:inline>
            <wp:extent cx="3733800" cy="407068"/>
            <wp:effectExtent b="0" l="0" r="0" t="0"/>
            <wp:docPr descr="Рис. 23: Компиляция текста" title="" id="112" name="Picture"/>
            <a:graphic>
              <a:graphicData uri="http://schemas.openxmlformats.org/drawingml/2006/picture">
                <pic:pic>
                  <pic:nvPicPr>
                    <pic:cNvPr descr="image/p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7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Компиляция текста</w:t>
      </w:r>
    </w:p>
    <w:bookmarkEnd w:id="114"/>
    <w:bookmarkStart w:id="118" w:name="fig:024"/>
    <w:p>
      <w:pPr>
        <w:pStyle w:val="CaptionedFigure"/>
      </w:pPr>
      <w:r>
        <w:drawing>
          <wp:inline>
            <wp:extent cx="3733800" cy="407068"/>
            <wp:effectExtent b="0" l="0" r="0" t="0"/>
            <wp:docPr descr="Рис. 24: Передача объектного файла на обработку компоновщику" title="" id="116" name="Picture"/>
            <a:graphic>
              <a:graphicData uri="http://schemas.openxmlformats.org/drawingml/2006/picture">
                <pic:pic>
                  <pic:nvPicPr>
                    <pic:cNvPr descr="image/p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7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Передача объектного файла на обработку компоновщику</w:t>
      </w:r>
    </w:p>
    <w:bookmarkEnd w:id="118"/>
    <w:bookmarkStart w:id="122" w:name="fig:025"/>
    <w:p>
      <w:pPr>
        <w:pStyle w:val="CaptionedFigure"/>
      </w:pPr>
      <w:r>
        <w:drawing>
          <wp:inline>
            <wp:extent cx="3733800" cy="952696"/>
            <wp:effectExtent b="0" l="0" r="0" t="0"/>
            <wp:docPr descr="Рис. 25: Компиляция текста и передача объектного файла на обработку компоновщику" title="" id="120" name="Picture"/>
            <a:graphic>
              <a:graphicData uri="http://schemas.openxmlformats.org/drawingml/2006/picture">
                <pic:pic>
                  <pic:nvPicPr>
                    <pic:cNvPr descr="image/p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2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Компиляция текста и передача объектного файла на обработку компоновщику</w:t>
      </w:r>
    </w:p>
    <w:bookmarkEnd w:id="122"/>
    <w:bookmarkStart w:id="126" w:name="fig:026"/>
    <w:p>
      <w:pPr>
        <w:pStyle w:val="CaptionedFigure"/>
      </w:pPr>
      <w:r>
        <w:drawing>
          <wp:inline>
            <wp:extent cx="3733800" cy="361650"/>
            <wp:effectExtent b="0" l="0" r="0" t="0"/>
            <wp:docPr descr="Рис. 26: Запуск исполняемого файла" title="" id="124" name="Picture"/>
            <a:graphic>
              <a:graphicData uri="http://schemas.openxmlformats.org/drawingml/2006/picture">
                <pic:pic>
                  <pic:nvPicPr>
                    <pic:cNvPr descr="image/p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Запуск исполняемого файла</w:t>
      </w:r>
    </w:p>
    <w:bookmarkEnd w:id="126"/>
    <w:bookmarkStart w:id="130" w:name="fig:027"/>
    <w:p>
      <w:pPr>
        <w:pStyle w:val="CaptionedFigure"/>
      </w:pPr>
      <w:r>
        <w:drawing>
          <wp:inline>
            <wp:extent cx="3733800" cy="785219"/>
            <wp:effectExtent b="0" l="0" r="0" t="0"/>
            <wp:docPr descr="Рис. 27: Запуск исполняемого файла" title="" id="128" name="Picture"/>
            <a:graphic>
              <a:graphicData uri="http://schemas.openxmlformats.org/drawingml/2006/picture">
                <pic:pic>
                  <pic:nvPicPr>
                    <pic:cNvPr descr="image/p2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5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Запуск исполняемого файла</w:t>
      </w:r>
    </w:p>
    <w:bookmarkEnd w:id="130"/>
    <w:p>
      <w:pPr>
        <w:pStyle w:val="BodyText"/>
      </w:pPr>
      <w:r>
        <w:t xml:space="preserve">В файле lab5-2.asm заменим подпрограмму sprintLF на sprint (рис. 28).</w:t>
      </w:r>
    </w:p>
    <w:bookmarkStart w:id="134" w:name="fig:028"/>
    <w:p>
      <w:pPr>
        <w:pStyle w:val="CaptionedFigure"/>
      </w:pPr>
      <w:r>
        <w:drawing>
          <wp:inline>
            <wp:extent cx="3733800" cy="2862888"/>
            <wp:effectExtent b="0" l="0" r="0" t="0"/>
            <wp:docPr descr="Рис. 28: Изменения в файле lab5-2.asm" title="" id="132" name="Picture"/>
            <a:graphic>
              <a:graphicData uri="http://schemas.openxmlformats.org/drawingml/2006/picture">
                <pic:pic>
                  <pic:nvPicPr>
                    <pic:cNvPr descr="image/p2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Изменения в файле lab5-2.asm</w:t>
      </w:r>
    </w:p>
    <w:bookmarkEnd w:id="134"/>
    <w:p>
      <w:pPr>
        <w:pStyle w:val="BodyText"/>
      </w:pPr>
      <w:r>
        <w:t xml:space="preserve">Создадим исполняемый файл и проверим его работу (рис. 29).</w:t>
      </w:r>
    </w:p>
    <w:bookmarkStart w:id="138" w:name="fig:029"/>
    <w:p>
      <w:pPr>
        <w:pStyle w:val="CaptionedFigure"/>
      </w:pPr>
      <w:r>
        <w:drawing>
          <wp:inline>
            <wp:extent cx="3733800" cy="920892"/>
            <wp:effectExtent b="0" l="0" r="0" t="0"/>
            <wp:docPr descr="Рис. 29: Создание исполняемого файла и проверка его работы" title="" id="136" name="Picture"/>
            <a:graphic>
              <a:graphicData uri="http://schemas.openxmlformats.org/drawingml/2006/picture">
                <pic:pic>
                  <pic:nvPicPr>
                    <pic:cNvPr descr="image/p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0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Создание исполняемого файла и проверка его работы</w:t>
      </w:r>
    </w:p>
    <w:bookmarkEnd w:id="138"/>
    <w:bookmarkEnd w:id="139"/>
    <w:bookmarkStart w:id="167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Создадим копию файла lab5-1.asm. Внесём изменения в программу (без использования внешнего файла in_out.asm), так чтобы она работала по следующему алгоритму:</w:t>
      </w:r>
    </w:p>
    <w:p>
      <w:pPr>
        <w:numPr>
          <w:ilvl w:val="0"/>
          <w:numId w:val="1002"/>
        </w:numPr>
      </w:pPr>
      <w:r>
        <w:t xml:space="preserve">вывести приглашение типа</w:t>
      </w:r>
      <w:r>
        <w:t xml:space="preserve"> </w:t>
      </w:r>
      <w:r>
        <w:t xml:space="preserve">“Введите строку:”</w:t>
      </w:r>
      <w:r>
        <w:t xml:space="preserve">;</w:t>
      </w:r>
    </w:p>
    <w:p>
      <w:pPr>
        <w:numPr>
          <w:ilvl w:val="0"/>
          <w:numId w:val="1002"/>
        </w:numPr>
      </w:pPr>
      <w:r>
        <w:t xml:space="preserve">ввести строку с клавиатуры;</w:t>
      </w:r>
    </w:p>
    <w:p>
      <w:pPr>
        <w:numPr>
          <w:ilvl w:val="0"/>
          <w:numId w:val="1002"/>
        </w:numPr>
      </w:pPr>
      <w:r>
        <w:t xml:space="preserve">вывести введённую строку на экран. (рис. 30), (рис. 31).</w:t>
      </w:r>
    </w:p>
    <w:bookmarkStart w:id="143" w:name="fig:030"/>
    <w:p>
      <w:pPr>
        <w:pStyle w:val="CaptionedFigure"/>
      </w:pPr>
      <w:r>
        <w:drawing>
          <wp:inline>
            <wp:extent cx="3733800" cy="323850"/>
            <wp:effectExtent b="0" l="0" r="0" t="0"/>
            <wp:docPr descr="Рис. 30: Создание копии файла lab5-1.asm с именем lab5-12.asm" title="" id="141" name="Picture"/>
            <a:graphic>
              <a:graphicData uri="http://schemas.openxmlformats.org/drawingml/2006/picture">
                <pic:pic>
                  <pic:nvPicPr>
                    <pic:cNvPr descr="image/p30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Создание копии файла lab5-1.asm с именем lab5-12.asm</w:t>
      </w:r>
    </w:p>
    <w:bookmarkEnd w:id="143"/>
    <w:bookmarkStart w:id="147" w:name="fig:031"/>
    <w:p>
      <w:pPr>
        <w:pStyle w:val="CaptionedFigure"/>
      </w:pPr>
      <w:r>
        <w:drawing>
          <wp:inline>
            <wp:extent cx="3733800" cy="2893570"/>
            <wp:effectExtent b="0" l="0" r="0" t="0"/>
            <wp:docPr descr="Рис. 31: Изменения в файле lab5-12.asm" title="" id="145" name="Picture"/>
            <a:graphic>
              <a:graphicData uri="http://schemas.openxmlformats.org/drawingml/2006/picture">
                <pic:pic>
                  <pic:nvPicPr>
                    <pic:cNvPr descr="image/p31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3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Изменения в файле lab5-12.asm</w:t>
      </w:r>
    </w:p>
    <w:bookmarkEnd w:id="147"/>
    <w:p>
      <w:pPr>
        <w:pStyle w:val="BodyText"/>
      </w:pPr>
      <w:r>
        <w:t xml:space="preserve">Получим исполняемый файл и проверим его работу (рис. 32), (рис. 33).</w:t>
      </w:r>
    </w:p>
    <w:bookmarkStart w:id="151" w:name="fig:032"/>
    <w:p>
      <w:pPr>
        <w:pStyle w:val="CaptionedFigure"/>
      </w:pPr>
      <w:r>
        <w:drawing>
          <wp:inline>
            <wp:extent cx="3733800" cy="1629294"/>
            <wp:effectExtent b="0" l="0" r="0" t="0"/>
            <wp:docPr descr="Рис. 32: Создание исполняемого файла и проверка его работы" title="" id="149" name="Picture"/>
            <a:graphic>
              <a:graphicData uri="http://schemas.openxmlformats.org/drawingml/2006/picture">
                <pic:pic>
                  <pic:nvPicPr>
                    <pic:cNvPr descr="image/p32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9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Создание исполняемого файла и проверка его работы</w:t>
      </w:r>
    </w:p>
    <w:bookmarkEnd w:id="151"/>
    <w:bookmarkStart w:id="155" w:name="fig:033"/>
    <w:p>
      <w:pPr>
        <w:pStyle w:val="CaptionedFigure"/>
      </w:pPr>
      <w:r>
        <w:drawing>
          <wp:inline>
            <wp:extent cx="3733800" cy="1077157"/>
            <wp:effectExtent b="0" l="0" r="0" t="0"/>
            <wp:docPr descr="Рис. 33: Создание исполняемого файла и проверка его работы" title="" id="153" name="Picture"/>
            <a:graphic>
              <a:graphicData uri="http://schemas.openxmlformats.org/drawingml/2006/picture">
                <pic:pic>
                  <pic:nvPicPr>
                    <pic:cNvPr descr="image/p33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7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Создание исполняемого файла и проверка его работы</w:t>
      </w:r>
    </w:p>
    <w:bookmarkEnd w:id="155"/>
    <w:p>
      <w:pPr>
        <w:pStyle w:val="BodyText"/>
      </w:pPr>
      <w:r>
        <w:t xml:space="preserve">Создадим копию файла lab5-2.asm. Исправим текст программы с использование подпрограмм из внешнего файла in_out.asm, так чтобы она работала по следующему алгоритму:</w:t>
      </w:r>
    </w:p>
    <w:p>
      <w:pPr>
        <w:numPr>
          <w:ilvl w:val="0"/>
          <w:numId w:val="1003"/>
        </w:numPr>
      </w:pPr>
      <w:r>
        <w:t xml:space="preserve">вывести приглашение типа</w:t>
      </w:r>
      <w:r>
        <w:t xml:space="preserve"> </w:t>
      </w:r>
      <w:r>
        <w:t xml:space="preserve">“Введите строку:”</w:t>
      </w:r>
      <w:r>
        <w:t xml:space="preserve">;</w:t>
      </w:r>
    </w:p>
    <w:p>
      <w:pPr>
        <w:numPr>
          <w:ilvl w:val="0"/>
          <w:numId w:val="1003"/>
        </w:numPr>
      </w:pPr>
      <w:r>
        <w:t xml:space="preserve">ввести строку с клавиатуры;</w:t>
      </w:r>
    </w:p>
    <w:p>
      <w:pPr>
        <w:numPr>
          <w:ilvl w:val="0"/>
          <w:numId w:val="1003"/>
        </w:numPr>
      </w:pPr>
      <w:r>
        <w:t xml:space="preserve">вывести введённую строку на экран (рис. 34).</w:t>
      </w:r>
    </w:p>
    <w:bookmarkStart w:id="158" w:name="fig:034"/>
    <w:p>
      <w:pPr>
        <w:pStyle w:val="CaptionedFigure"/>
      </w:pPr>
      <w:r>
        <w:drawing>
          <wp:inline>
            <wp:extent cx="3340100" cy="406400"/>
            <wp:effectExtent b="0" l="0" r="0" t="0"/>
            <wp:docPr descr="Рис. 34: Создание копии файла lab5-2.asm с именем lab5-22.asm, и изменеие текста промграммы" title="" id="156" name="Picture"/>
            <a:graphic>
              <a:graphicData uri="http://schemas.openxmlformats.org/drawingml/2006/picture">
                <pic:pic>
                  <pic:nvPicPr>
                    <pic:cNvPr descr="image/p1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Создание копии файла lab5-2.asm с именем lab5-22.asm, и изменеие текста промграммы</w:t>
      </w:r>
    </w:p>
    <w:bookmarkEnd w:id="158"/>
    <w:p>
      <w:pPr>
        <w:pStyle w:val="BodyText"/>
      </w:pPr>
      <w:r>
        <w:t xml:space="preserve">Создадим исполняемый файл и проверим его работу (рис. 35), (рис. 36).</w:t>
      </w:r>
    </w:p>
    <w:bookmarkStart w:id="162" w:name="fig:035"/>
    <w:p>
      <w:pPr>
        <w:pStyle w:val="CaptionedFigure"/>
      </w:pPr>
      <w:r>
        <w:drawing>
          <wp:inline>
            <wp:extent cx="3733800" cy="1572634"/>
            <wp:effectExtent b="0" l="0" r="0" t="0"/>
            <wp:docPr descr="Рис. 35: Создание исполняемого файла и проверка его работы" title="" id="160" name="Picture"/>
            <a:graphic>
              <a:graphicData uri="http://schemas.openxmlformats.org/drawingml/2006/picture">
                <pic:pic>
                  <pic:nvPicPr>
                    <pic:cNvPr descr="image/p35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2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Создание исполняемого файла и проверка его работы</w:t>
      </w:r>
    </w:p>
    <w:bookmarkEnd w:id="162"/>
    <w:bookmarkStart w:id="166" w:name="fig:036"/>
    <w:p>
      <w:pPr>
        <w:pStyle w:val="CaptionedFigure"/>
      </w:pPr>
      <w:r>
        <w:drawing>
          <wp:inline>
            <wp:extent cx="3733800" cy="815261"/>
            <wp:effectExtent b="0" l="0" r="0" t="0"/>
            <wp:docPr descr="Рис. 36: Создание исполняемого файла и проверка его работы" title="" id="164" name="Picture"/>
            <a:graphic>
              <a:graphicData uri="http://schemas.openxmlformats.org/drawingml/2006/picture">
                <pic:pic>
                  <pic:nvPicPr>
                    <pic:cNvPr descr="image/p36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5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Создание исполняемого файла и проверка его работы</w:t>
      </w:r>
    </w:p>
    <w:bookmarkEnd w:id="166"/>
    <w:bookmarkEnd w:id="167"/>
    <w:bookmarkEnd w:id="168"/>
    <w:bookmarkStart w:id="16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приобретены практические навыки работы в Midnight Commander и освоены инструкции языка ассемблера mov и int.</w:t>
      </w:r>
    </w:p>
    <w:bookmarkEnd w:id="1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1" Target="media/rId31.png" /><Relationship Type="http://schemas.openxmlformats.org/officeDocument/2006/relationships/image" Id="rId140" Target="media/rId140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Баранова Анна Андреевна</dc:creator>
  <dc:language>ru-RU</dc:language>
  <cp:keywords/>
  <dcterms:created xsi:type="dcterms:W3CDTF">2024-11-07T13:01:26Z</dcterms:created>
  <dcterms:modified xsi:type="dcterms:W3CDTF">2024-11-07T13:01:26Z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Listing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List of Figures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List of Listings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Table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