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0746D5F3" w14:textId="77777777" w:rsidR="00DC428A" w:rsidRDefault="00AD2E5B" w:rsidP="00A06D8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FD082B">
        <w:rPr>
          <w:rFonts w:ascii="Times New Roman" w:hAnsi="Times New Roman" w:cs="Times New Roman"/>
          <w:b/>
          <w:lang w:val="fr-FR"/>
        </w:rPr>
        <w:t xml:space="preserve"> V</w:t>
      </w:r>
      <w:r w:rsidR="00A06D83">
        <w:rPr>
          <w:rFonts w:ascii="Times New Roman" w:hAnsi="Times New Roman" w:cs="Times New Roman"/>
          <w:b/>
          <w:lang w:val="fr-FR"/>
        </w:rPr>
        <w:t xml:space="preserve">rai. </w:t>
      </w:r>
    </w:p>
    <w:p w14:paraId="6F387A72" w14:textId="5E114F28" w:rsidR="00211132" w:rsidRDefault="00A06D83" w:rsidP="00A06D8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Selon ce principe, u</w:t>
      </w:r>
      <w:r w:rsidRPr="00A06D83">
        <w:rPr>
          <w:rFonts w:ascii="Times New Roman" w:hAnsi="Times New Roman" w:cs="Times New Roman"/>
          <w:b/>
          <w:lang w:val="fr-FR"/>
        </w:rPr>
        <w:t xml:space="preserve">n indice d'inégalité ne </w:t>
      </w:r>
      <w:r w:rsidR="0075620A">
        <w:rPr>
          <w:rFonts w:ascii="Times New Roman" w:hAnsi="Times New Roman" w:cs="Times New Roman"/>
          <w:b/>
          <w:lang w:val="fr-FR"/>
        </w:rPr>
        <w:t>doit</w:t>
      </w:r>
      <w:r w:rsidRPr="00A06D83">
        <w:rPr>
          <w:rFonts w:ascii="Times New Roman" w:hAnsi="Times New Roman" w:cs="Times New Roman"/>
          <w:b/>
          <w:lang w:val="fr-FR"/>
        </w:rPr>
        <w:t xml:space="preserve"> pas changer si les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A06D83">
        <w:rPr>
          <w:rFonts w:ascii="Times New Roman" w:hAnsi="Times New Roman" w:cs="Times New Roman"/>
          <w:b/>
          <w:lang w:val="fr-FR"/>
        </w:rPr>
        <w:t xml:space="preserve">revenus sont multipliés par un </w:t>
      </w:r>
      <w:r w:rsidR="00154E62">
        <w:rPr>
          <w:rFonts w:ascii="Times New Roman" w:hAnsi="Times New Roman" w:cs="Times New Roman"/>
          <w:b/>
          <w:lang w:val="fr-FR"/>
        </w:rPr>
        <w:t>facteur</w:t>
      </w:r>
      <w:r w:rsidR="0075620A">
        <w:rPr>
          <w:rFonts w:ascii="Times New Roman" w:hAnsi="Times New Roman" w:cs="Times New Roman"/>
          <w:b/>
          <w:lang w:val="fr-FR"/>
        </w:rPr>
        <w:t xml:space="preserve">. Dans ce cas, </w:t>
      </w:r>
      <w:r w:rsidR="00946E67">
        <w:rPr>
          <w:rFonts w:ascii="Times New Roman" w:hAnsi="Times New Roman" w:cs="Times New Roman"/>
          <w:b/>
          <w:lang w:val="fr-FR"/>
        </w:rPr>
        <w:t xml:space="preserve">le </w:t>
      </w:r>
      <w:r w:rsidR="00154E62">
        <w:rPr>
          <w:rFonts w:ascii="Times New Roman" w:hAnsi="Times New Roman" w:cs="Times New Roman"/>
          <w:b/>
          <w:lang w:val="fr-FR"/>
        </w:rPr>
        <w:t>facteur</w:t>
      </w:r>
      <w:r w:rsidR="00946E67">
        <w:rPr>
          <w:rFonts w:ascii="Times New Roman" w:hAnsi="Times New Roman" w:cs="Times New Roman"/>
          <w:b/>
          <w:lang w:val="fr-FR"/>
        </w:rPr>
        <w:t xml:space="preserve"> est 2.</w:t>
      </w:r>
    </w:p>
    <w:p w14:paraId="5916A345" w14:textId="1FE51D24" w:rsidR="004B1733" w:rsidRPr="004B1733" w:rsidRDefault="004B1733" w:rsidP="000077A1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4B1733">
        <w:rPr>
          <w:rFonts w:ascii="Times New Roman" w:hAnsi="Times New Roman" w:cs="Times New Roman"/>
          <w:b/>
          <w:i/>
          <w:iCs/>
          <w:lang w:val="fr-FR"/>
        </w:rPr>
        <w:t>igini</w:t>
      </w:r>
      <w:proofErr w:type="spellEnd"/>
      <w:proofErr w:type="gramEnd"/>
      <w:r w:rsidRPr="004B1733">
        <w:rPr>
          <w:rFonts w:ascii="Times New Roman" w:hAnsi="Times New Roman" w:cs="Times New Roman"/>
          <w:b/>
          <w:i/>
          <w:iCs/>
          <w:lang w:val="fr-FR"/>
        </w:rPr>
        <w:t xml:space="preserve"> inc1, </w:t>
      </w:r>
      <w:proofErr w:type="spellStart"/>
      <w:r w:rsidRPr="004B1733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4B1733">
        <w:rPr>
          <w:rFonts w:ascii="Times New Roman" w:hAnsi="Times New Roman" w:cs="Times New Roman"/>
          <w:b/>
          <w:i/>
          <w:iCs/>
          <w:lang w:val="fr-FR"/>
        </w:rPr>
        <w:t>(group)</w:t>
      </w:r>
    </w:p>
    <w:p w14:paraId="02ED07AF" w14:textId="5188DA93" w:rsidR="00263F3A" w:rsidRPr="00E50204" w:rsidRDefault="00211132" w:rsidP="00211132">
      <w:pPr>
        <w:spacing w:line="259" w:lineRule="auto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br w:type="page"/>
      </w:r>
    </w:p>
    <w:p w14:paraId="5E75C57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En considérant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 xml:space="preserve"> et le </w:t>
      </w:r>
      <w:r w:rsidRPr="00073036">
        <w:rPr>
          <w:rFonts w:ascii="Times New Roman" w:hAnsi="Times New Roman" w:cs="Times New Roman"/>
          <w:i/>
          <w:lang w:val="fr-FR"/>
        </w:rPr>
        <w:t>principe de population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073036">
        <w:rPr>
          <w:rFonts w:ascii="Times New Roman" w:hAnsi="Times New Roman" w:cs="Times New Roman"/>
          <w:iCs/>
          <w:lang w:val="fr-FR"/>
        </w:rPr>
        <w:t>.</w:t>
      </w:r>
    </w:p>
    <w:p w14:paraId="10D0A533" w14:textId="77777777" w:rsidR="00DC428A" w:rsidRDefault="00AD2E5B" w:rsidP="00B73E77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B73E77">
        <w:rPr>
          <w:rFonts w:ascii="Times New Roman" w:hAnsi="Times New Roman" w:cs="Times New Roman"/>
          <w:b/>
          <w:lang w:val="fr-FR"/>
        </w:rPr>
        <w:t xml:space="preserve"> Faux</w:t>
      </w:r>
      <w:r w:rsidR="00263F3A">
        <w:rPr>
          <w:rFonts w:ascii="Times New Roman" w:hAnsi="Times New Roman" w:cs="Times New Roman"/>
          <w:b/>
          <w:lang w:val="fr-FR"/>
        </w:rPr>
        <w:t xml:space="preserve">. </w:t>
      </w:r>
    </w:p>
    <w:p w14:paraId="6724A9D6" w14:textId="0FDC485C" w:rsidR="00E50204" w:rsidRDefault="00B73E77" w:rsidP="00B73E77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</w:t>
      </w:r>
      <w:r w:rsidRPr="00B73E77">
        <w:rPr>
          <w:rFonts w:ascii="Times New Roman" w:hAnsi="Times New Roman" w:cs="Times New Roman"/>
          <w:b/>
          <w:lang w:val="fr-FR"/>
        </w:rPr>
        <w:t>'inégalité de revenu du groupe 1 n'est pas égale à celle de la population totale.</w:t>
      </w:r>
      <w:r w:rsidR="00E05537">
        <w:rPr>
          <w:rFonts w:ascii="Times New Roman" w:hAnsi="Times New Roman" w:cs="Times New Roman"/>
          <w:b/>
          <w:lang w:val="fr-FR"/>
        </w:rPr>
        <w:br/>
      </w:r>
      <w:r w:rsidRPr="00B73E77">
        <w:rPr>
          <w:rFonts w:ascii="Times New Roman" w:hAnsi="Times New Roman" w:cs="Times New Roman"/>
          <w:b/>
          <w:lang w:val="fr-FR"/>
        </w:rPr>
        <w:t>I(groupe</w:t>
      </w:r>
      <w:proofErr w:type="gramStart"/>
      <w:r w:rsidRPr="00B73E77">
        <w:rPr>
          <w:rFonts w:ascii="Times New Roman" w:hAnsi="Times New Roman" w:cs="Times New Roman"/>
          <w:b/>
          <w:lang w:val="fr-FR"/>
        </w:rPr>
        <w:t>1)=</w:t>
      </w:r>
      <w:proofErr w:type="gramEnd"/>
      <w:r w:rsidRPr="00B73E77">
        <w:rPr>
          <w:rFonts w:ascii="Times New Roman" w:hAnsi="Times New Roman" w:cs="Times New Roman"/>
          <w:b/>
          <w:lang w:val="fr-FR"/>
        </w:rPr>
        <w:t xml:space="preserve">0.44 &lt; 0.5 I(population), i.e. </w:t>
      </w:r>
      <w:r w:rsidR="005C7BEA">
        <w:rPr>
          <w:rFonts w:ascii="Times New Roman" w:hAnsi="Times New Roman" w:cs="Times New Roman"/>
          <w:b/>
          <w:lang w:val="fr-FR"/>
        </w:rPr>
        <w:t xml:space="preserve">il y a </w:t>
      </w:r>
      <w:r w:rsidRPr="00B73E77">
        <w:rPr>
          <w:rFonts w:ascii="Times New Roman" w:hAnsi="Times New Roman" w:cs="Times New Roman"/>
          <w:b/>
          <w:lang w:val="fr-FR"/>
        </w:rPr>
        <w:t xml:space="preserve">plus d'inégalité </w:t>
      </w:r>
      <w:r w:rsidR="00E05537">
        <w:rPr>
          <w:rFonts w:ascii="Times New Roman" w:hAnsi="Times New Roman" w:cs="Times New Roman"/>
          <w:b/>
          <w:lang w:val="fr-FR"/>
        </w:rPr>
        <w:t>quand on considère</w:t>
      </w:r>
      <w:r w:rsidRPr="00B73E77">
        <w:rPr>
          <w:rFonts w:ascii="Times New Roman" w:hAnsi="Times New Roman" w:cs="Times New Roman"/>
          <w:b/>
          <w:lang w:val="fr-FR"/>
        </w:rPr>
        <w:t xml:space="preserve"> l'ensemble de </w:t>
      </w:r>
      <w:r w:rsidR="00AA6269">
        <w:rPr>
          <w:rFonts w:ascii="Times New Roman" w:hAnsi="Times New Roman" w:cs="Times New Roman"/>
          <w:b/>
          <w:lang w:val="fr-FR"/>
        </w:rPr>
        <w:t xml:space="preserve">la </w:t>
      </w:r>
      <w:r w:rsidRPr="00B73E77">
        <w:rPr>
          <w:rFonts w:ascii="Times New Roman" w:hAnsi="Times New Roman" w:cs="Times New Roman"/>
          <w:b/>
          <w:lang w:val="fr-FR"/>
        </w:rPr>
        <w:t>population</w:t>
      </w:r>
      <w:r w:rsidR="00E05537">
        <w:rPr>
          <w:rFonts w:ascii="Times New Roman" w:hAnsi="Times New Roman" w:cs="Times New Roman"/>
          <w:b/>
          <w:lang w:val="fr-FR"/>
        </w:rPr>
        <w:t xml:space="preserve"> plutôt que </w:t>
      </w:r>
      <w:r w:rsidR="00AA6269">
        <w:rPr>
          <w:rFonts w:ascii="Times New Roman" w:hAnsi="Times New Roman" w:cs="Times New Roman"/>
          <w:b/>
          <w:lang w:val="fr-FR"/>
        </w:rPr>
        <w:t>seulement le groupe 1</w:t>
      </w:r>
      <w:r w:rsidRPr="00B73E77">
        <w:rPr>
          <w:rFonts w:ascii="Times New Roman" w:hAnsi="Times New Roman" w:cs="Times New Roman"/>
          <w:b/>
          <w:lang w:val="fr-FR"/>
        </w:rPr>
        <w:t>.</w:t>
      </w:r>
    </w:p>
    <w:p w14:paraId="62314570" w14:textId="41515766" w:rsidR="00263F3A" w:rsidRDefault="00BC59FE" w:rsidP="00B73E77">
      <w:pPr>
        <w:pStyle w:val="Paragraphedeliste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63F3A">
        <w:rPr>
          <w:rFonts w:ascii="Times New Roman" w:hAnsi="Times New Roman" w:cs="Times New Roman"/>
          <w:b/>
          <w:lang w:val="fr-FR"/>
        </w:rPr>
        <w:t>Le principe d’invariance d’échelle ne s’applique</w:t>
      </w:r>
      <w:r w:rsidR="00E2030A" w:rsidRPr="00263F3A">
        <w:rPr>
          <w:rFonts w:ascii="Times New Roman" w:hAnsi="Times New Roman" w:cs="Times New Roman"/>
          <w:b/>
          <w:lang w:val="fr-FR"/>
        </w:rPr>
        <w:t xml:space="preserve"> pas</w:t>
      </w:r>
      <w:r w:rsidR="00D05E85" w:rsidRPr="00263F3A">
        <w:rPr>
          <w:rFonts w:ascii="Times New Roman" w:hAnsi="Times New Roman" w:cs="Times New Roman"/>
          <w:b/>
          <w:lang w:val="fr-FR"/>
        </w:rPr>
        <w:t xml:space="preserve"> puisqu’on </w:t>
      </w:r>
      <w:r w:rsidR="00E27ED3" w:rsidRPr="00263F3A">
        <w:rPr>
          <w:rFonts w:ascii="Times New Roman" w:hAnsi="Times New Roman" w:cs="Times New Roman"/>
          <w:b/>
          <w:lang w:val="fr-FR"/>
        </w:rPr>
        <w:t xml:space="preserve">ne multiplie pas </w:t>
      </w:r>
      <w:r w:rsidR="00652AF9" w:rsidRPr="00263F3A">
        <w:rPr>
          <w:rFonts w:ascii="Times New Roman" w:hAnsi="Times New Roman" w:cs="Times New Roman"/>
          <w:b/>
          <w:lang w:val="fr-FR"/>
        </w:rPr>
        <w:t>tou</w:t>
      </w:r>
      <w:r w:rsidR="00652AF9">
        <w:rPr>
          <w:rFonts w:ascii="Times New Roman" w:hAnsi="Times New Roman" w:cs="Times New Roman"/>
          <w:b/>
          <w:lang w:val="fr-FR"/>
        </w:rPr>
        <w:t>s les revenus</w:t>
      </w:r>
      <w:r w:rsidR="0068023D" w:rsidRPr="00263F3A">
        <w:rPr>
          <w:rFonts w:ascii="Times New Roman" w:hAnsi="Times New Roman" w:cs="Times New Roman"/>
          <w:b/>
          <w:lang w:val="fr-FR"/>
        </w:rPr>
        <w:t xml:space="preserve"> de la population par le même scalaire (i.e. pour le groupe 1 on multiplie par 1 et pour le groupe 2 on multiplie par 2)</w:t>
      </w:r>
      <w:r w:rsidR="00BA38E5">
        <w:rPr>
          <w:rFonts w:ascii="Times New Roman" w:hAnsi="Times New Roman" w:cs="Times New Roman"/>
          <w:b/>
          <w:lang w:val="fr-FR"/>
        </w:rPr>
        <w:t>.</w:t>
      </w:r>
    </w:p>
    <w:p w14:paraId="50010329" w14:textId="6C75A496" w:rsidR="00263F3A" w:rsidRDefault="00E2030A" w:rsidP="00263F3A">
      <w:pPr>
        <w:pStyle w:val="Paragraphedeliste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63F3A">
        <w:rPr>
          <w:rFonts w:ascii="Times New Roman" w:hAnsi="Times New Roman" w:cs="Times New Roman"/>
          <w:b/>
          <w:lang w:val="fr-FR"/>
        </w:rPr>
        <w:t xml:space="preserve">Le principe d’invariance de la population ne s’applique pas </w:t>
      </w:r>
      <w:r w:rsidR="00EB3C5C" w:rsidRPr="00263F3A">
        <w:rPr>
          <w:rFonts w:ascii="Times New Roman" w:hAnsi="Times New Roman" w:cs="Times New Roman"/>
          <w:b/>
          <w:lang w:val="fr-FR"/>
        </w:rPr>
        <w:t xml:space="preserve">puisqu’on </w:t>
      </w:r>
      <w:r w:rsidR="00FE0B92">
        <w:rPr>
          <w:rFonts w:ascii="Times New Roman" w:hAnsi="Times New Roman" w:cs="Times New Roman"/>
          <w:b/>
          <w:lang w:val="fr-FR"/>
        </w:rPr>
        <w:t xml:space="preserve">ne </w:t>
      </w:r>
      <w:r w:rsidR="00245518">
        <w:rPr>
          <w:rFonts w:ascii="Times New Roman" w:hAnsi="Times New Roman" w:cs="Times New Roman"/>
          <w:b/>
          <w:lang w:val="fr-FR"/>
        </w:rPr>
        <w:t xml:space="preserve">réplique </w:t>
      </w:r>
      <w:r w:rsidR="00652AF9">
        <w:rPr>
          <w:rFonts w:ascii="Times New Roman" w:hAnsi="Times New Roman" w:cs="Times New Roman"/>
          <w:b/>
          <w:lang w:val="fr-FR"/>
        </w:rPr>
        <w:t>p</w:t>
      </w:r>
      <w:r w:rsidR="00245518">
        <w:rPr>
          <w:rFonts w:ascii="Times New Roman" w:hAnsi="Times New Roman" w:cs="Times New Roman"/>
          <w:b/>
          <w:lang w:val="fr-FR"/>
        </w:rPr>
        <w:t>as simplement les données</w:t>
      </w:r>
      <w:r w:rsidR="0014166E">
        <w:rPr>
          <w:rFonts w:ascii="Times New Roman" w:hAnsi="Times New Roman" w:cs="Times New Roman"/>
          <w:b/>
          <w:lang w:val="fr-FR"/>
        </w:rPr>
        <w:t xml:space="preserve"> (i.e. </w:t>
      </w:r>
      <w:r w:rsidR="00A6784F">
        <w:rPr>
          <w:rFonts w:ascii="Times New Roman" w:hAnsi="Times New Roman" w:cs="Times New Roman"/>
          <w:b/>
          <w:lang w:val="fr-FR"/>
        </w:rPr>
        <w:t>il serait vrai s</w:t>
      </w:r>
      <w:r w:rsidR="002E017C">
        <w:rPr>
          <w:rFonts w:ascii="Times New Roman" w:hAnsi="Times New Roman" w:cs="Times New Roman"/>
          <w:b/>
          <w:lang w:val="fr-FR"/>
        </w:rPr>
        <w:t>i</w:t>
      </w:r>
      <w:r w:rsidR="00A6784F">
        <w:rPr>
          <w:rFonts w:ascii="Times New Roman" w:hAnsi="Times New Roman" w:cs="Times New Roman"/>
          <w:b/>
          <w:lang w:val="fr-FR"/>
        </w:rPr>
        <w:t xml:space="preserve"> </w:t>
      </w:r>
      <w:r w:rsidR="00DD0F20">
        <w:rPr>
          <w:rFonts w:ascii="Times New Roman" w:hAnsi="Times New Roman" w:cs="Times New Roman"/>
          <w:b/>
          <w:lang w:val="fr-FR"/>
        </w:rPr>
        <w:t xml:space="preserve">le groupe 1 et </w:t>
      </w:r>
      <w:r w:rsidR="00C31545">
        <w:rPr>
          <w:rFonts w:ascii="Times New Roman" w:hAnsi="Times New Roman" w:cs="Times New Roman"/>
          <w:b/>
          <w:lang w:val="fr-FR"/>
        </w:rPr>
        <w:t>2</w:t>
      </w:r>
      <w:r w:rsidR="00DD0F20">
        <w:rPr>
          <w:rFonts w:ascii="Times New Roman" w:hAnsi="Times New Roman" w:cs="Times New Roman"/>
          <w:b/>
          <w:lang w:val="fr-FR"/>
        </w:rPr>
        <w:t xml:space="preserve"> </w:t>
      </w:r>
      <w:r w:rsidR="002E017C">
        <w:rPr>
          <w:rFonts w:ascii="Times New Roman" w:hAnsi="Times New Roman" w:cs="Times New Roman"/>
          <w:b/>
          <w:lang w:val="fr-FR"/>
        </w:rPr>
        <w:t>av</w:t>
      </w:r>
      <w:r w:rsidR="00AC08AF">
        <w:rPr>
          <w:rFonts w:ascii="Times New Roman" w:hAnsi="Times New Roman" w:cs="Times New Roman"/>
          <w:b/>
          <w:lang w:val="fr-FR"/>
        </w:rPr>
        <w:t>ait</w:t>
      </w:r>
      <w:r w:rsidR="00DD0F20">
        <w:rPr>
          <w:rFonts w:ascii="Times New Roman" w:hAnsi="Times New Roman" w:cs="Times New Roman"/>
          <w:b/>
          <w:lang w:val="fr-FR"/>
        </w:rPr>
        <w:t xml:space="preserve"> la même distribution </w:t>
      </w:r>
      <w:r w:rsidR="00AC08AF">
        <w:rPr>
          <w:rFonts w:ascii="Times New Roman" w:hAnsi="Times New Roman" w:cs="Times New Roman"/>
          <w:b/>
          <w:lang w:val="fr-FR"/>
        </w:rPr>
        <w:t>comme en inc3</w:t>
      </w:r>
      <w:r w:rsidR="00DD0F20">
        <w:rPr>
          <w:rFonts w:ascii="Times New Roman" w:hAnsi="Times New Roman" w:cs="Times New Roman"/>
          <w:b/>
          <w:lang w:val="fr-FR"/>
        </w:rPr>
        <w:t>)</w:t>
      </w:r>
      <w:r w:rsidR="00C31545">
        <w:rPr>
          <w:rFonts w:ascii="Times New Roman" w:hAnsi="Times New Roman" w:cs="Times New Roman"/>
          <w:b/>
          <w:lang w:val="fr-FR"/>
        </w:rPr>
        <w:t>.</w:t>
      </w:r>
    </w:p>
    <w:p w14:paraId="7DD78330" w14:textId="77777777" w:rsidR="00C31545" w:rsidRPr="00C31545" w:rsidRDefault="00C31545" w:rsidP="00C31545">
      <w:pPr>
        <w:pStyle w:val="Paragraphedeliste"/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4946783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iCs/>
          <w:lang w:val="fr-FR"/>
        </w:rPr>
        <w:lastRenderedPageBreak/>
        <w:t>L'inégalité entre les groupes de i</w:t>
      </w:r>
      <w:r w:rsidRPr="00073036">
        <w:rPr>
          <w:rFonts w:ascii="Times New Roman" w:hAnsi="Times New Roman" w:cs="Times New Roman"/>
          <w:i/>
          <w:iCs/>
          <w:lang w:val="fr-FR"/>
        </w:rPr>
        <w:t>nc1</w:t>
      </w:r>
      <w:r w:rsidRPr="00073036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073036">
        <w:rPr>
          <w:rFonts w:ascii="Times New Roman" w:hAnsi="Times New Roman" w:cs="Times New Roman"/>
          <w:i/>
          <w:iCs/>
          <w:lang w:val="fr-FR"/>
        </w:rPr>
        <w:t>inc2</w:t>
      </w:r>
      <w:r w:rsidRPr="00073036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073036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073036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073036">
        <w:rPr>
          <w:rFonts w:ascii="Times New Roman" w:hAnsi="Times New Roman" w:cs="Times New Roman"/>
          <w:iCs/>
          <w:lang w:val="fr-FR"/>
        </w:rPr>
        <w:t xml:space="preserve"> = 0).</w:t>
      </w:r>
    </w:p>
    <w:p w14:paraId="52177B06" w14:textId="77777777" w:rsidR="00DC428A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FF10BC">
        <w:rPr>
          <w:rFonts w:ascii="Times New Roman" w:hAnsi="Times New Roman" w:cs="Times New Roman"/>
          <w:b/>
          <w:lang w:val="fr-FR"/>
        </w:rPr>
        <w:t xml:space="preserve"> Vrai. </w:t>
      </w:r>
    </w:p>
    <w:p w14:paraId="4C53CE3A" w14:textId="4B99ECAD" w:rsidR="00E50204" w:rsidRDefault="00D907A3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Pour</w:t>
      </w:r>
      <w:r w:rsidRPr="00FF10BC">
        <w:rPr>
          <w:rFonts w:ascii="Times New Roman" w:hAnsi="Times New Roman" w:cs="Times New Roman"/>
          <w:b/>
          <w:lang w:val="fr-FR"/>
        </w:rPr>
        <w:t xml:space="preserve"> les deux distributions</w:t>
      </w:r>
      <w:r>
        <w:rPr>
          <w:rFonts w:ascii="Times New Roman" w:hAnsi="Times New Roman" w:cs="Times New Roman"/>
          <w:b/>
          <w:lang w:val="fr-FR"/>
        </w:rPr>
        <w:t>, l</w:t>
      </w:r>
      <w:r w:rsidR="00FF10BC" w:rsidRPr="00FF10BC">
        <w:rPr>
          <w:rFonts w:ascii="Times New Roman" w:hAnsi="Times New Roman" w:cs="Times New Roman"/>
          <w:b/>
          <w:lang w:val="fr-FR"/>
        </w:rPr>
        <w:t xml:space="preserve">a contribution absolue de l'inégalité </w:t>
      </w:r>
      <w:proofErr w:type="spellStart"/>
      <w:r w:rsidR="00FF10BC" w:rsidRPr="00FF10BC">
        <w:rPr>
          <w:rFonts w:ascii="Times New Roman" w:hAnsi="Times New Roman" w:cs="Times New Roman"/>
          <w:b/>
          <w:lang w:val="fr-FR"/>
        </w:rPr>
        <w:t>inter-groupe</w:t>
      </w:r>
      <w:proofErr w:type="spellEnd"/>
      <w:r w:rsidR="00FF10BC" w:rsidRPr="00FF10BC">
        <w:rPr>
          <w:rFonts w:ascii="Times New Roman" w:hAnsi="Times New Roman" w:cs="Times New Roman"/>
          <w:b/>
          <w:lang w:val="fr-FR"/>
        </w:rPr>
        <w:t xml:space="preserve"> </w:t>
      </w:r>
      <w:r w:rsidR="008349A2">
        <w:rPr>
          <w:rFonts w:ascii="Times New Roman" w:hAnsi="Times New Roman" w:cs="Times New Roman"/>
          <w:b/>
          <w:lang w:val="fr-FR"/>
        </w:rPr>
        <w:t>à l’inégalité total</w:t>
      </w:r>
      <w:r>
        <w:rPr>
          <w:rFonts w:ascii="Times New Roman" w:hAnsi="Times New Roman" w:cs="Times New Roman"/>
          <w:b/>
          <w:lang w:val="fr-FR"/>
        </w:rPr>
        <w:t xml:space="preserve">e </w:t>
      </w:r>
      <w:r w:rsidR="00FF10BC" w:rsidRPr="00FF10BC">
        <w:rPr>
          <w:rFonts w:ascii="Times New Roman" w:hAnsi="Times New Roman" w:cs="Times New Roman"/>
          <w:b/>
          <w:lang w:val="fr-FR"/>
        </w:rPr>
        <w:t>est égale à 0.058892</w:t>
      </w:r>
      <w:r>
        <w:rPr>
          <w:rFonts w:ascii="Times New Roman" w:hAnsi="Times New Roman" w:cs="Times New Roman"/>
          <w:b/>
          <w:lang w:val="fr-FR"/>
        </w:rPr>
        <w:t>.</w:t>
      </w:r>
    </w:p>
    <w:p w14:paraId="461B6568" w14:textId="24C73247" w:rsidR="00E50204" w:rsidRDefault="00790CD4" w:rsidP="000077A1">
      <w:pPr>
        <w:spacing w:after="200" w:line="276" w:lineRule="auto"/>
        <w:ind w:left="646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790CD4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proofErr w:type="gram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 inc1,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(group)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theta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>(0)</w:t>
      </w:r>
      <w:r>
        <w:rPr>
          <w:rFonts w:ascii="Times New Roman" w:hAnsi="Times New Roman" w:cs="Times New Roman"/>
          <w:b/>
          <w:i/>
          <w:iCs/>
          <w:lang w:val="fr-FR"/>
        </w:rPr>
        <w:br/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 inc2,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(group)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theta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>(0)</w:t>
      </w:r>
    </w:p>
    <w:p w14:paraId="08E089F7" w14:textId="77777777" w:rsidR="00790CD4" w:rsidRPr="00790CD4" w:rsidRDefault="00790CD4" w:rsidP="00790CD4">
      <w:pPr>
        <w:spacing w:after="200" w:line="276" w:lineRule="auto"/>
        <w:rPr>
          <w:rFonts w:ascii="Times New Roman" w:hAnsi="Times New Roman" w:cs="Times New Roman"/>
          <w:b/>
          <w:i/>
          <w:iCs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18C4AAB8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2F1BCD">
        <w:rPr>
          <w:rFonts w:ascii="Times New Roman" w:hAnsi="Times New Roman" w:cs="Times New Roman"/>
          <w:b/>
          <w:lang w:val="fr-FR"/>
        </w:rPr>
        <w:t xml:space="preserve"> </w:t>
      </w:r>
    </w:p>
    <w:p w14:paraId="4BD61D4D" w14:textId="2EE90028" w:rsidR="00DC18FF" w:rsidRPr="00790CD4" w:rsidRDefault="00DC18FF" w:rsidP="000077A1">
      <w:pPr>
        <w:spacing w:after="200" w:line="276" w:lineRule="auto"/>
        <w:ind w:left="646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790CD4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proofErr w:type="gram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 inc1,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(group)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theta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>(0)</w:t>
      </w:r>
      <w:r w:rsidRPr="00790CD4">
        <w:rPr>
          <w:rFonts w:ascii="Times New Roman" w:hAnsi="Times New Roman" w:cs="Times New Roman"/>
          <w:b/>
          <w:i/>
          <w:iCs/>
          <w:lang w:val="fr-FR"/>
        </w:rPr>
        <w:br/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 inc2,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(group)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theta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>(0)</w:t>
      </w:r>
      <w:r w:rsidRPr="00790CD4">
        <w:rPr>
          <w:rFonts w:ascii="Times New Roman" w:hAnsi="Times New Roman" w:cs="Times New Roman"/>
          <w:b/>
          <w:i/>
          <w:iCs/>
          <w:lang w:val="fr-FR"/>
        </w:rPr>
        <w:br/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 inc3,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 xml:space="preserve">(group) </w:t>
      </w:r>
      <w:proofErr w:type="spellStart"/>
      <w:r w:rsidRPr="00790CD4">
        <w:rPr>
          <w:rFonts w:ascii="Times New Roman" w:hAnsi="Times New Roman" w:cs="Times New Roman"/>
          <w:b/>
          <w:i/>
          <w:iCs/>
          <w:lang w:val="fr-FR"/>
        </w:rPr>
        <w:t>theta</w:t>
      </w:r>
      <w:proofErr w:type="spellEnd"/>
      <w:r w:rsidRPr="00790CD4">
        <w:rPr>
          <w:rFonts w:ascii="Times New Roman" w:hAnsi="Times New Roman" w:cs="Times New Roman"/>
          <w:b/>
          <w:i/>
          <w:iCs/>
          <w:lang w:val="fr-FR"/>
        </w:rPr>
        <w:t>(0)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126D845" w14:textId="22830E9C" w:rsidR="00E50204" w:rsidRDefault="00AD2E5B" w:rsidP="002B278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A607C74" w14:textId="4EEDC1B5" w:rsidR="002B278A" w:rsidRPr="002B278A" w:rsidRDefault="002B278A" w:rsidP="002B278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B278A">
        <w:rPr>
          <w:rFonts w:ascii="Times New Roman" w:hAnsi="Times New Roman" w:cs="Times New Roman"/>
          <w:b/>
          <w:lang w:val="fr-FR"/>
        </w:rPr>
        <w:t>Les deux indices</w:t>
      </w:r>
      <w:r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2B278A">
        <w:rPr>
          <w:rFonts w:ascii="Times New Roman" w:hAnsi="Times New Roman" w:cs="Times New Roman"/>
          <w:b/>
          <w:lang w:val="fr-FR"/>
        </w:rPr>
        <w:t>gini</w:t>
      </w:r>
      <w:proofErr w:type="spellEnd"/>
      <w:r w:rsidRPr="002B278A">
        <w:rPr>
          <w:rFonts w:ascii="Times New Roman" w:hAnsi="Times New Roman" w:cs="Times New Roman"/>
          <w:b/>
          <w:lang w:val="fr-FR"/>
        </w:rPr>
        <w:t xml:space="preserve"> et entropie</w:t>
      </w:r>
      <w:r>
        <w:rPr>
          <w:rFonts w:ascii="Times New Roman" w:hAnsi="Times New Roman" w:cs="Times New Roman"/>
          <w:b/>
          <w:lang w:val="fr-FR"/>
        </w:rPr>
        <w:t xml:space="preserve">, </w:t>
      </w:r>
      <w:r w:rsidRPr="002B278A">
        <w:rPr>
          <w:rFonts w:ascii="Times New Roman" w:hAnsi="Times New Roman" w:cs="Times New Roman"/>
          <w:b/>
          <w:lang w:val="fr-FR"/>
        </w:rPr>
        <w:t xml:space="preserve">ont </w:t>
      </w:r>
      <w:r w:rsidR="005E5269" w:rsidRPr="002B278A">
        <w:rPr>
          <w:rFonts w:ascii="Times New Roman" w:hAnsi="Times New Roman" w:cs="Times New Roman"/>
          <w:b/>
          <w:lang w:val="fr-FR"/>
        </w:rPr>
        <w:t>le même ordre</w:t>
      </w:r>
      <w:r w:rsidRPr="002B278A">
        <w:rPr>
          <w:rFonts w:ascii="Times New Roman" w:hAnsi="Times New Roman" w:cs="Times New Roman"/>
          <w:b/>
          <w:lang w:val="fr-FR"/>
        </w:rPr>
        <w:t xml:space="preserve"> d'inégalité pour les trois distributions (inc1</w:t>
      </w:r>
      <w:r w:rsidR="005E5269"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&gt;</w:t>
      </w:r>
      <w:r w:rsidR="005E5269"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inc3</w:t>
      </w:r>
      <w:r w:rsidR="005E5269"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&gt;</w:t>
      </w:r>
      <w:r w:rsidR="005E5269"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inc2).</w:t>
      </w:r>
    </w:p>
    <w:p w14:paraId="4293450F" w14:textId="2E3F579E" w:rsidR="002B278A" w:rsidRPr="002B278A" w:rsidRDefault="005E5269" w:rsidP="002B278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Même si</w:t>
      </w:r>
      <w:r w:rsidR="002B278A" w:rsidRPr="002B278A">
        <w:rPr>
          <w:rFonts w:ascii="Times New Roman" w:hAnsi="Times New Roman" w:cs="Times New Roman"/>
          <w:b/>
          <w:lang w:val="fr-FR"/>
        </w:rPr>
        <w:t xml:space="preserve"> inc1 et inc2 ont la même contribution d'inégalité </w:t>
      </w:r>
      <w:proofErr w:type="spellStart"/>
      <w:r w:rsidR="002B278A" w:rsidRPr="002B278A">
        <w:rPr>
          <w:rFonts w:ascii="Times New Roman" w:hAnsi="Times New Roman" w:cs="Times New Roman"/>
          <w:b/>
          <w:lang w:val="fr-FR"/>
        </w:rPr>
        <w:t>inter-groupe</w:t>
      </w:r>
      <w:proofErr w:type="spellEnd"/>
      <w:r w:rsidR="002B278A" w:rsidRPr="002B278A">
        <w:rPr>
          <w:rFonts w:ascii="Times New Roman" w:hAnsi="Times New Roman" w:cs="Times New Roman"/>
          <w:b/>
          <w:lang w:val="fr-FR"/>
        </w:rPr>
        <w:t xml:space="preserve"> (comme discuté en Q1.1c), la contribution intra-groupe </w:t>
      </w:r>
      <w:r w:rsidR="00A36DFE">
        <w:rPr>
          <w:rFonts w:ascii="Times New Roman" w:hAnsi="Times New Roman" w:cs="Times New Roman"/>
          <w:b/>
          <w:lang w:val="fr-FR"/>
        </w:rPr>
        <w:t xml:space="preserve">sont très différentes. Celle de la distribution </w:t>
      </w:r>
      <w:r w:rsidR="002B278A" w:rsidRPr="002B278A">
        <w:rPr>
          <w:rFonts w:ascii="Times New Roman" w:hAnsi="Times New Roman" w:cs="Times New Roman"/>
          <w:b/>
          <w:lang w:val="fr-FR"/>
        </w:rPr>
        <w:t>inc2 est nulle, puisque dans chaque groupe tous les individus ont le même revenu</w:t>
      </w:r>
      <w:r w:rsidR="0053584B">
        <w:rPr>
          <w:rFonts w:ascii="Times New Roman" w:hAnsi="Times New Roman" w:cs="Times New Roman"/>
          <w:b/>
          <w:lang w:val="fr-FR"/>
        </w:rPr>
        <w:t>. A</w:t>
      </w:r>
      <w:r w:rsidR="002B278A" w:rsidRPr="002B278A">
        <w:rPr>
          <w:rFonts w:ascii="Times New Roman" w:hAnsi="Times New Roman" w:cs="Times New Roman"/>
          <w:b/>
          <w:lang w:val="fr-FR"/>
        </w:rPr>
        <w:t>lors qu'en inc1</w:t>
      </w:r>
      <w:r w:rsidR="0053584B">
        <w:rPr>
          <w:rFonts w:ascii="Times New Roman" w:hAnsi="Times New Roman" w:cs="Times New Roman"/>
          <w:b/>
          <w:lang w:val="fr-FR"/>
        </w:rPr>
        <w:t xml:space="preserve">, </w:t>
      </w:r>
      <w:r w:rsidR="002B278A" w:rsidRPr="002B278A">
        <w:rPr>
          <w:rFonts w:ascii="Times New Roman" w:hAnsi="Times New Roman" w:cs="Times New Roman"/>
          <w:b/>
          <w:lang w:val="fr-FR"/>
        </w:rPr>
        <w:t>cette contribution absolue (0.42) et relative (88%)</w:t>
      </w:r>
      <w:r w:rsidR="004B10D1">
        <w:rPr>
          <w:rFonts w:ascii="Times New Roman" w:hAnsi="Times New Roman" w:cs="Times New Roman"/>
          <w:b/>
          <w:lang w:val="fr-FR"/>
        </w:rPr>
        <w:t xml:space="preserve"> sont très importantes</w:t>
      </w:r>
      <w:r w:rsidR="002B278A" w:rsidRPr="002B278A">
        <w:rPr>
          <w:rFonts w:ascii="Times New Roman" w:hAnsi="Times New Roman" w:cs="Times New Roman"/>
          <w:b/>
          <w:lang w:val="fr-FR"/>
        </w:rPr>
        <w:t>.</w:t>
      </w:r>
    </w:p>
    <w:p w14:paraId="18D43517" w14:textId="245E9F08" w:rsidR="002B278A" w:rsidRDefault="002B278A" w:rsidP="002B278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2B278A">
        <w:rPr>
          <w:rFonts w:ascii="Times New Roman" w:hAnsi="Times New Roman" w:cs="Times New Roman"/>
          <w:b/>
          <w:lang w:val="fr-FR"/>
        </w:rPr>
        <w:t>Malgré inc3 est la distribution plus pauvre, elle est moins inégale que inc2, puisqu'elle en respectant le principe d'invariance de population (comme discuté en Q1.1b), il y a moins d'écart entre les revenus (inc2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: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 xml:space="preserve">[2,18] vs. </w:t>
      </w:r>
      <w:proofErr w:type="gramStart"/>
      <w:r w:rsidRPr="002B278A">
        <w:rPr>
          <w:rFonts w:ascii="Times New Roman" w:hAnsi="Times New Roman" w:cs="Times New Roman"/>
          <w:b/>
          <w:lang w:val="fr-FR"/>
        </w:rPr>
        <w:t>inc</w:t>
      </w:r>
      <w:proofErr w:type="gramEnd"/>
      <w:r w:rsidRPr="002B278A">
        <w:rPr>
          <w:rFonts w:ascii="Times New Roman" w:hAnsi="Times New Roman" w:cs="Times New Roman"/>
          <w:b/>
          <w:lang w:val="fr-FR"/>
        </w:rPr>
        <w:t>1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: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2B278A">
        <w:rPr>
          <w:rFonts w:ascii="Times New Roman" w:hAnsi="Times New Roman" w:cs="Times New Roman"/>
          <w:b/>
          <w:lang w:val="fr-FR"/>
        </w:rPr>
        <w:t>[2,36]).</w:t>
      </w:r>
    </w:p>
    <w:p w14:paraId="5D07CA0D" w14:textId="7FEAD296" w:rsidR="000077A1" w:rsidRPr="000077A1" w:rsidRDefault="000077A1" w:rsidP="000077A1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0077A1">
        <w:rPr>
          <w:rFonts w:ascii="Times New Roman" w:hAnsi="Times New Roman" w:cs="Times New Roman"/>
          <w:b/>
          <w:i/>
          <w:iCs/>
          <w:lang w:val="fr-FR"/>
        </w:rPr>
        <w:t>igini</w:t>
      </w:r>
      <w:proofErr w:type="spellEnd"/>
      <w:proofErr w:type="gramEnd"/>
      <w:r w:rsidRPr="000077A1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0077A1">
        <w:rPr>
          <w:rFonts w:ascii="Times New Roman" w:hAnsi="Times New Roman" w:cs="Times New Roman"/>
          <w:b/>
          <w:i/>
          <w:iCs/>
          <w:lang w:val="fr-FR"/>
        </w:rPr>
        <w:t>inc</w:t>
      </w:r>
      <w:proofErr w:type="spellEnd"/>
      <w:r w:rsidRPr="000077A1">
        <w:rPr>
          <w:rFonts w:ascii="Times New Roman" w:hAnsi="Times New Roman" w:cs="Times New Roman"/>
          <w:b/>
          <w:i/>
          <w:iCs/>
          <w:lang w:val="fr-FR"/>
        </w:rPr>
        <w:t>*</w:t>
      </w: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AD2E5B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  <w:proofErr w:type="gramEnd"/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  <w:proofErr w:type="gramEnd"/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356F54AB" w14:textId="77777777" w:rsidR="00D217A5" w:rsidRDefault="00AD2E5B" w:rsidP="00D217A5">
      <w:pPr>
        <w:spacing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32CA2131" w14:textId="6D60CB9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pcincatA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pre_tax_income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* (1.00-0.10)/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</w:p>
    <w:p w14:paraId="0F681997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pcincatB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pre_tax_income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* (1.00-0.10)/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</w:p>
    <w:p w14:paraId="27AA5F98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4E22045D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pcunicA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12000*0.10*0.60/60</w:t>
      </w:r>
    </w:p>
    <w:p w14:paraId="0A0E3BD4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pcunicB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0</w:t>
      </w:r>
    </w:p>
    <w:p w14:paraId="5F19F7E6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02482221" w14:textId="77777777" w:rsidR="00D217A5" w:rsidRPr="00D217A5" w:rsidRDefault="00D217A5" w:rsidP="00D217A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scalar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child_all_A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 = 12000*0.10*0.40/30</w:t>
      </w:r>
    </w:p>
    <w:p w14:paraId="2451EADC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pcallowA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child_all_A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>*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nchild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>/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</w:p>
    <w:p w14:paraId="75ABCD77" w14:textId="77777777" w:rsidR="00D217A5" w:rsidRPr="00D217A5" w:rsidRDefault="00D217A5" w:rsidP="00D217A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scalar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child_all_B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 = 12000*0.10/30</w:t>
      </w:r>
    </w:p>
    <w:p w14:paraId="5AF65360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pcallowB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child_all_B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>*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nchild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>/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</w:p>
    <w:p w14:paraId="36E98189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371B41AE" w14:textId="77777777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dpcincA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pcincatA+pcunicA+pcallowA</w:t>
      </w:r>
      <w:proofErr w:type="spellEnd"/>
    </w:p>
    <w:p w14:paraId="0086D6B2" w14:textId="2BB3930B" w:rsidR="00D217A5" w:rsidRPr="00D217A5" w:rsidRDefault="00D217A5" w:rsidP="00D217A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217A5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dpcincB</w:t>
      </w:r>
      <w:proofErr w:type="spellEnd"/>
      <w:r w:rsidRPr="00D217A5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D217A5">
        <w:rPr>
          <w:rFonts w:ascii="Times New Roman" w:hAnsi="Times New Roman" w:cs="Times New Roman"/>
          <w:b/>
          <w:i/>
          <w:iCs/>
          <w:lang w:val="fr-FR"/>
        </w:rPr>
        <w:t>pcincatB+pcunicB+pcallowB</w:t>
      </w:r>
      <w:proofErr w:type="spellEnd"/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2B10AB12" w:rsidR="00E50204" w:rsidRDefault="00AD2E5B" w:rsidP="0084484A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356915A" w14:textId="73BE7333" w:rsidR="00B91514" w:rsidRDefault="00B91514" w:rsidP="0084484A">
      <w:pPr>
        <w:spacing w:after="0" w:line="276" w:lineRule="auto"/>
        <w:jc w:val="both"/>
        <w:rPr>
          <w:rFonts w:ascii="Times New Roman" w:hAnsi="Times New Roman" w:cs="Times New Roman"/>
          <w:b/>
          <w:i/>
          <w:iCs/>
          <w:lang w:val="fr-FR"/>
        </w:rPr>
      </w:pPr>
      <w:r w:rsidRPr="00B91514">
        <w:rPr>
          <w:rFonts w:ascii="Times New Roman" w:hAnsi="Times New Roman" w:cs="Times New Roman"/>
          <w:b/>
          <w:i/>
          <w:iCs/>
          <w:lang w:val="fr-FR"/>
        </w:rPr>
        <w:tab/>
      </w:r>
      <w:proofErr w:type="spellStart"/>
      <w:proofErr w:type="gramStart"/>
      <w:r w:rsidRPr="00B91514">
        <w:rPr>
          <w:rFonts w:ascii="Times New Roman" w:hAnsi="Times New Roman" w:cs="Times New Roman"/>
          <w:b/>
          <w:i/>
          <w:iCs/>
          <w:lang w:val="fr-FR"/>
        </w:rPr>
        <w:t>igini</w:t>
      </w:r>
      <w:proofErr w:type="spellEnd"/>
      <w:proofErr w:type="gramEnd"/>
      <w:r w:rsidRPr="00B91514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B91514">
        <w:rPr>
          <w:rFonts w:ascii="Times New Roman" w:hAnsi="Times New Roman" w:cs="Times New Roman"/>
          <w:b/>
          <w:i/>
          <w:iCs/>
          <w:lang w:val="fr-FR"/>
        </w:rPr>
        <w:t>dpcincA</w:t>
      </w:r>
      <w:proofErr w:type="spellEnd"/>
      <w:r w:rsidRPr="00B91514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B91514">
        <w:rPr>
          <w:rFonts w:ascii="Times New Roman" w:hAnsi="Times New Roman" w:cs="Times New Roman"/>
          <w:b/>
          <w:i/>
          <w:iCs/>
          <w:lang w:val="fr-FR"/>
        </w:rPr>
        <w:t>dpcincB</w:t>
      </w:r>
      <w:proofErr w:type="spellEnd"/>
      <w:r w:rsidRPr="00B91514">
        <w:rPr>
          <w:rFonts w:ascii="Times New Roman" w:hAnsi="Times New Roman" w:cs="Times New Roman"/>
          <w:b/>
          <w:i/>
          <w:iCs/>
          <w:lang w:val="fr-FR"/>
        </w:rPr>
        <w:t xml:space="preserve"> , </w:t>
      </w:r>
      <w:proofErr w:type="spellStart"/>
      <w:r w:rsidRPr="00B91514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B91514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B91514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  <w:r w:rsidRPr="00B91514">
        <w:rPr>
          <w:rFonts w:ascii="Times New Roman" w:hAnsi="Times New Roman" w:cs="Times New Roman"/>
          <w:b/>
          <w:i/>
          <w:iCs/>
          <w:lang w:val="fr-FR"/>
        </w:rPr>
        <w:t>)</w:t>
      </w:r>
    </w:p>
    <w:p w14:paraId="6C566E33" w14:textId="77777777" w:rsidR="0084484A" w:rsidRPr="00B91514" w:rsidRDefault="0084484A" w:rsidP="0084484A">
      <w:pPr>
        <w:spacing w:after="0" w:line="276" w:lineRule="auto"/>
        <w:jc w:val="both"/>
        <w:rPr>
          <w:rFonts w:ascii="Times New Roman" w:hAnsi="Times New Roman" w:cs="Times New Roman"/>
          <w:b/>
          <w:i/>
          <w:iCs/>
          <w:lang w:val="fr-FR"/>
        </w:rPr>
      </w:pPr>
    </w:p>
    <w:p w14:paraId="15E567FF" w14:textId="77777777" w:rsidR="00446795" w:rsidRDefault="00446795" w:rsidP="0084484A">
      <w:pPr>
        <w:spacing w:after="200" w:line="257" w:lineRule="auto"/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3E459A69" w14:textId="77777777" w:rsidR="00DC744F" w:rsidRDefault="00AD2E5B" w:rsidP="00DC744F">
      <w:pPr>
        <w:spacing w:after="0" w:line="276" w:lineRule="auto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1AFD1CC" w14:textId="2EAE1D0A" w:rsidR="00DC744F" w:rsidRDefault="00DC744F" w:rsidP="00DC744F">
      <w:pPr>
        <w:spacing w:after="0" w:line="276" w:lineRule="auto"/>
        <w:ind w:left="708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DC744F">
        <w:rPr>
          <w:rFonts w:ascii="Times New Roman" w:hAnsi="Times New Roman" w:cs="Times New Roman"/>
          <w:b/>
          <w:i/>
          <w:iCs/>
          <w:lang w:val="fr-FR"/>
        </w:rPr>
        <w:t>diginis</w:t>
      </w:r>
      <w:proofErr w:type="spellEnd"/>
      <w:proofErr w:type="gram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pcincatA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pcunicA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pcallowA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,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>)</w:t>
      </w:r>
      <w:r w:rsidRPr="00DC744F">
        <w:rPr>
          <w:rFonts w:ascii="Times New Roman" w:hAnsi="Times New Roman" w:cs="Times New Roman"/>
          <w:b/>
          <w:i/>
          <w:iCs/>
          <w:lang w:val="fr-FR"/>
        </w:rPr>
        <w:br/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diginis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pcincatB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pcunicB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pcallowB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 xml:space="preserve">, 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DC744F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  <w:r w:rsidRPr="00DC744F">
        <w:rPr>
          <w:rFonts w:ascii="Times New Roman" w:hAnsi="Times New Roman" w:cs="Times New Roman"/>
          <w:b/>
          <w:i/>
          <w:iCs/>
          <w:lang w:val="fr-FR"/>
        </w:rPr>
        <w:t>)</w:t>
      </w:r>
    </w:p>
    <w:p w14:paraId="689CC639" w14:textId="77777777" w:rsidR="00DC744F" w:rsidRPr="00DC744F" w:rsidRDefault="00DC744F" w:rsidP="00DC744F">
      <w:pPr>
        <w:spacing w:after="0" w:line="276" w:lineRule="auto"/>
        <w:ind w:left="708"/>
        <w:rPr>
          <w:rFonts w:ascii="Times New Roman" w:hAnsi="Times New Roman" w:cs="Times New Roman"/>
          <w:b/>
          <w:i/>
          <w:iCs/>
          <w:lang w:val="fr-FR"/>
        </w:rPr>
      </w:pP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2D15B50F" w14:textId="19A2C654" w:rsidR="0084484A" w:rsidRDefault="00AD2E5B" w:rsidP="0084484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84484A" w:rsidRPr="0084484A">
        <w:rPr>
          <w:rFonts w:ascii="Times New Roman" w:hAnsi="Times New Roman" w:cs="Times New Roman"/>
          <w:b/>
          <w:lang w:val="fr-FR"/>
        </w:rPr>
        <w:t xml:space="preserve"> </w:t>
      </w:r>
    </w:p>
    <w:p w14:paraId="4ACE9256" w14:textId="129B6AFF" w:rsidR="0084484A" w:rsidRDefault="0084484A" w:rsidP="0084484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</w:t>
      </w:r>
      <w:r w:rsidR="002F79AE">
        <w:rPr>
          <w:rFonts w:ascii="Times New Roman" w:hAnsi="Times New Roman" w:cs="Times New Roman"/>
          <w:b/>
          <w:lang w:val="fr-FR"/>
        </w:rPr>
        <w:t>e coefficient</w:t>
      </w:r>
      <w:r>
        <w:rPr>
          <w:rFonts w:ascii="Times New Roman" w:hAnsi="Times New Roman" w:cs="Times New Roman"/>
          <w:b/>
          <w:lang w:val="fr-FR"/>
        </w:rPr>
        <w:t xml:space="preserve"> de Gini indique que la distribution </w:t>
      </w:r>
      <w:r w:rsidRPr="005C2EC9">
        <w:rPr>
          <w:rFonts w:ascii="Times New Roman" w:hAnsi="Times New Roman" w:cs="Times New Roman"/>
          <w:b/>
          <w:lang w:val="fr-FR"/>
        </w:rPr>
        <w:t xml:space="preserve">dans le scénario B </w:t>
      </w:r>
      <w:r>
        <w:rPr>
          <w:rFonts w:ascii="Times New Roman" w:hAnsi="Times New Roman" w:cs="Times New Roman"/>
          <w:b/>
          <w:lang w:val="fr-FR"/>
        </w:rPr>
        <w:t>(</w:t>
      </w:r>
      <w:r w:rsidRPr="005C2EC9">
        <w:rPr>
          <w:rFonts w:ascii="Times New Roman" w:hAnsi="Times New Roman" w:cs="Times New Roman"/>
          <w:b/>
          <w:lang w:val="fr-FR"/>
        </w:rPr>
        <w:t>0.34</w:t>
      </w:r>
      <w:r>
        <w:rPr>
          <w:rFonts w:ascii="Times New Roman" w:hAnsi="Times New Roman" w:cs="Times New Roman"/>
          <w:b/>
          <w:lang w:val="fr-FR"/>
        </w:rPr>
        <w:t xml:space="preserve">9) </w:t>
      </w:r>
      <w:r w:rsidRPr="005C2EC9">
        <w:rPr>
          <w:rFonts w:ascii="Times New Roman" w:hAnsi="Times New Roman" w:cs="Times New Roman"/>
          <w:b/>
          <w:lang w:val="fr-FR"/>
        </w:rPr>
        <w:t>est un peu plus équitable</w:t>
      </w:r>
      <w:r>
        <w:rPr>
          <w:rFonts w:ascii="Times New Roman" w:hAnsi="Times New Roman" w:cs="Times New Roman"/>
          <w:b/>
          <w:lang w:val="fr-FR"/>
        </w:rPr>
        <w:t xml:space="preserve"> que celle du scénario A (</w:t>
      </w:r>
      <w:r w:rsidRPr="00D92208">
        <w:rPr>
          <w:rFonts w:ascii="Times New Roman" w:hAnsi="Times New Roman" w:cs="Times New Roman"/>
          <w:b/>
          <w:lang w:val="fr-FR"/>
        </w:rPr>
        <w:t>0.353</w:t>
      </w:r>
      <w:r>
        <w:rPr>
          <w:rFonts w:ascii="Times New Roman" w:hAnsi="Times New Roman" w:cs="Times New Roman"/>
          <w:b/>
          <w:lang w:val="fr-FR"/>
        </w:rPr>
        <w:t>)</w:t>
      </w:r>
      <w:r w:rsidRPr="005C2EC9">
        <w:rPr>
          <w:rFonts w:ascii="Times New Roman" w:hAnsi="Times New Roman" w:cs="Times New Roman"/>
          <w:b/>
          <w:lang w:val="fr-FR"/>
        </w:rPr>
        <w:t>.</w:t>
      </w:r>
    </w:p>
    <w:p w14:paraId="6F647986" w14:textId="52D5B7CB" w:rsidR="00284149" w:rsidRDefault="0056494C" w:rsidP="0084484A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</w:t>
      </w:r>
      <w:r w:rsidR="00012BC0">
        <w:rPr>
          <w:rFonts w:ascii="Times New Roman" w:hAnsi="Times New Roman" w:cs="Times New Roman"/>
          <w:b/>
          <w:lang w:val="fr-FR"/>
        </w:rPr>
        <w:t>s</w:t>
      </w:r>
      <w:r w:rsidR="00314ECD">
        <w:rPr>
          <w:rFonts w:ascii="Times New Roman" w:hAnsi="Times New Roman" w:cs="Times New Roman"/>
          <w:b/>
          <w:lang w:val="fr-FR"/>
        </w:rPr>
        <w:t xml:space="preserve"> </w:t>
      </w:r>
      <w:r w:rsidR="00B443A4">
        <w:rPr>
          <w:rFonts w:ascii="Times New Roman" w:hAnsi="Times New Roman" w:cs="Times New Roman"/>
          <w:b/>
          <w:lang w:val="fr-FR"/>
        </w:rPr>
        <w:t>revenu</w:t>
      </w:r>
      <w:r w:rsidR="00012BC0">
        <w:rPr>
          <w:rFonts w:ascii="Times New Roman" w:hAnsi="Times New Roman" w:cs="Times New Roman"/>
          <w:b/>
          <w:lang w:val="fr-FR"/>
        </w:rPr>
        <w:t>s</w:t>
      </w:r>
      <w:r w:rsidR="00B443A4">
        <w:rPr>
          <w:rFonts w:ascii="Times New Roman" w:hAnsi="Times New Roman" w:cs="Times New Roman"/>
          <w:b/>
          <w:lang w:val="fr-FR"/>
        </w:rPr>
        <w:t xml:space="preserve"> disponible</w:t>
      </w:r>
      <w:r w:rsidR="00012BC0">
        <w:rPr>
          <w:rFonts w:ascii="Times New Roman" w:hAnsi="Times New Roman" w:cs="Times New Roman"/>
          <w:b/>
          <w:lang w:val="fr-FR"/>
        </w:rPr>
        <w:t>s</w:t>
      </w:r>
      <w:r w:rsidR="00B443A4">
        <w:rPr>
          <w:rFonts w:ascii="Times New Roman" w:hAnsi="Times New Roman" w:cs="Times New Roman"/>
          <w:b/>
          <w:lang w:val="fr-FR"/>
        </w:rPr>
        <w:t xml:space="preserve"> par habitant des </w:t>
      </w:r>
      <w:r w:rsidR="00DF1750">
        <w:rPr>
          <w:rFonts w:ascii="Times New Roman" w:hAnsi="Times New Roman" w:cs="Times New Roman"/>
          <w:b/>
          <w:lang w:val="fr-FR"/>
        </w:rPr>
        <w:t>quatre</w:t>
      </w:r>
      <w:r w:rsidR="00B443A4">
        <w:rPr>
          <w:rFonts w:ascii="Times New Roman" w:hAnsi="Times New Roman" w:cs="Times New Roman"/>
          <w:b/>
          <w:lang w:val="fr-FR"/>
        </w:rPr>
        <w:t xml:space="preserve"> plus pauvres est</w:t>
      </w:r>
      <w:r w:rsidR="00314ECD">
        <w:rPr>
          <w:rFonts w:ascii="Times New Roman" w:hAnsi="Times New Roman" w:cs="Times New Roman"/>
          <w:b/>
          <w:lang w:val="fr-FR"/>
        </w:rPr>
        <w:t xml:space="preserve"> plus </w:t>
      </w:r>
      <w:r w:rsidR="00600435">
        <w:rPr>
          <w:rFonts w:ascii="Times New Roman" w:hAnsi="Times New Roman" w:cs="Times New Roman"/>
          <w:b/>
          <w:lang w:val="fr-FR"/>
        </w:rPr>
        <w:t xml:space="preserve">élevé et </w:t>
      </w:r>
      <w:r w:rsidR="00DF1750">
        <w:rPr>
          <w:rFonts w:ascii="Times New Roman" w:hAnsi="Times New Roman" w:cs="Times New Roman"/>
          <w:b/>
          <w:lang w:val="fr-FR"/>
        </w:rPr>
        <w:t>ceux</w:t>
      </w:r>
      <w:r w:rsidR="00013E28">
        <w:rPr>
          <w:rFonts w:ascii="Times New Roman" w:hAnsi="Times New Roman" w:cs="Times New Roman"/>
          <w:b/>
          <w:lang w:val="fr-FR"/>
        </w:rPr>
        <w:t xml:space="preserve"> des plus riches est plus faible. Alors il y a une disparité un peu moins importante dans le scénario B.</w:t>
      </w:r>
    </w:p>
    <w:p w14:paraId="5E3A26C3" w14:textId="71D0D82A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7BA1BF63" w:rsidR="00E50204" w:rsidRDefault="00AD2E5B" w:rsidP="00A71E1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FF7967">
        <w:rPr>
          <w:rFonts w:ascii="Times New Roman" w:hAnsi="Times New Roman" w:cs="Times New Roman"/>
          <w:b/>
          <w:lang w:val="fr-FR"/>
        </w:rPr>
        <w:t xml:space="preserve"> </w:t>
      </w:r>
    </w:p>
    <w:p w14:paraId="73C43A4C" w14:textId="0BF984C4" w:rsidR="00A71E15" w:rsidRDefault="00FF7967" w:rsidP="00A71E1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 taux de pauvreté est </w:t>
      </w:r>
      <w:r w:rsidR="00A71E15">
        <w:rPr>
          <w:rFonts w:ascii="Times New Roman" w:hAnsi="Times New Roman" w:cs="Times New Roman"/>
          <w:b/>
          <w:lang w:val="fr-FR"/>
        </w:rPr>
        <w:t>le même dans les deux cas, 37%.</w:t>
      </w:r>
    </w:p>
    <w:p w14:paraId="4348DFA5" w14:textId="77777777" w:rsidR="00F53667" w:rsidRPr="00F53667" w:rsidRDefault="00F53667" w:rsidP="00A71E15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F53667">
        <w:rPr>
          <w:rFonts w:ascii="Times New Roman" w:hAnsi="Times New Roman" w:cs="Times New Roman"/>
          <w:b/>
          <w:i/>
          <w:iCs/>
          <w:lang w:val="fr-FR"/>
        </w:rPr>
        <w:t>gen</w:t>
      </w:r>
      <w:proofErr w:type="spellEnd"/>
      <w:proofErr w:type="gramEnd"/>
      <w:r w:rsidRPr="00F53667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pcinc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 xml:space="preserve"> = 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pre_tax_income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>/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</w:p>
    <w:p w14:paraId="19B4F62E" w14:textId="5CD889C8" w:rsidR="00F53667" w:rsidRDefault="00F53667" w:rsidP="00A71E15">
      <w:pPr>
        <w:spacing w:after="0" w:line="276" w:lineRule="auto"/>
        <w:ind w:left="709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F53667">
        <w:rPr>
          <w:rFonts w:ascii="Times New Roman" w:hAnsi="Times New Roman" w:cs="Times New Roman"/>
          <w:b/>
          <w:i/>
          <w:iCs/>
          <w:lang w:val="fr-FR"/>
        </w:rPr>
        <w:t>difgt</w:t>
      </w:r>
      <w:proofErr w:type="spellEnd"/>
      <w:proofErr w:type="gramEnd"/>
      <w:r w:rsidRPr="00F53667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dpcincB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pcinc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>, hsize1(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>)  hsize2(</w:t>
      </w:r>
      <w:proofErr w:type="spellStart"/>
      <w:r w:rsidRPr="00F53667">
        <w:rPr>
          <w:rFonts w:ascii="Times New Roman" w:hAnsi="Times New Roman" w:cs="Times New Roman"/>
          <w:b/>
          <w:i/>
          <w:iCs/>
          <w:lang w:val="fr-FR"/>
        </w:rPr>
        <w:t>hhsize</w:t>
      </w:r>
      <w:proofErr w:type="spellEnd"/>
      <w:r w:rsidRPr="00F53667">
        <w:rPr>
          <w:rFonts w:ascii="Times New Roman" w:hAnsi="Times New Roman" w:cs="Times New Roman"/>
          <w:b/>
          <w:i/>
          <w:iCs/>
          <w:lang w:val="fr-FR"/>
        </w:rPr>
        <w:t>) pline1(100) pline2(100) alpha(0)</w:t>
      </w:r>
    </w:p>
    <w:p w14:paraId="7A2A9817" w14:textId="77777777" w:rsidR="00F53667" w:rsidRPr="00E50204" w:rsidRDefault="00F53667" w:rsidP="00F53667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01A0EFF0" w14:textId="77777777" w:rsidR="00702A74" w:rsidRDefault="00AD2E5B" w:rsidP="00702A7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6633EE0" w14:textId="0923572A" w:rsidR="00702A74" w:rsidRDefault="00702A74" w:rsidP="00702A74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02A74">
        <w:rPr>
          <w:rFonts w:ascii="Times New Roman" w:hAnsi="Times New Roman" w:cs="Times New Roman"/>
          <w:b/>
          <w:lang w:val="fr-FR"/>
        </w:rPr>
        <w:t>Dans les deux distributions il y a 3 revenus disponibles par habitant en-dessous du seuil de pauvreté (</w:t>
      </w:r>
      <w:r w:rsidRPr="00702A74">
        <w:rPr>
          <w:rFonts w:ascii="Times New Roman" w:hAnsi="Times New Roman" w:cs="Times New Roman"/>
          <w:b/>
          <w:lang w:val="fr-FR"/>
        </w:rPr>
        <w:t>initial : {</w:t>
      </w:r>
      <w:r w:rsidRPr="00702A74">
        <w:rPr>
          <w:rFonts w:ascii="Times New Roman" w:hAnsi="Times New Roman" w:cs="Times New Roman"/>
          <w:b/>
          <w:lang w:val="fr-FR"/>
        </w:rPr>
        <w:t>60,70,77}</w:t>
      </w:r>
      <w:r>
        <w:rPr>
          <w:rFonts w:ascii="Times New Roman" w:hAnsi="Times New Roman" w:cs="Times New Roman"/>
          <w:b/>
          <w:lang w:val="fr-FR"/>
        </w:rPr>
        <w:t> ;</w:t>
      </w:r>
      <w:r w:rsidRPr="00702A74">
        <w:rPr>
          <w:rFonts w:ascii="Times New Roman" w:hAnsi="Times New Roman" w:cs="Times New Roman"/>
          <w:b/>
          <w:lang w:val="fr-FR"/>
        </w:rPr>
        <w:t xml:space="preserve"> B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702A74">
        <w:rPr>
          <w:rFonts w:ascii="Times New Roman" w:hAnsi="Times New Roman" w:cs="Times New Roman"/>
          <w:b/>
          <w:lang w:val="fr-FR"/>
        </w:rPr>
        <w:t>: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702A74">
        <w:rPr>
          <w:rFonts w:ascii="Times New Roman" w:hAnsi="Times New Roman" w:cs="Times New Roman"/>
          <w:b/>
          <w:lang w:val="fr-FR"/>
        </w:rPr>
        <w:t>{74,83,96})</w:t>
      </w:r>
    </w:p>
    <w:p w14:paraId="5AB95957" w14:textId="73910D4E" w:rsidR="00702A74" w:rsidRDefault="00702A74" w:rsidP="00702A74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02A74">
        <w:rPr>
          <w:rFonts w:ascii="Times New Roman" w:hAnsi="Times New Roman" w:cs="Times New Roman"/>
          <w:b/>
          <w:lang w:val="fr-FR"/>
        </w:rPr>
        <w:t xml:space="preserve">Comme la hausse des revenus n'a pas </w:t>
      </w:r>
      <w:r w:rsidRPr="00702A74">
        <w:rPr>
          <w:rFonts w:ascii="Times New Roman" w:hAnsi="Times New Roman" w:cs="Times New Roman"/>
          <w:b/>
          <w:lang w:val="fr-FR"/>
        </w:rPr>
        <w:t>permis</w:t>
      </w:r>
      <w:r w:rsidRPr="00702A74">
        <w:rPr>
          <w:rFonts w:ascii="Times New Roman" w:hAnsi="Times New Roman" w:cs="Times New Roman"/>
          <w:b/>
          <w:lang w:val="fr-FR"/>
        </w:rPr>
        <w:t xml:space="preserve"> aux 3 revenus disponibles par habitant sortir du seuil de pauvreté, le taux de pauvreté reste le même. C'est-à</w:t>
      </w:r>
      <w:r w:rsidR="007C3750">
        <w:rPr>
          <w:rFonts w:ascii="Times New Roman" w:hAnsi="Times New Roman" w:cs="Times New Roman"/>
          <w:b/>
          <w:lang w:val="fr-FR"/>
        </w:rPr>
        <w:t>-</w:t>
      </w:r>
      <w:r w:rsidRPr="00702A74">
        <w:rPr>
          <w:rFonts w:ascii="Times New Roman" w:hAnsi="Times New Roman" w:cs="Times New Roman"/>
          <w:b/>
          <w:lang w:val="fr-FR"/>
        </w:rPr>
        <w:t>dire que le taux de pauvreté est insensible à la hausse des revenus des pauvres.</w:t>
      </w:r>
    </w:p>
    <w:p w14:paraId="2B39D642" w14:textId="6A8C9E90" w:rsidR="00702A74" w:rsidRDefault="00702A74" w:rsidP="00702A74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</w:t>
      </w:r>
      <w:r w:rsidRPr="00702A74">
        <w:rPr>
          <w:rFonts w:ascii="Times New Roman" w:hAnsi="Times New Roman" w:cs="Times New Roman"/>
          <w:b/>
          <w:lang w:val="fr-FR"/>
        </w:rPr>
        <w:t xml:space="preserve">ependant, cette hausse est prise en compte pour les indices </w:t>
      </w:r>
      <w:r w:rsidR="007C3750">
        <w:rPr>
          <w:rFonts w:ascii="Times New Roman" w:hAnsi="Times New Roman" w:cs="Times New Roman"/>
          <w:b/>
          <w:lang w:val="fr-FR"/>
        </w:rPr>
        <w:t xml:space="preserve">d’intensité </w:t>
      </w:r>
      <w:r w:rsidRPr="00702A74">
        <w:rPr>
          <w:rFonts w:ascii="Times New Roman" w:hAnsi="Times New Roman" w:cs="Times New Roman"/>
          <w:b/>
          <w:lang w:val="fr-FR"/>
        </w:rPr>
        <w:t xml:space="preserve">de </w:t>
      </w:r>
      <w:r w:rsidR="007C3750">
        <w:rPr>
          <w:rFonts w:ascii="Times New Roman" w:hAnsi="Times New Roman" w:cs="Times New Roman"/>
          <w:b/>
          <w:lang w:val="fr-FR"/>
        </w:rPr>
        <w:t xml:space="preserve">la </w:t>
      </w:r>
      <w:r w:rsidRPr="00702A74">
        <w:rPr>
          <w:rFonts w:ascii="Times New Roman" w:hAnsi="Times New Roman" w:cs="Times New Roman"/>
          <w:b/>
          <w:lang w:val="fr-FR"/>
        </w:rPr>
        <w:t>pauvreté.</w:t>
      </w:r>
    </w:p>
    <w:p w14:paraId="574125D2" w14:textId="3F9F1D0B" w:rsidR="00E50204" w:rsidRPr="00E50204" w:rsidRDefault="00702A74" w:rsidP="00702A74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702A74">
        <w:rPr>
          <w:rFonts w:ascii="Times New Roman" w:hAnsi="Times New Roman" w:cs="Times New Roman"/>
          <w:b/>
          <w:lang w:val="fr-FR"/>
        </w:rPr>
        <w:t xml:space="preserve">La différence entre ces derniers indices </w:t>
      </w:r>
      <w:r w:rsidR="002A08D6" w:rsidRPr="00702A74">
        <w:rPr>
          <w:rFonts w:ascii="Times New Roman" w:hAnsi="Times New Roman" w:cs="Times New Roman"/>
          <w:b/>
          <w:lang w:val="fr-FR"/>
        </w:rPr>
        <w:t>indique</w:t>
      </w:r>
      <w:r w:rsidRPr="00702A74">
        <w:rPr>
          <w:rFonts w:ascii="Times New Roman" w:hAnsi="Times New Roman" w:cs="Times New Roman"/>
          <w:b/>
          <w:lang w:val="fr-FR"/>
        </w:rPr>
        <w:t xml:space="preserve"> que la distribution est plus équitable au scénario B (I(initial)=</w:t>
      </w:r>
      <w:r w:rsidR="00DB6811">
        <w:rPr>
          <w:rFonts w:ascii="Times New Roman" w:hAnsi="Times New Roman" w:cs="Times New Roman"/>
          <w:b/>
          <w:lang w:val="fr-FR"/>
        </w:rPr>
        <w:t xml:space="preserve"> </w:t>
      </w:r>
      <w:r w:rsidRPr="00702A74">
        <w:rPr>
          <w:rFonts w:ascii="Times New Roman" w:hAnsi="Times New Roman" w:cs="Times New Roman"/>
          <w:b/>
          <w:lang w:val="fr-FR"/>
        </w:rPr>
        <w:t>0.1</w:t>
      </w:r>
      <w:r w:rsidR="00DB6811">
        <w:rPr>
          <w:rFonts w:ascii="Times New Roman" w:hAnsi="Times New Roman" w:cs="Times New Roman"/>
          <w:b/>
          <w:lang w:val="fr-FR"/>
        </w:rPr>
        <w:t>2 ;</w:t>
      </w:r>
      <w:r w:rsidRPr="00702A74">
        <w:rPr>
          <w:rFonts w:ascii="Times New Roman" w:hAnsi="Times New Roman" w:cs="Times New Roman"/>
          <w:b/>
          <w:lang w:val="fr-FR"/>
        </w:rPr>
        <w:t xml:space="preserve"> I(B)=0.06).</w:t>
      </w:r>
    </w:p>
    <w:p w14:paraId="3A6BFF3A" w14:textId="77777777" w:rsidR="00452265" w:rsidRDefault="00452265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59480170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41C5CC26" w:rsidR="00E50204" w:rsidRDefault="00AD2E5B" w:rsidP="005D7570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48E73A27" w14:textId="77777777" w:rsidR="007327E9" w:rsidRPr="007327E9" w:rsidRDefault="007327E9" w:rsidP="005D7570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gramStart"/>
      <w:r w:rsidRPr="007327E9">
        <w:rPr>
          <w:rFonts w:ascii="Times New Roman" w:hAnsi="Times New Roman" w:cs="Times New Roman"/>
          <w:b/>
          <w:i/>
          <w:iCs/>
          <w:lang w:val="fr-FR"/>
        </w:rPr>
        <w:t>use</w:t>
      </w:r>
      <w:proofErr w:type="gramEnd"/>
      <w:r w:rsidRPr="007327E9">
        <w:rPr>
          <w:rFonts w:ascii="Times New Roman" w:hAnsi="Times New Roman" w:cs="Times New Roman"/>
          <w:b/>
          <w:i/>
          <w:iCs/>
          <w:lang w:val="fr-FR"/>
        </w:rPr>
        <w:t xml:space="preserve"> data_3.dta</w:t>
      </w:r>
    </w:p>
    <w:p w14:paraId="5C35A937" w14:textId="69AED1CB" w:rsidR="007327E9" w:rsidRPr="007327E9" w:rsidRDefault="007327E9" w:rsidP="005D7570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7327E9">
        <w:rPr>
          <w:rFonts w:ascii="Times New Roman" w:hAnsi="Times New Roman" w:cs="Times New Roman"/>
          <w:b/>
          <w:i/>
          <w:iCs/>
          <w:lang w:val="fr-FR"/>
        </w:rPr>
        <w:t>svyset</w:t>
      </w:r>
      <w:proofErr w:type="spellEnd"/>
      <w:proofErr w:type="gramEnd"/>
      <w:r w:rsidRPr="007327E9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7327E9">
        <w:rPr>
          <w:rFonts w:ascii="Times New Roman" w:hAnsi="Times New Roman" w:cs="Times New Roman"/>
          <w:b/>
          <w:i/>
          <w:iCs/>
          <w:lang w:val="fr-FR"/>
        </w:rPr>
        <w:t>psu</w:t>
      </w:r>
      <w:proofErr w:type="spellEnd"/>
      <w:r w:rsidRPr="007327E9">
        <w:rPr>
          <w:rFonts w:ascii="Times New Roman" w:hAnsi="Times New Roman" w:cs="Times New Roman"/>
          <w:b/>
          <w:i/>
          <w:iCs/>
          <w:lang w:val="fr-FR"/>
        </w:rPr>
        <w:t xml:space="preserve"> [</w:t>
      </w:r>
      <w:proofErr w:type="spellStart"/>
      <w:r w:rsidRPr="007327E9">
        <w:rPr>
          <w:rFonts w:ascii="Times New Roman" w:hAnsi="Times New Roman" w:cs="Times New Roman"/>
          <w:b/>
          <w:i/>
          <w:iCs/>
          <w:lang w:val="fr-FR"/>
        </w:rPr>
        <w:t>pweight</w:t>
      </w:r>
      <w:proofErr w:type="spellEnd"/>
      <w:r w:rsidRPr="007327E9">
        <w:rPr>
          <w:rFonts w:ascii="Times New Roman" w:hAnsi="Times New Roman" w:cs="Times New Roman"/>
          <w:b/>
          <w:i/>
          <w:iCs/>
          <w:lang w:val="fr-FR"/>
        </w:rPr>
        <w:t>=</w:t>
      </w:r>
      <w:proofErr w:type="spellStart"/>
      <w:r w:rsidRPr="007327E9">
        <w:rPr>
          <w:rFonts w:ascii="Times New Roman" w:hAnsi="Times New Roman" w:cs="Times New Roman"/>
          <w:b/>
          <w:i/>
          <w:iCs/>
          <w:lang w:val="fr-FR"/>
        </w:rPr>
        <w:t>sweight</w:t>
      </w:r>
      <w:proofErr w:type="spellEnd"/>
      <w:r w:rsidRPr="007327E9">
        <w:rPr>
          <w:rFonts w:ascii="Times New Roman" w:hAnsi="Times New Roman" w:cs="Times New Roman"/>
          <w:b/>
          <w:i/>
          <w:iCs/>
          <w:lang w:val="fr-FR"/>
        </w:rPr>
        <w:t xml:space="preserve">], </w:t>
      </w:r>
      <w:proofErr w:type="spellStart"/>
      <w:r w:rsidRPr="007327E9">
        <w:rPr>
          <w:rFonts w:ascii="Times New Roman" w:hAnsi="Times New Roman" w:cs="Times New Roman"/>
          <w:b/>
          <w:i/>
          <w:iCs/>
          <w:lang w:val="fr-FR"/>
        </w:rPr>
        <w:t>strata</w:t>
      </w:r>
      <w:proofErr w:type="spellEnd"/>
      <w:r w:rsidRPr="007327E9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7327E9">
        <w:rPr>
          <w:rFonts w:ascii="Times New Roman" w:hAnsi="Times New Roman" w:cs="Times New Roman"/>
          <w:b/>
          <w:i/>
          <w:iCs/>
          <w:lang w:val="fr-FR"/>
        </w:rPr>
        <w:t>strata</w:t>
      </w:r>
      <w:proofErr w:type="spellEnd"/>
      <w:r w:rsidRPr="007327E9">
        <w:rPr>
          <w:rFonts w:ascii="Times New Roman" w:hAnsi="Times New Roman" w:cs="Times New Roman"/>
          <w:b/>
          <w:i/>
          <w:iCs/>
          <w:lang w:val="fr-FR"/>
        </w:rPr>
        <w:t>)</w:t>
      </w: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50E4ED6D" w14:textId="13AA1194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6C25DDF3" w14:textId="1F22C1C7" w:rsidR="00340DAF" w:rsidRPr="00340DAF" w:rsidRDefault="00754EAC" w:rsidP="00340DA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Le taux de pauvreté est de </w:t>
      </w:r>
      <w:r w:rsidR="00F90EB9" w:rsidRPr="00F90EB9">
        <w:rPr>
          <w:rFonts w:ascii="Times New Roman" w:hAnsi="Times New Roman" w:cs="Times New Roman"/>
          <w:b/>
          <w:lang w:val="fr-FR"/>
        </w:rPr>
        <w:t>31</w:t>
      </w:r>
      <w:r w:rsidR="00F90EB9">
        <w:rPr>
          <w:rFonts w:ascii="Times New Roman" w:hAnsi="Times New Roman" w:cs="Times New Roman"/>
          <w:b/>
          <w:lang w:val="fr-FR"/>
        </w:rPr>
        <w:t>.</w:t>
      </w:r>
      <w:r w:rsidR="00F90EB9" w:rsidRPr="00F90EB9">
        <w:rPr>
          <w:rFonts w:ascii="Times New Roman" w:hAnsi="Times New Roman" w:cs="Times New Roman"/>
          <w:b/>
          <w:lang w:val="fr-FR"/>
        </w:rPr>
        <w:t>60</w:t>
      </w:r>
      <w:r w:rsidR="00F90EB9">
        <w:rPr>
          <w:rFonts w:ascii="Times New Roman" w:hAnsi="Times New Roman" w:cs="Times New Roman"/>
          <w:b/>
          <w:lang w:val="fr-FR"/>
        </w:rPr>
        <w:t>%</w:t>
      </w:r>
      <w:r w:rsidR="005D7570">
        <w:rPr>
          <w:rFonts w:ascii="Times New Roman" w:hAnsi="Times New Roman" w:cs="Times New Roman"/>
          <w:b/>
          <w:lang w:val="fr-FR"/>
        </w:rPr>
        <w:t>.</w:t>
      </w:r>
    </w:p>
    <w:p w14:paraId="7E711B0D" w14:textId="3E3AADAF" w:rsidR="00340DAF" w:rsidRPr="00340DAF" w:rsidRDefault="00340DAF" w:rsidP="00340DAF">
      <w:pPr>
        <w:spacing w:after="200" w:line="276" w:lineRule="auto"/>
        <w:ind w:firstLine="705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340DAF">
        <w:rPr>
          <w:rFonts w:ascii="Times New Roman" w:hAnsi="Times New Roman" w:cs="Times New Roman"/>
          <w:b/>
          <w:i/>
          <w:iCs/>
          <w:lang w:val="fr-FR"/>
        </w:rPr>
        <w:t>ifgt</w:t>
      </w:r>
      <w:proofErr w:type="spellEnd"/>
      <w:proofErr w:type="gramEnd"/>
      <w:r w:rsidRPr="00340DAF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340DAF">
        <w:rPr>
          <w:rFonts w:ascii="Times New Roman" w:hAnsi="Times New Roman" w:cs="Times New Roman"/>
          <w:b/>
          <w:i/>
          <w:iCs/>
          <w:lang w:val="fr-FR"/>
        </w:rPr>
        <w:t>ae_exp</w:t>
      </w:r>
      <w:proofErr w:type="spellEnd"/>
      <w:r w:rsidRPr="00340DAF">
        <w:rPr>
          <w:rFonts w:ascii="Times New Roman" w:hAnsi="Times New Roman" w:cs="Times New Roman"/>
          <w:b/>
          <w:i/>
          <w:iCs/>
          <w:lang w:val="fr-FR"/>
        </w:rPr>
        <w:t xml:space="preserve">, alpha(0) </w:t>
      </w:r>
      <w:proofErr w:type="spellStart"/>
      <w:r w:rsidRPr="00340DAF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340DAF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340DAF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340DAF">
        <w:rPr>
          <w:rFonts w:ascii="Times New Roman" w:hAnsi="Times New Roman" w:cs="Times New Roman"/>
          <w:b/>
          <w:i/>
          <w:iCs/>
          <w:lang w:val="fr-FR"/>
        </w:rPr>
        <w:t xml:space="preserve">) </w:t>
      </w:r>
      <w:proofErr w:type="spellStart"/>
      <w:r w:rsidRPr="00340DAF">
        <w:rPr>
          <w:rFonts w:ascii="Times New Roman" w:hAnsi="Times New Roman" w:cs="Times New Roman"/>
          <w:b/>
          <w:i/>
          <w:iCs/>
          <w:lang w:val="fr-FR"/>
        </w:rPr>
        <w:t>pline</w:t>
      </w:r>
      <w:proofErr w:type="spellEnd"/>
      <w:r w:rsidRPr="00340DAF">
        <w:rPr>
          <w:rFonts w:ascii="Times New Roman" w:hAnsi="Times New Roman" w:cs="Times New Roman"/>
          <w:b/>
          <w:i/>
          <w:iCs/>
          <w:lang w:val="fr-FR"/>
        </w:rPr>
        <w:t>(21000)</w:t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27C06A98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3F2152F3" w14:textId="6FC442C8" w:rsidR="001F2575" w:rsidRPr="001F2575" w:rsidRDefault="001F2575" w:rsidP="001F2575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Le taux de pauvreté chez les femmes est supérieur à celui chez les hommes</w:t>
      </w:r>
      <w:r w:rsidR="00707A0E">
        <w:rPr>
          <w:rFonts w:ascii="Times New Roman" w:hAnsi="Times New Roman" w:cs="Times New Roman"/>
          <w:b/>
          <w:lang w:val="fr-FR"/>
        </w:rPr>
        <w:t>, 3</w:t>
      </w:r>
      <w:r w:rsidR="00A5401F">
        <w:rPr>
          <w:rFonts w:ascii="Times New Roman" w:hAnsi="Times New Roman" w:cs="Times New Roman"/>
          <w:b/>
          <w:lang w:val="fr-FR"/>
        </w:rPr>
        <w:t>7% contre 3</w:t>
      </w:r>
      <w:r w:rsidR="00707A0E">
        <w:rPr>
          <w:rFonts w:ascii="Times New Roman" w:hAnsi="Times New Roman" w:cs="Times New Roman"/>
          <w:b/>
          <w:lang w:val="fr-FR"/>
        </w:rPr>
        <w:t>0</w:t>
      </w:r>
      <w:r w:rsidR="00A5401F">
        <w:rPr>
          <w:rFonts w:ascii="Times New Roman" w:hAnsi="Times New Roman" w:cs="Times New Roman"/>
          <w:b/>
          <w:lang w:val="fr-FR"/>
        </w:rPr>
        <w:t>%</w:t>
      </w:r>
      <w:r w:rsidR="00707A0E">
        <w:rPr>
          <w:rFonts w:ascii="Times New Roman" w:hAnsi="Times New Roman" w:cs="Times New Roman"/>
          <w:b/>
          <w:lang w:val="fr-FR"/>
        </w:rPr>
        <w:t xml:space="preserve"> respectivement.</w:t>
      </w:r>
    </w:p>
    <w:p w14:paraId="1BC61A72" w14:textId="32CB5FA7" w:rsidR="001F2575" w:rsidRPr="001F2575" w:rsidRDefault="001F2575" w:rsidP="001F2575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i/>
          <w:iCs/>
          <w:lang w:val="fr-FR"/>
        </w:rPr>
      </w:pPr>
      <w:proofErr w:type="spellStart"/>
      <w:proofErr w:type="gramStart"/>
      <w:r w:rsidRPr="001F2575">
        <w:rPr>
          <w:rFonts w:ascii="Times New Roman" w:hAnsi="Times New Roman" w:cs="Times New Roman"/>
          <w:b/>
          <w:i/>
          <w:iCs/>
          <w:lang w:val="fr-FR"/>
        </w:rPr>
        <w:t>ifgt</w:t>
      </w:r>
      <w:proofErr w:type="spellEnd"/>
      <w:proofErr w:type="gramEnd"/>
      <w:r w:rsidRPr="001F2575">
        <w:rPr>
          <w:rFonts w:ascii="Times New Roman" w:hAnsi="Times New Roman" w:cs="Times New Roman"/>
          <w:b/>
          <w:i/>
          <w:iCs/>
          <w:lang w:val="fr-FR"/>
        </w:rPr>
        <w:t xml:space="preserve"> 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ae_exp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 xml:space="preserve">, alpha(0) 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hsize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 xml:space="preserve">) 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hgroup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>(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sex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 xml:space="preserve">) </w:t>
      </w:r>
      <w:proofErr w:type="spellStart"/>
      <w:r w:rsidRPr="001F2575">
        <w:rPr>
          <w:rFonts w:ascii="Times New Roman" w:hAnsi="Times New Roman" w:cs="Times New Roman"/>
          <w:b/>
          <w:i/>
          <w:iCs/>
          <w:lang w:val="fr-FR"/>
        </w:rPr>
        <w:t>pline</w:t>
      </w:r>
      <w:proofErr w:type="spellEnd"/>
      <w:r w:rsidRPr="001F2575">
        <w:rPr>
          <w:rFonts w:ascii="Times New Roman" w:hAnsi="Times New Roman" w:cs="Times New Roman"/>
          <w:b/>
          <w:i/>
          <w:iCs/>
          <w:lang w:val="fr-FR"/>
        </w:rPr>
        <w:t>(21000)</w:t>
      </w: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309B5954"/>
    <w:multiLevelType w:val="hybridMultilevel"/>
    <w:tmpl w:val="6DFA81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3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0767D"/>
    <w:rsid w:val="000077A1"/>
    <w:rsid w:val="00012BC0"/>
    <w:rsid w:val="00013E28"/>
    <w:rsid w:val="0014166E"/>
    <w:rsid w:val="00154E62"/>
    <w:rsid w:val="001671EF"/>
    <w:rsid w:val="001E069B"/>
    <w:rsid w:val="001F2575"/>
    <w:rsid w:val="00211132"/>
    <w:rsid w:val="00245518"/>
    <w:rsid w:val="00263F3A"/>
    <w:rsid w:val="00284149"/>
    <w:rsid w:val="002A08D6"/>
    <w:rsid w:val="002B278A"/>
    <w:rsid w:val="002E017C"/>
    <w:rsid w:val="002F1BCD"/>
    <w:rsid w:val="002F79AE"/>
    <w:rsid w:val="00314ECD"/>
    <w:rsid w:val="00334F4F"/>
    <w:rsid w:val="00340DAF"/>
    <w:rsid w:val="00446795"/>
    <w:rsid w:val="00452265"/>
    <w:rsid w:val="004B10D1"/>
    <w:rsid w:val="004B1733"/>
    <w:rsid w:val="0053584B"/>
    <w:rsid w:val="0056494C"/>
    <w:rsid w:val="005804B5"/>
    <w:rsid w:val="005C27C0"/>
    <w:rsid w:val="005C2EC9"/>
    <w:rsid w:val="005C7BEA"/>
    <w:rsid w:val="005D7570"/>
    <w:rsid w:val="005E5269"/>
    <w:rsid w:val="00600435"/>
    <w:rsid w:val="00652AF9"/>
    <w:rsid w:val="00667BF3"/>
    <w:rsid w:val="0068023D"/>
    <w:rsid w:val="00702A74"/>
    <w:rsid w:val="00707A0E"/>
    <w:rsid w:val="00712901"/>
    <w:rsid w:val="007327E9"/>
    <w:rsid w:val="00754EAC"/>
    <w:rsid w:val="0075620A"/>
    <w:rsid w:val="00790CD4"/>
    <w:rsid w:val="007C3750"/>
    <w:rsid w:val="008349A2"/>
    <w:rsid w:val="0084484A"/>
    <w:rsid w:val="00896943"/>
    <w:rsid w:val="00946E67"/>
    <w:rsid w:val="00A06D83"/>
    <w:rsid w:val="00A36DFE"/>
    <w:rsid w:val="00A5401F"/>
    <w:rsid w:val="00A6784F"/>
    <w:rsid w:val="00A71E15"/>
    <w:rsid w:val="00A8349F"/>
    <w:rsid w:val="00AA6269"/>
    <w:rsid w:val="00AC08AF"/>
    <w:rsid w:val="00AD2E5B"/>
    <w:rsid w:val="00B00678"/>
    <w:rsid w:val="00B443A4"/>
    <w:rsid w:val="00B73E77"/>
    <w:rsid w:val="00B753BB"/>
    <w:rsid w:val="00B91514"/>
    <w:rsid w:val="00BA38E5"/>
    <w:rsid w:val="00BC59FE"/>
    <w:rsid w:val="00C077A8"/>
    <w:rsid w:val="00C31545"/>
    <w:rsid w:val="00D05E85"/>
    <w:rsid w:val="00D217A5"/>
    <w:rsid w:val="00D907A3"/>
    <w:rsid w:val="00D92208"/>
    <w:rsid w:val="00DB6811"/>
    <w:rsid w:val="00DC18FF"/>
    <w:rsid w:val="00DC428A"/>
    <w:rsid w:val="00DC744F"/>
    <w:rsid w:val="00DD0F20"/>
    <w:rsid w:val="00DF1750"/>
    <w:rsid w:val="00E05537"/>
    <w:rsid w:val="00E2030A"/>
    <w:rsid w:val="00E27ED3"/>
    <w:rsid w:val="00E50204"/>
    <w:rsid w:val="00E63B47"/>
    <w:rsid w:val="00EB3C5C"/>
    <w:rsid w:val="00ED0B04"/>
    <w:rsid w:val="00F53667"/>
    <w:rsid w:val="00F839EF"/>
    <w:rsid w:val="00F90EB9"/>
    <w:rsid w:val="00F941F5"/>
    <w:rsid w:val="00FD082B"/>
    <w:rsid w:val="00FE0B92"/>
    <w:rsid w:val="00FF10BC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Hyperlien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Rafael Marques Dias</cp:lastModifiedBy>
  <cp:revision>88</cp:revision>
  <dcterms:created xsi:type="dcterms:W3CDTF">2018-03-11T14:07:00Z</dcterms:created>
  <dcterms:modified xsi:type="dcterms:W3CDTF">2021-02-23T21:41:00Z</dcterms:modified>
</cp:coreProperties>
</file>