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C3C" w:rsidRPr="00357EA9" w:rsidRDefault="00310F8E" w:rsidP="00247474">
      <w:pPr>
        <w:pStyle w:val="NormalWeb"/>
        <w:spacing w:before="0" w:beforeAutospacing="0" w:after="0" w:afterAutospacing="0"/>
        <w:jc w:val="center"/>
        <w:rPr>
          <w:b/>
          <w:i/>
          <w:sz w:val="32"/>
          <w:szCs w:val="32"/>
          <w:lang w:val="en"/>
        </w:rPr>
      </w:pPr>
      <w:bookmarkStart w:id="0" w:name="_GoBack"/>
      <w:bookmarkEnd w:id="0"/>
      <w:r>
        <w:rPr>
          <w:b/>
          <w:i/>
          <w:sz w:val="32"/>
          <w:szCs w:val="32"/>
          <w:lang w:val="en"/>
        </w:rPr>
        <w:t>The p</w:t>
      </w:r>
      <w:r w:rsidR="006E2C3C" w:rsidRPr="00357EA9">
        <w:rPr>
          <w:b/>
          <w:i/>
          <w:sz w:val="32"/>
          <w:szCs w:val="32"/>
          <w:lang w:val="en"/>
        </w:rPr>
        <w:t>rice elastic</w:t>
      </w:r>
      <w:r w:rsidR="00351CEF" w:rsidRPr="00357EA9">
        <w:rPr>
          <w:b/>
          <w:i/>
          <w:sz w:val="32"/>
          <w:szCs w:val="32"/>
          <w:lang w:val="en"/>
        </w:rPr>
        <w:t>ity</w:t>
      </w:r>
      <w:r w:rsidR="002F1FC7" w:rsidRPr="00357EA9">
        <w:rPr>
          <w:b/>
          <w:i/>
          <w:sz w:val="32"/>
          <w:szCs w:val="32"/>
          <w:lang w:val="en"/>
        </w:rPr>
        <w:t xml:space="preserve"> and the monopolistic</w:t>
      </w:r>
      <w:r w:rsidR="00351CEF" w:rsidRPr="00357EA9">
        <w:rPr>
          <w:b/>
          <w:i/>
          <w:sz w:val="32"/>
          <w:szCs w:val="32"/>
          <w:lang w:val="en"/>
        </w:rPr>
        <w:t xml:space="preserve"> behavior</w:t>
      </w:r>
    </w:p>
    <w:p w:rsidR="00247474" w:rsidRPr="00357EA9" w:rsidRDefault="00247474" w:rsidP="00247474">
      <w:pPr>
        <w:pStyle w:val="NormalWeb"/>
        <w:spacing w:before="0" w:beforeAutospacing="0" w:after="0" w:afterAutospacing="0"/>
        <w:jc w:val="center"/>
        <w:rPr>
          <w:b/>
          <w:i/>
          <w:lang w:val="en"/>
        </w:rPr>
      </w:pPr>
    </w:p>
    <w:p w:rsidR="00247474" w:rsidRPr="00357EA9" w:rsidRDefault="00247474" w:rsidP="00247474">
      <w:pPr>
        <w:pStyle w:val="NormalWeb"/>
        <w:spacing w:before="0" w:beforeAutospacing="0" w:after="0" w:afterAutospacing="0"/>
        <w:jc w:val="center"/>
        <w:rPr>
          <w:b/>
          <w:i/>
          <w:lang w:val="en"/>
        </w:rPr>
      </w:pPr>
      <w:r w:rsidRPr="00357EA9">
        <w:rPr>
          <w:b/>
          <w:i/>
          <w:lang w:val="en"/>
        </w:rPr>
        <w:t xml:space="preserve">Araar, A. March 2018: </w:t>
      </w:r>
    </w:p>
    <w:p w:rsidR="00247474" w:rsidRPr="00357EA9" w:rsidRDefault="00247474" w:rsidP="00247474">
      <w:pPr>
        <w:pStyle w:val="NormalWeb"/>
        <w:spacing w:before="0" w:beforeAutospacing="0" w:after="0" w:afterAutospacing="0"/>
        <w:jc w:val="center"/>
        <w:rPr>
          <w:b/>
          <w:i/>
          <w:lang w:val="en"/>
        </w:rPr>
      </w:pPr>
      <w:r w:rsidRPr="00357EA9">
        <w:rPr>
          <w:b/>
          <w:i/>
          <w:lang w:val="en"/>
        </w:rPr>
        <w:t>aabd@ecn.ulaval.ca</w:t>
      </w:r>
    </w:p>
    <w:p w:rsidR="00247474" w:rsidRPr="00357EA9" w:rsidRDefault="00247474" w:rsidP="00247474">
      <w:pPr>
        <w:pStyle w:val="NormalWeb"/>
        <w:ind w:firstLine="708"/>
        <w:jc w:val="both"/>
        <w:rPr>
          <w:color w:val="000000" w:themeColor="text1"/>
          <w:lang w:val="en"/>
        </w:rPr>
      </w:pPr>
      <w:r w:rsidRPr="00357EA9">
        <w:rPr>
          <w:color w:val="000000" w:themeColor="text1"/>
          <w:lang w:val="en"/>
        </w:rPr>
        <w:t>In this brief note, w</w:t>
      </w:r>
      <w:r w:rsidR="00EB6180" w:rsidRPr="00357EA9">
        <w:rPr>
          <w:color w:val="000000" w:themeColor="text1"/>
          <w:lang w:val="en"/>
        </w:rPr>
        <w:t>e introduce briefly the monopolistic</w:t>
      </w:r>
      <w:r w:rsidRPr="00357EA9">
        <w:rPr>
          <w:color w:val="000000" w:themeColor="text1"/>
          <w:lang w:val="en"/>
        </w:rPr>
        <w:t xml:space="preserve"> behavior based on the market reaction through the demand function.</w:t>
      </w:r>
      <w:r w:rsidR="00EB6180" w:rsidRPr="00357EA9">
        <w:rPr>
          <w:color w:val="000000" w:themeColor="text1"/>
          <w:lang w:val="en"/>
        </w:rPr>
        <w:t xml:space="preserve"> For simplicity, we assume the case of a constant cost per produced unit.  </w:t>
      </w:r>
      <w:r w:rsidRPr="00357EA9">
        <w:rPr>
          <w:color w:val="000000" w:themeColor="text1"/>
          <w:lang w:val="en"/>
        </w:rPr>
        <w:t xml:space="preserve"> We </w:t>
      </w:r>
      <w:r w:rsidR="00EB6180" w:rsidRPr="00357EA9">
        <w:rPr>
          <w:color w:val="000000" w:themeColor="text1"/>
          <w:lang w:val="en"/>
        </w:rPr>
        <w:t>start with the classical case of the linear demand function where</w:t>
      </w:r>
      <w:r w:rsidRPr="00357EA9">
        <w:rPr>
          <w:color w:val="000000" w:themeColor="text1"/>
          <w:lang w:val="en"/>
        </w:rPr>
        <w:t xml:space="preserve"> the monopol</w:t>
      </w:r>
      <w:r w:rsidR="00EB6180" w:rsidRPr="00357EA9">
        <w:rPr>
          <w:color w:val="000000" w:themeColor="text1"/>
          <w:lang w:val="en"/>
        </w:rPr>
        <w:t xml:space="preserve">e must produce a quantity within </w:t>
      </w:r>
      <w:r w:rsidRPr="00357EA9">
        <w:rPr>
          <w:color w:val="000000" w:themeColor="text1"/>
          <w:lang w:val="en"/>
        </w:rPr>
        <w:t xml:space="preserve">the elastic part of the demand curve. </w:t>
      </w:r>
      <w:r w:rsidR="00EB6180" w:rsidRPr="00357EA9">
        <w:rPr>
          <w:color w:val="000000" w:themeColor="text1"/>
          <w:lang w:val="en"/>
        </w:rPr>
        <w:t>After that</w:t>
      </w:r>
      <w:r w:rsidRPr="00357EA9">
        <w:rPr>
          <w:color w:val="000000" w:themeColor="text1"/>
          <w:lang w:val="en"/>
        </w:rPr>
        <w:t>, we show some other cases where the monopole</w:t>
      </w:r>
      <w:r w:rsidR="00EB6180" w:rsidRPr="00357EA9">
        <w:rPr>
          <w:color w:val="000000" w:themeColor="text1"/>
          <w:lang w:val="en"/>
        </w:rPr>
        <w:t xml:space="preserve"> can produce even within</w:t>
      </w:r>
      <w:r w:rsidRPr="00357EA9">
        <w:rPr>
          <w:color w:val="000000" w:themeColor="text1"/>
          <w:lang w:val="en"/>
        </w:rPr>
        <w:t xml:space="preserve"> the inelastic parts of the demand curve.    </w:t>
      </w:r>
    </w:p>
    <w:p w:rsidR="006E2C3C" w:rsidRPr="00357EA9" w:rsidRDefault="006E2C3C" w:rsidP="00B018EC">
      <w:pPr>
        <w:pStyle w:val="NormalWeb"/>
        <w:spacing w:before="0" w:beforeAutospacing="0" w:after="0" w:afterAutospacing="0"/>
        <w:rPr>
          <w:i/>
          <w:color w:val="806000" w:themeColor="accent4" w:themeShade="80"/>
          <w:lang w:val="en"/>
        </w:rPr>
      </w:pPr>
      <w:r w:rsidRPr="00357EA9">
        <w:rPr>
          <w:i/>
          <w:color w:val="806000" w:themeColor="accent4" w:themeShade="80"/>
          <w:lang w:val="en"/>
        </w:rPr>
        <w:t xml:space="preserve">Case 1: Linear demand curve </w:t>
      </w:r>
    </w:p>
    <w:p w:rsidR="00B42378" w:rsidRPr="00357EA9" w:rsidRDefault="00351CEF" w:rsidP="00B018EC">
      <w:pPr>
        <w:pStyle w:val="NormalWeb"/>
        <w:spacing w:before="0" w:beforeAutospacing="0" w:after="0" w:afterAutospacing="0"/>
        <w:rPr>
          <w:i/>
          <w:lang w:val="en"/>
        </w:rPr>
      </w:pPr>
      <w:r w:rsidRPr="00357EA9">
        <w:rPr>
          <w:lang w:val="en"/>
        </w:rPr>
        <w:t xml:space="preserve">Let the </w:t>
      </w:r>
      <w:r w:rsidR="00247474" w:rsidRPr="00357EA9">
        <w:rPr>
          <w:lang w:val="en"/>
        </w:rPr>
        <w:t>classical</w:t>
      </w:r>
      <w:r w:rsidR="006E2C3C" w:rsidRPr="00357EA9">
        <w:rPr>
          <w:lang w:val="en"/>
        </w:rPr>
        <w:t xml:space="preserve"> linear demand curve</w:t>
      </w:r>
      <w:r w:rsidR="00B42378" w:rsidRPr="00357EA9">
        <w:rPr>
          <w:i/>
          <w:lang w:val="en"/>
        </w:rPr>
        <w:t>:</w:t>
      </w:r>
    </w:p>
    <w:p w:rsidR="00B42378" w:rsidRPr="00357EA9" w:rsidRDefault="006E2C3C" w:rsidP="00247474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"/>
        </w:rPr>
      </w:pPr>
      <m:oMath>
        <m:r>
          <w:rPr>
            <w:rFonts w:ascii="Cambria Math" w:hAnsi="Cambria Math"/>
            <w:lang w:val="en"/>
          </w:rPr>
          <m:t>p(q)=a-δq</m:t>
        </m:r>
      </m:oMath>
      <w:r w:rsidRPr="00357EA9">
        <w:rPr>
          <w:i/>
          <w:lang w:val="en"/>
        </w:rPr>
        <w:t>.</w:t>
      </w:r>
    </w:p>
    <w:p w:rsidR="00B42378" w:rsidRPr="00357EA9" w:rsidRDefault="006E2C3C" w:rsidP="00247474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en"/>
        </w:rPr>
      </w:pPr>
      <m:oMath>
        <m:r>
          <w:rPr>
            <w:rFonts w:ascii="Cambria Math" w:hAnsi="Cambria Math"/>
            <w:lang w:val="en"/>
          </w:rPr>
          <m:t>q(p)=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a</m:t>
            </m:r>
          </m:num>
          <m:den>
            <m:r>
              <w:rPr>
                <w:rFonts w:ascii="Cambria Math" w:hAnsi="Cambria Math"/>
                <w:lang w:val="en"/>
              </w:rPr>
              <m:t>δ</m:t>
            </m:r>
          </m:den>
        </m:f>
        <m:r>
          <w:rPr>
            <w:rFonts w:ascii="Cambria Math" w:hAnsi="Cambria Math"/>
            <w:lang w:val="en"/>
          </w:rPr>
          <m:t>-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1</m:t>
            </m:r>
          </m:num>
          <m:den>
            <m:r>
              <w:rPr>
                <w:rFonts w:ascii="Cambria Math" w:hAnsi="Cambria Math"/>
                <w:lang w:val="en"/>
              </w:rPr>
              <m:t>δ</m:t>
            </m:r>
          </m:den>
        </m:f>
        <m:r>
          <w:rPr>
            <w:rFonts w:ascii="Cambria Math" w:hAnsi="Cambria Math"/>
            <w:lang w:val="en"/>
          </w:rPr>
          <m:t>p</m:t>
        </m:r>
      </m:oMath>
    </w:p>
    <w:p w:rsidR="00247474" w:rsidRPr="00357EA9" w:rsidRDefault="006E2C3C" w:rsidP="00247474">
      <w:pPr>
        <w:pStyle w:val="NormalWeb"/>
        <w:spacing w:before="0" w:beforeAutospacing="0" w:after="0" w:afterAutospacing="0"/>
        <w:jc w:val="both"/>
        <w:rPr>
          <w:lang w:val="en"/>
        </w:rPr>
      </w:pPr>
      <w:r w:rsidRPr="00357EA9">
        <w:rPr>
          <w:lang w:val="en"/>
        </w:rPr>
        <w:t xml:space="preserve">The </w:t>
      </w:r>
      <w:r w:rsidR="00351CEF" w:rsidRPr="00357EA9">
        <w:rPr>
          <w:lang w:val="en"/>
        </w:rPr>
        <w:t>price-elasticity</w:t>
      </w:r>
      <w:r w:rsidR="00247474" w:rsidRPr="00357EA9">
        <w:rPr>
          <w:lang w:val="en"/>
        </w:rPr>
        <w:t xml:space="preserve"> is equal to</w:t>
      </w:r>
      <m:oMath>
        <m:r>
          <w:rPr>
            <w:rFonts w:ascii="Cambria Math" w:hAnsi="Cambria Math"/>
            <w:lang w:val="en"/>
          </w:rPr>
          <m:t xml:space="preserve"> ε=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∂q</m:t>
            </m:r>
          </m:num>
          <m:den>
            <m:r>
              <w:rPr>
                <w:rFonts w:ascii="Cambria Math" w:hAnsi="Cambria Math"/>
                <w:lang w:val="en"/>
              </w:rPr>
              <m:t>∂p</m:t>
            </m:r>
          </m:den>
        </m:f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p(q)</m:t>
            </m:r>
          </m:num>
          <m:den>
            <m:r>
              <w:rPr>
                <w:rFonts w:ascii="Cambria Math" w:hAnsi="Cambria Math"/>
                <w:lang w:val="en"/>
              </w:rPr>
              <m:t>q</m:t>
            </m:r>
          </m:den>
        </m:f>
        <m:r>
          <w:rPr>
            <w:rFonts w:ascii="Cambria Math" w:hAnsi="Cambria Math"/>
            <w:lang w:val="en"/>
          </w:rPr>
          <m:t>=-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p</m:t>
            </m:r>
          </m:num>
          <m:den>
            <m:r>
              <w:rPr>
                <w:rFonts w:ascii="Cambria Math" w:hAnsi="Cambria Math"/>
                <w:lang w:val="en"/>
              </w:rPr>
              <m:t>δq</m:t>
            </m:r>
          </m:den>
        </m:f>
      </m:oMath>
      <w:r w:rsidR="00F0627A" w:rsidRPr="00357EA9">
        <w:rPr>
          <w:lang w:val="en"/>
        </w:rPr>
        <w:t xml:space="preserve">. </w:t>
      </w:r>
      <w:r w:rsidR="00247474" w:rsidRPr="00357EA9">
        <w:rPr>
          <w:lang w:val="en"/>
        </w:rPr>
        <w:t xml:space="preserve"> </w:t>
      </w:r>
    </w:p>
    <w:p w:rsidR="00247474" w:rsidRPr="00357EA9" w:rsidRDefault="00F0627A" w:rsidP="00247474">
      <w:pPr>
        <w:pStyle w:val="NormalWeb"/>
        <w:spacing w:before="0" w:beforeAutospacing="0" w:after="0" w:afterAutospacing="0"/>
        <w:jc w:val="both"/>
        <w:rPr>
          <w:lang w:val="en"/>
        </w:rPr>
      </w:pPr>
      <w:r w:rsidRPr="00357EA9">
        <w:rPr>
          <w:lang w:val="en"/>
        </w:rPr>
        <w:t>The marginal revenue is</w:t>
      </w:r>
      <w:r w:rsidR="00B42378" w:rsidRPr="00357EA9">
        <w:rPr>
          <w:lang w:val="en"/>
        </w:rPr>
        <w:t>:</w:t>
      </w:r>
      <w:r w:rsidRPr="00357EA9">
        <w:rPr>
          <w:lang w:val="en"/>
        </w:rPr>
        <w:t xml:space="preserve"> </w:t>
      </w:r>
      <m:oMath>
        <m:r>
          <w:rPr>
            <w:rFonts w:ascii="Cambria Math" w:hAnsi="Cambria Math"/>
            <w:lang w:val="en"/>
          </w:rPr>
          <m:t>MR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q</m:t>
            </m:r>
          </m:e>
        </m:d>
        <m:r>
          <w:rPr>
            <w:rFonts w:ascii="Cambria Math" w:hAnsi="Cambria Math"/>
            <w:lang w:val="en"/>
          </w:rPr>
          <m:t>=a-2δq=p-δq</m:t>
        </m:r>
      </m:oMath>
      <w:proofErr w:type="gramStart"/>
      <w:r w:rsidR="007301B4" w:rsidRPr="00357EA9">
        <w:rPr>
          <w:lang w:val="en"/>
        </w:rPr>
        <w:t xml:space="preserve">= </w:t>
      </w:r>
      <w:proofErr w:type="gramEnd"/>
      <m:oMath>
        <m:r>
          <w:rPr>
            <w:rFonts w:ascii="Cambria Math" w:hAnsi="Cambria Math"/>
            <w:lang w:val="en"/>
          </w:rPr>
          <m:t>p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"/>
                  </w:rPr>
                </m:ctrlPr>
              </m:fPr>
              <m:num>
                <m:r>
                  <w:rPr>
                    <w:rFonts w:ascii="Cambria Math" w:hAnsi="Cambria Math"/>
                    <w:lang w:val="e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"/>
                  </w:rPr>
                  <m:t>ε</m:t>
                </m:r>
              </m:den>
            </m:f>
          </m:e>
        </m:d>
      </m:oMath>
      <w:r w:rsidRPr="00357EA9">
        <w:rPr>
          <w:lang w:val="en"/>
        </w:rPr>
        <w:t xml:space="preserve">. </w:t>
      </w:r>
      <w:r w:rsidR="00247474" w:rsidRPr="00357EA9">
        <w:rPr>
          <w:lang w:val="en"/>
        </w:rPr>
        <w:t xml:space="preserve"> </w:t>
      </w:r>
    </w:p>
    <w:p w:rsidR="00CD445A" w:rsidRPr="00357EA9" w:rsidRDefault="00247474" w:rsidP="00247474">
      <w:pPr>
        <w:pStyle w:val="NormalWeb"/>
        <w:spacing w:before="0" w:beforeAutospacing="0" w:after="0" w:afterAutospacing="0"/>
        <w:jc w:val="both"/>
        <w:rPr>
          <w:color w:val="000000" w:themeColor="text1"/>
          <w:lang w:val="en"/>
        </w:rPr>
      </w:pPr>
      <w:r w:rsidRPr="00357EA9">
        <w:rPr>
          <w:lang w:val="en"/>
        </w:rPr>
        <w:t>Then</w:t>
      </w:r>
      <w:r w:rsidR="00CD445A" w:rsidRPr="00357EA9">
        <w:rPr>
          <w:lang w:val="en"/>
        </w:rPr>
        <w:t>,</w:t>
      </w:r>
      <m:oMath>
        <m:r>
          <w:rPr>
            <w:rFonts w:ascii="Cambria Math" w:hAnsi="Cambria Math"/>
            <w:lang w:val="en"/>
          </w:rPr>
          <m:t xml:space="preserve"> MR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q</m:t>
            </m:r>
          </m:e>
        </m:d>
        <m:r>
          <w:rPr>
            <w:rFonts w:ascii="Cambria Math" w:hAnsi="Cambria Math"/>
            <w:lang w:val="en"/>
          </w:rPr>
          <m:t>&gt;0⇒ε&lt;-1</m:t>
        </m:r>
      </m:oMath>
      <w:r w:rsidRPr="00357EA9">
        <w:rPr>
          <w:lang w:val="en"/>
        </w:rPr>
        <w:t xml:space="preserve">.  </w:t>
      </w:r>
      <w:r w:rsidRPr="00357EA9">
        <w:rPr>
          <w:color w:val="000000" w:themeColor="text1"/>
          <w:lang w:val="en"/>
        </w:rPr>
        <w:t>This is the</w:t>
      </w:r>
      <w:r w:rsidR="00351CEF" w:rsidRPr="00357EA9">
        <w:rPr>
          <w:color w:val="000000" w:themeColor="text1"/>
          <w:lang w:val="en"/>
        </w:rPr>
        <w:t xml:space="preserve"> classical </w:t>
      </w:r>
      <w:r w:rsidR="00CD445A" w:rsidRPr="00357EA9">
        <w:rPr>
          <w:color w:val="000000" w:themeColor="text1"/>
          <w:lang w:val="en"/>
        </w:rPr>
        <w:t xml:space="preserve">conclusion, and where </w:t>
      </w:r>
      <w:r w:rsidR="00351CEF" w:rsidRPr="00357EA9">
        <w:rPr>
          <w:color w:val="000000" w:themeColor="text1"/>
          <w:lang w:val="en"/>
        </w:rPr>
        <w:t>the suppli</w:t>
      </w:r>
      <w:r w:rsidR="00CD445A" w:rsidRPr="00357EA9">
        <w:rPr>
          <w:color w:val="000000" w:themeColor="text1"/>
          <w:lang w:val="en"/>
        </w:rPr>
        <w:t xml:space="preserve">ed quantity by the monopole </w:t>
      </w:r>
      <w:proofErr w:type="gramStart"/>
      <w:r w:rsidR="00CD445A" w:rsidRPr="00357EA9">
        <w:rPr>
          <w:color w:val="000000" w:themeColor="text1"/>
          <w:lang w:val="en"/>
        </w:rPr>
        <w:t>must</w:t>
      </w:r>
      <w:r w:rsidR="00351CEF" w:rsidRPr="00357EA9">
        <w:rPr>
          <w:color w:val="000000" w:themeColor="text1"/>
          <w:lang w:val="en"/>
        </w:rPr>
        <w:t xml:space="preserve"> be</w:t>
      </w:r>
      <w:r w:rsidR="00CD445A" w:rsidRPr="00357EA9">
        <w:rPr>
          <w:color w:val="000000" w:themeColor="text1"/>
          <w:lang w:val="en"/>
        </w:rPr>
        <w:t xml:space="preserve"> situated</w:t>
      </w:r>
      <w:proofErr w:type="gramEnd"/>
      <w:r w:rsidR="00351CEF" w:rsidRPr="00357EA9">
        <w:rPr>
          <w:color w:val="000000" w:themeColor="text1"/>
          <w:lang w:val="en"/>
        </w:rPr>
        <w:t xml:space="preserve"> within the elastic part of the demand curve</w:t>
      </w:r>
      <w:r w:rsidR="00892380" w:rsidRPr="00357EA9">
        <w:rPr>
          <w:color w:val="000000" w:themeColor="text1"/>
          <w:lang w:val="en"/>
        </w:rPr>
        <w:t xml:space="preserve">. </w:t>
      </w:r>
    </w:p>
    <w:p w:rsidR="00892380" w:rsidRDefault="00892380" w:rsidP="00247474">
      <w:pPr>
        <w:pStyle w:val="NormalWeb"/>
        <w:spacing w:before="0" w:beforeAutospacing="0" w:after="0" w:afterAutospacing="0"/>
        <w:jc w:val="both"/>
        <w:rPr>
          <w:i/>
          <w:lang w:val="en"/>
        </w:rPr>
      </w:pPr>
      <w:r w:rsidRPr="00357EA9">
        <w:rPr>
          <w:color w:val="000000" w:themeColor="text1"/>
          <w:lang w:val="en"/>
        </w:rPr>
        <w:t>The following graph is an example with</w:t>
      </w:r>
      <w:proofErr w:type="gramStart"/>
      <w:r w:rsidRPr="00357EA9">
        <w:rPr>
          <w:color w:val="000000" w:themeColor="text1"/>
          <w:lang w:val="en"/>
        </w:rPr>
        <w:t xml:space="preserve">:  </w:t>
      </w:r>
      <w:proofErr w:type="gramEnd"/>
      <m:oMath>
        <m:r>
          <w:rPr>
            <w:rFonts w:ascii="Cambria Math" w:hAnsi="Cambria Math"/>
            <w:lang w:val="en"/>
          </w:rPr>
          <m:t>p(q)=150-0.5q</m:t>
        </m:r>
      </m:oMath>
      <w:r w:rsidRPr="00357EA9">
        <w:rPr>
          <w:i/>
          <w:lang w:val="en"/>
        </w:rPr>
        <w:t xml:space="preserve">. </w:t>
      </w:r>
    </w:p>
    <w:p w:rsidR="00CA3892" w:rsidRPr="00357EA9" w:rsidRDefault="00CA3892" w:rsidP="00247474">
      <w:pPr>
        <w:pStyle w:val="NormalWeb"/>
        <w:spacing w:before="0" w:beforeAutospacing="0" w:after="0" w:afterAutospacing="0"/>
        <w:jc w:val="both"/>
        <w:rPr>
          <w:lang w:val="en"/>
        </w:rPr>
      </w:pPr>
    </w:p>
    <w:p w:rsidR="0035713F" w:rsidRPr="00CA3892" w:rsidRDefault="0035713F" w:rsidP="0035713F">
      <w:pPr>
        <w:pStyle w:val="Lgende"/>
        <w:keepNext/>
        <w:spacing w:after="0"/>
        <w:jc w:val="center"/>
        <w:rPr>
          <w:rFonts w:ascii="Times New Roman" w:hAnsi="Times New Roman" w:cs="Times New Roman"/>
          <w:b/>
          <w:lang w:val="en-CA"/>
        </w:rPr>
      </w:pPr>
      <w:r w:rsidRPr="00CA3892">
        <w:rPr>
          <w:rFonts w:ascii="Times New Roman" w:hAnsi="Times New Roman" w:cs="Times New Roman"/>
          <w:b/>
          <w:lang w:val="en-CA"/>
        </w:rPr>
        <w:t xml:space="preserve">Figure </w:t>
      </w:r>
      <w:r w:rsidRPr="00CA3892">
        <w:rPr>
          <w:rFonts w:ascii="Times New Roman" w:hAnsi="Times New Roman" w:cs="Times New Roman"/>
          <w:b/>
        </w:rPr>
        <w:fldChar w:fldCharType="begin"/>
      </w:r>
      <w:r w:rsidRPr="00CA3892">
        <w:rPr>
          <w:rFonts w:ascii="Times New Roman" w:hAnsi="Times New Roman" w:cs="Times New Roman"/>
          <w:b/>
          <w:lang w:val="en-CA"/>
        </w:rPr>
        <w:instrText xml:space="preserve"> SEQ Figure \* ARABIC </w:instrText>
      </w:r>
      <w:r w:rsidRPr="00CA3892">
        <w:rPr>
          <w:rFonts w:ascii="Times New Roman" w:hAnsi="Times New Roman" w:cs="Times New Roman"/>
          <w:b/>
        </w:rPr>
        <w:fldChar w:fldCharType="separate"/>
      </w:r>
      <w:r w:rsidR="00C2264B">
        <w:rPr>
          <w:rFonts w:ascii="Times New Roman" w:hAnsi="Times New Roman" w:cs="Times New Roman"/>
          <w:b/>
          <w:noProof/>
          <w:lang w:val="en-CA"/>
        </w:rPr>
        <w:t>1</w:t>
      </w:r>
      <w:r w:rsidRPr="00CA3892">
        <w:rPr>
          <w:rFonts w:ascii="Times New Roman" w:hAnsi="Times New Roman" w:cs="Times New Roman"/>
          <w:b/>
        </w:rPr>
        <w:fldChar w:fldCharType="end"/>
      </w:r>
      <w:r w:rsidRPr="00CA3892">
        <w:rPr>
          <w:rFonts w:ascii="Times New Roman" w:hAnsi="Times New Roman" w:cs="Times New Roman"/>
          <w:b/>
          <w:lang w:val="en-CA"/>
        </w:rPr>
        <w:t>: Marginal profit and price-elasticity</w:t>
      </w:r>
    </w:p>
    <w:p w:rsidR="00892380" w:rsidRPr="00357EA9" w:rsidRDefault="00CD445A" w:rsidP="00892380">
      <w:pPr>
        <w:pStyle w:val="NormalWeb"/>
        <w:jc w:val="center"/>
        <w:rPr>
          <w:color w:val="000000" w:themeColor="text1"/>
          <w:lang w:val="en"/>
        </w:rPr>
      </w:pPr>
      <w:r w:rsidRPr="00357EA9">
        <w:rPr>
          <w:noProof/>
          <w:color w:val="000000" w:themeColor="text1"/>
        </w:rPr>
        <w:drawing>
          <wp:inline distT="0" distB="0" distL="0" distR="0">
            <wp:extent cx="3257550" cy="3249251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73" cy="325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380" w:rsidRPr="00357EA9" w:rsidRDefault="00892380" w:rsidP="00FB7E77">
      <w:pPr>
        <w:pStyle w:val="NormalWeb"/>
        <w:rPr>
          <w:i/>
          <w:color w:val="806000" w:themeColor="accent4" w:themeShade="80"/>
          <w:lang w:val="en"/>
        </w:rPr>
      </w:pPr>
    </w:p>
    <w:p w:rsidR="00682F31" w:rsidRPr="00357EA9" w:rsidRDefault="007301B4" w:rsidP="00FB7E77">
      <w:pPr>
        <w:pStyle w:val="NormalWeb"/>
        <w:rPr>
          <w:i/>
          <w:color w:val="806000" w:themeColor="accent4" w:themeShade="80"/>
          <w:lang w:val="en"/>
        </w:rPr>
      </w:pPr>
      <w:r w:rsidRPr="00357EA9">
        <w:rPr>
          <w:i/>
          <w:color w:val="806000" w:themeColor="accent4" w:themeShade="80"/>
          <w:lang w:val="en"/>
        </w:rPr>
        <w:lastRenderedPageBreak/>
        <w:t xml:space="preserve">Case 2: Constant elasticity demand curves </w:t>
      </w:r>
    </w:p>
    <w:p w:rsidR="00FB7E77" w:rsidRPr="00357EA9" w:rsidRDefault="00CD445A" w:rsidP="00FB7E77">
      <w:pPr>
        <w:pStyle w:val="NormalWeb"/>
        <w:rPr>
          <w:i/>
          <w:color w:val="806000" w:themeColor="accent4" w:themeShade="80"/>
          <w:lang w:val="en"/>
        </w:rPr>
      </w:pPr>
      <w:r w:rsidRPr="00357EA9">
        <w:rPr>
          <w:lang w:val="en"/>
        </w:rPr>
        <w:t>The general form of the CES demand function is</w:t>
      </w:r>
      <w:r w:rsidR="00FB7E77" w:rsidRPr="00357EA9">
        <w:rPr>
          <w:lang w:val="en"/>
        </w:rPr>
        <w:t xml:space="preserve">: </w:t>
      </w:r>
    </w:p>
    <w:p w:rsidR="00FB7E77" w:rsidRPr="00357EA9" w:rsidRDefault="00FB7E77" w:rsidP="00FB7E77">
      <w:pPr>
        <w:pStyle w:val="NormalWeb"/>
        <w:numPr>
          <w:ilvl w:val="0"/>
          <w:numId w:val="1"/>
        </w:numPr>
        <w:rPr>
          <w:lang w:val="en"/>
        </w:rPr>
      </w:pPr>
      <m:oMath>
        <m:r>
          <w:rPr>
            <w:rFonts w:ascii="Cambria Math" w:hAnsi="Cambria Math"/>
            <w:lang w:val="en"/>
          </w:rPr>
          <m:t>q(p)=a</m:t>
        </m:r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p</m:t>
            </m:r>
          </m:e>
          <m:sup>
            <m:r>
              <w:rPr>
                <w:rFonts w:ascii="Cambria Math" w:hAnsi="Cambria Math"/>
                <w:lang w:val="en"/>
              </w:rPr>
              <m:t>-δ</m:t>
            </m:r>
          </m:sup>
        </m:sSup>
      </m:oMath>
    </w:p>
    <w:p w:rsidR="00FB7E77" w:rsidRPr="00357EA9" w:rsidRDefault="00FB7E77" w:rsidP="00FB7E77">
      <w:pPr>
        <w:pStyle w:val="NormalWeb"/>
        <w:numPr>
          <w:ilvl w:val="0"/>
          <w:numId w:val="1"/>
        </w:numPr>
        <w:rPr>
          <w:lang w:val="en"/>
        </w:rPr>
      </w:pPr>
      <m:oMath>
        <m:r>
          <w:rPr>
            <w:rFonts w:ascii="Cambria Math" w:hAnsi="Cambria Math"/>
            <w:lang w:val="en"/>
          </w:rPr>
          <m:t>p(q)=</m:t>
        </m:r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"/>
                      </w:rPr>
                      <m:t>q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"/>
                  </w:rPr>
                </m:ctrlPr>
              </m:fPr>
              <m:num>
                <m:r>
                  <w:rPr>
                    <w:rFonts w:ascii="Cambria Math" w:hAnsi="Cambria Math"/>
                    <w:lang w:val="e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"/>
                  </w:rPr>
                  <m:t>δ</m:t>
                </m:r>
              </m:den>
            </m:f>
          </m:sup>
        </m:sSup>
      </m:oMath>
      <w:r w:rsidRPr="00357EA9">
        <w:rPr>
          <w:i/>
          <w:lang w:val="en"/>
        </w:rPr>
        <w:t>.</w:t>
      </w:r>
    </w:p>
    <w:p w:rsidR="00FB7E77" w:rsidRPr="00357EA9" w:rsidRDefault="00CD445A" w:rsidP="00FB7E77">
      <w:pPr>
        <w:pStyle w:val="NormalWeb"/>
        <w:rPr>
          <w:i/>
          <w:lang w:val="en"/>
        </w:rPr>
      </w:pPr>
      <w:r w:rsidRPr="00357EA9">
        <w:rPr>
          <w:lang w:val="en"/>
        </w:rPr>
        <w:t xml:space="preserve">The price-elasticity is </w:t>
      </w:r>
      <m:oMath>
        <m:r>
          <w:rPr>
            <w:rFonts w:ascii="Cambria Math" w:hAnsi="Cambria Math"/>
            <w:lang w:val="en"/>
          </w:rPr>
          <m:t xml:space="preserve"> ε=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∂q</m:t>
            </m:r>
          </m:num>
          <m:den>
            <m:r>
              <w:rPr>
                <w:rFonts w:ascii="Cambria Math" w:hAnsi="Cambria Math"/>
                <w:lang w:val="en"/>
              </w:rPr>
              <m:t>∂p</m:t>
            </m:r>
          </m:den>
        </m:f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p(q)</m:t>
            </m:r>
          </m:num>
          <m:den>
            <m:r>
              <w:rPr>
                <w:rFonts w:ascii="Cambria Math" w:hAnsi="Cambria Math"/>
                <w:lang w:val="en"/>
              </w:rPr>
              <m:t>q</m:t>
            </m:r>
          </m:den>
        </m:f>
        <m:r>
          <w:rPr>
            <w:rFonts w:ascii="Cambria Math" w:hAnsi="Cambria Math"/>
            <w:lang w:val="en"/>
          </w:rPr>
          <m:t>= -δa</m:t>
        </m:r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p</m:t>
            </m:r>
          </m:e>
          <m:sup>
            <m:r>
              <w:rPr>
                <w:rFonts w:ascii="Cambria Math" w:hAnsi="Cambria Math"/>
                <w:lang w:val="en"/>
              </w:rPr>
              <m:t>-δ-1</m:t>
            </m:r>
          </m:sup>
        </m:sSup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r>
              <w:rPr>
                <w:rFonts w:ascii="Cambria Math" w:hAnsi="Cambria Math"/>
                <w:lang w:val="en"/>
              </w:rPr>
              <m:t>p</m:t>
            </m:r>
          </m:num>
          <m:den>
            <m:r>
              <w:rPr>
                <w:rFonts w:ascii="Cambria Math" w:hAnsi="Cambria Math"/>
                <w:lang w:val="en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lang w:val="en"/>
                  </w:rPr>
                </m:ctrlPr>
              </m:sSupPr>
              <m:e>
                <m:r>
                  <w:rPr>
                    <w:rFonts w:ascii="Cambria Math" w:hAnsi="Cambria Math"/>
                    <w:lang w:val="e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"/>
                  </w:rPr>
                  <m:t>-δ</m:t>
                </m:r>
              </m:sup>
            </m:sSup>
          </m:den>
        </m:f>
      </m:oMath>
      <w:r w:rsidR="00FB7E77" w:rsidRPr="00357EA9">
        <w:rPr>
          <w:i/>
          <w:lang w:val="en"/>
        </w:rPr>
        <w:t>=</w:t>
      </w:r>
      <m:oMath>
        <m:r>
          <w:rPr>
            <w:rFonts w:ascii="Cambria Math" w:hAnsi="Cambria Math"/>
            <w:lang w:val="en"/>
          </w:rPr>
          <m:t xml:space="preserve">-δ&lt;0. </m:t>
        </m:r>
      </m:oMath>
    </w:p>
    <w:p w:rsidR="00FB7E77" w:rsidRDefault="00E84267" w:rsidP="00FB7E77">
      <w:pPr>
        <w:pStyle w:val="NormalWeb"/>
        <w:rPr>
          <w:lang w:val="en"/>
        </w:rPr>
      </w:pPr>
      <w:r w:rsidRPr="00357EA9">
        <w:rPr>
          <w:lang w:val="en"/>
        </w:rPr>
        <w:t>T</w:t>
      </w:r>
      <w:r w:rsidR="00FB7E77" w:rsidRPr="00357EA9">
        <w:rPr>
          <w:lang w:val="en"/>
        </w:rPr>
        <w:t>he MR is</w:t>
      </w:r>
      <w:proofErr w:type="gramStart"/>
      <w:r w:rsidR="00220B09" w:rsidRPr="00357EA9">
        <w:rPr>
          <w:lang w:val="en"/>
        </w:rPr>
        <w:t>:</w:t>
      </w:r>
      <m:oMath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/>
                    <w:lang w:val="en"/>
                  </w:rPr>
                  <m:t>1-δ</m:t>
                </m:r>
              </m:e>
            </m:d>
            <m:r>
              <w:rPr>
                <w:rFonts w:ascii="Cambria Math" w:hAnsi="Cambria Math"/>
                <w:lang w:val="en"/>
              </w:rPr>
              <m:t>a</m:t>
            </m:r>
          </m:e>
          <m:sup>
            <m:r>
              <w:rPr>
                <w:rFonts w:ascii="Cambria Math" w:hAnsi="Cambria Math"/>
                <w:lang w:val="en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"/>
                  </w:rPr>
                </m:ctrlPr>
              </m:fPr>
              <m:num>
                <m:r>
                  <w:rPr>
                    <w:rFonts w:ascii="Cambria Math" w:hAnsi="Cambria Math"/>
                    <w:lang w:val="e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"/>
                  </w:rPr>
                  <m:t>δ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q</m:t>
            </m:r>
          </m:e>
          <m:sup>
            <m:r>
              <w:rPr>
                <w:rFonts w:ascii="Cambria Math" w:hAnsi="Cambria Math"/>
                <w:lang w:val="en"/>
              </w:rPr>
              <m:t>-δ</m:t>
            </m:r>
          </m:sup>
        </m:sSup>
      </m:oMath>
      <w:r w:rsidR="00220B09" w:rsidRPr="00357EA9">
        <w:rPr>
          <w:lang w:val="en"/>
        </w:rPr>
        <w:t>.</w:t>
      </w:r>
      <w:proofErr w:type="gramEnd"/>
      <w:r w:rsidR="00682F31" w:rsidRPr="00357EA9">
        <w:rPr>
          <w:lang w:val="en"/>
        </w:rPr>
        <w:t xml:space="preserve">  Obviously, this </w:t>
      </w:r>
      <w:r w:rsidR="00CD445A" w:rsidRPr="00357EA9">
        <w:rPr>
          <w:lang w:val="en"/>
        </w:rPr>
        <w:t>case</w:t>
      </w:r>
      <w:r w:rsidR="00682F31" w:rsidRPr="00357EA9">
        <w:rPr>
          <w:lang w:val="en"/>
        </w:rPr>
        <w:t xml:space="preserve"> is unrealistic</w:t>
      </w:r>
      <w:r w:rsidR="00CD445A" w:rsidRPr="00357EA9">
        <w:rPr>
          <w:lang w:val="en"/>
        </w:rPr>
        <w:t>, especially</w:t>
      </w:r>
      <w:r w:rsidR="00682F31" w:rsidRPr="00357EA9">
        <w:rPr>
          <w:lang w:val="en"/>
        </w:rPr>
        <w:t xml:space="preserve"> when</w:t>
      </w:r>
      <m:oMath>
        <m:r>
          <w:rPr>
            <w:rFonts w:ascii="Cambria Math" w:hAnsi="Cambria Math"/>
            <w:lang w:val="en"/>
          </w:rPr>
          <m:t xml:space="preserve"> δ&lt;1</m:t>
        </m:r>
      </m:oMath>
      <w:r w:rsidR="00682F31" w:rsidRPr="00357EA9">
        <w:rPr>
          <w:lang w:val="en"/>
        </w:rPr>
        <w:t xml:space="preserve">, and where the monopole must </w:t>
      </w:r>
      <w:r w:rsidR="00CD445A" w:rsidRPr="00357EA9">
        <w:rPr>
          <w:lang w:val="en"/>
        </w:rPr>
        <w:t xml:space="preserve">indefinitely </w:t>
      </w:r>
      <w:r w:rsidR="00682F31" w:rsidRPr="00357EA9">
        <w:rPr>
          <w:lang w:val="en"/>
        </w:rPr>
        <w:t xml:space="preserve">increase the produced quantity!   </w:t>
      </w:r>
    </w:p>
    <w:p w:rsidR="008D734D" w:rsidRPr="00357EA9" w:rsidRDefault="008D734D" w:rsidP="008D734D">
      <w:pPr>
        <w:pStyle w:val="NormalWeb"/>
        <w:rPr>
          <w:lang w:val="en"/>
        </w:rPr>
      </w:pPr>
      <w:r w:rsidRPr="008D734D">
        <w:rPr>
          <w:b/>
          <w:lang w:val="en"/>
        </w:rPr>
        <w:t>Example</w:t>
      </w:r>
      <w:r>
        <w:rPr>
          <w:lang w:val="en"/>
        </w:rPr>
        <w:t xml:space="preserve">: </w:t>
      </w:r>
      <m:oMath>
        <m:r>
          <w:rPr>
            <w:rFonts w:ascii="Cambria Math" w:hAnsi="Cambria Math"/>
            <w:lang w:val="en"/>
          </w:rPr>
          <m:t>q(p)=</m:t>
        </m:r>
        <m:r>
          <w:rPr>
            <w:rFonts w:ascii="Cambria Math" w:hAnsi="Cambria Math"/>
            <w:lang w:val="en"/>
          </w:rPr>
          <m:t>0.025</m:t>
        </m:r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p</m:t>
            </m:r>
          </m:e>
          <m:sup>
            <m:r>
              <w:rPr>
                <w:rFonts w:ascii="Cambria Math" w:hAnsi="Cambria Math"/>
                <w:lang w:val="en"/>
              </w:rPr>
              <m:t>-</m:t>
            </m:r>
            <m:r>
              <w:rPr>
                <w:rFonts w:ascii="Cambria Math" w:hAnsi="Cambria Math"/>
                <w:lang w:val="en"/>
              </w:rPr>
              <m:t>0.75</m:t>
            </m:r>
          </m:sup>
        </m:sSup>
      </m:oMath>
    </w:p>
    <w:p w:rsidR="008D734D" w:rsidRPr="00357EA9" w:rsidRDefault="008D734D" w:rsidP="00FB7E77">
      <w:pPr>
        <w:pStyle w:val="NormalWeb"/>
        <w:rPr>
          <w:lang w:val="en"/>
        </w:rPr>
      </w:pPr>
    </w:p>
    <w:p w:rsidR="0035713F" w:rsidRPr="00CA3892" w:rsidRDefault="0035713F" w:rsidP="0035713F">
      <w:pPr>
        <w:pStyle w:val="Lgende"/>
        <w:keepNext/>
        <w:jc w:val="center"/>
        <w:rPr>
          <w:rFonts w:ascii="Times New Roman" w:hAnsi="Times New Roman" w:cs="Times New Roman"/>
          <w:b/>
          <w:lang w:val="en-CA"/>
        </w:rPr>
      </w:pPr>
      <w:r w:rsidRPr="00CA3892">
        <w:rPr>
          <w:rFonts w:ascii="Times New Roman" w:hAnsi="Times New Roman" w:cs="Times New Roman"/>
          <w:b/>
          <w:lang w:val="en-CA"/>
        </w:rPr>
        <w:t xml:space="preserve">Figure </w:t>
      </w:r>
      <w:r w:rsidRPr="00CA3892">
        <w:rPr>
          <w:rFonts w:ascii="Times New Roman" w:hAnsi="Times New Roman" w:cs="Times New Roman"/>
          <w:b/>
        </w:rPr>
        <w:fldChar w:fldCharType="begin"/>
      </w:r>
      <w:r w:rsidRPr="00CA3892">
        <w:rPr>
          <w:rFonts w:ascii="Times New Roman" w:hAnsi="Times New Roman" w:cs="Times New Roman"/>
          <w:b/>
          <w:lang w:val="en-CA"/>
        </w:rPr>
        <w:instrText xml:space="preserve"> SEQ Figure \* ARABIC </w:instrText>
      </w:r>
      <w:r w:rsidRPr="00CA3892">
        <w:rPr>
          <w:rFonts w:ascii="Times New Roman" w:hAnsi="Times New Roman" w:cs="Times New Roman"/>
          <w:b/>
        </w:rPr>
        <w:fldChar w:fldCharType="separate"/>
      </w:r>
      <w:r w:rsidR="00C2264B">
        <w:rPr>
          <w:rFonts w:ascii="Times New Roman" w:hAnsi="Times New Roman" w:cs="Times New Roman"/>
          <w:b/>
          <w:noProof/>
          <w:lang w:val="en-CA"/>
        </w:rPr>
        <w:t>2</w:t>
      </w:r>
      <w:r w:rsidRPr="00CA3892">
        <w:rPr>
          <w:rFonts w:ascii="Times New Roman" w:hAnsi="Times New Roman" w:cs="Times New Roman"/>
          <w:b/>
        </w:rPr>
        <w:fldChar w:fldCharType="end"/>
      </w:r>
      <w:r w:rsidRPr="00CA3892">
        <w:rPr>
          <w:rFonts w:ascii="Times New Roman" w:hAnsi="Times New Roman" w:cs="Times New Roman"/>
          <w:b/>
          <w:lang w:val="en-CA"/>
        </w:rPr>
        <w:t xml:space="preserve">: The CES demand function and the </w:t>
      </w:r>
      <w:r w:rsidR="00357EA9" w:rsidRPr="00CA3892">
        <w:rPr>
          <w:rFonts w:ascii="Times New Roman" w:hAnsi="Times New Roman" w:cs="Times New Roman"/>
          <w:b/>
          <w:lang w:val="en-CA"/>
        </w:rPr>
        <w:t>marginal</w:t>
      </w:r>
      <w:r w:rsidRPr="00CA3892">
        <w:rPr>
          <w:rFonts w:ascii="Times New Roman" w:hAnsi="Times New Roman" w:cs="Times New Roman"/>
          <w:b/>
          <w:lang w:val="en-CA"/>
        </w:rPr>
        <w:t xml:space="preserve"> revenue</w:t>
      </w:r>
    </w:p>
    <w:p w:rsidR="00512667" w:rsidRPr="0095025F" w:rsidRDefault="0095025F" w:rsidP="00247474">
      <w:pPr>
        <w:pStyle w:val="NormalWeb"/>
        <w:jc w:val="center"/>
      </w:pPr>
      <w:r w:rsidRPr="0095025F">
        <w:rPr>
          <w:noProof/>
        </w:rPr>
        <w:drawing>
          <wp:inline distT="0" distB="0" distL="0" distR="0">
            <wp:extent cx="3738880" cy="37293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31" w:rsidRPr="00357EA9" w:rsidRDefault="00682F31" w:rsidP="007301B4">
      <w:pPr>
        <w:pStyle w:val="NormalWeb"/>
        <w:rPr>
          <w:i/>
          <w:color w:val="806000" w:themeColor="accent4" w:themeShade="80"/>
          <w:lang w:val="en"/>
        </w:rPr>
      </w:pPr>
    </w:p>
    <w:p w:rsidR="0035713F" w:rsidRDefault="0035713F" w:rsidP="00CD445A">
      <w:pPr>
        <w:pStyle w:val="NormalWeb"/>
        <w:spacing w:before="0" w:beforeAutospacing="0" w:after="0" w:afterAutospacing="0"/>
        <w:rPr>
          <w:i/>
          <w:color w:val="806000" w:themeColor="accent4" w:themeShade="80"/>
          <w:lang w:val="en"/>
        </w:rPr>
      </w:pPr>
    </w:p>
    <w:p w:rsidR="008D734D" w:rsidRPr="00357EA9" w:rsidRDefault="008D734D" w:rsidP="00CD445A">
      <w:pPr>
        <w:pStyle w:val="NormalWeb"/>
        <w:spacing w:before="0" w:beforeAutospacing="0" w:after="0" w:afterAutospacing="0"/>
        <w:rPr>
          <w:i/>
          <w:color w:val="806000" w:themeColor="accent4" w:themeShade="80"/>
          <w:lang w:val="en"/>
        </w:rPr>
      </w:pPr>
    </w:p>
    <w:p w:rsidR="00682F31" w:rsidRPr="00357EA9" w:rsidRDefault="003A6E14" w:rsidP="00CD445A">
      <w:pPr>
        <w:pStyle w:val="NormalWeb"/>
        <w:spacing w:before="0" w:beforeAutospacing="0" w:after="0" w:afterAutospacing="0"/>
        <w:rPr>
          <w:i/>
          <w:color w:val="806000" w:themeColor="accent4" w:themeShade="80"/>
          <w:lang w:val="en"/>
        </w:rPr>
      </w:pPr>
      <w:r w:rsidRPr="00357EA9">
        <w:rPr>
          <w:i/>
          <w:color w:val="806000" w:themeColor="accent4" w:themeShade="80"/>
          <w:lang w:val="en"/>
        </w:rPr>
        <w:lastRenderedPageBreak/>
        <w:t>Case 3</w:t>
      </w:r>
      <w:r w:rsidR="00682F31" w:rsidRPr="00357EA9">
        <w:rPr>
          <w:i/>
          <w:color w:val="806000" w:themeColor="accent4" w:themeShade="80"/>
          <w:lang w:val="en"/>
        </w:rPr>
        <w:t xml:space="preserve">: </w:t>
      </w:r>
      <w:r w:rsidR="00CD445A" w:rsidRPr="00357EA9">
        <w:rPr>
          <w:i/>
          <w:color w:val="806000" w:themeColor="accent4" w:themeShade="80"/>
          <w:lang w:val="en"/>
        </w:rPr>
        <w:t>The segmented</w:t>
      </w:r>
      <w:r w:rsidR="00682F31" w:rsidRPr="00357EA9">
        <w:rPr>
          <w:i/>
          <w:color w:val="806000" w:themeColor="accent4" w:themeShade="80"/>
          <w:lang w:val="en"/>
        </w:rPr>
        <w:t>-linear demand curve</w:t>
      </w:r>
    </w:p>
    <w:p w:rsidR="00682F31" w:rsidRPr="00357EA9" w:rsidRDefault="00682F31" w:rsidP="00CD445A">
      <w:pPr>
        <w:pStyle w:val="NormalWeb"/>
        <w:spacing w:before="0" w:beforeAutospacing="0" w:after="0" w:afterAutospacing="0"/>
        <w:rPr>
          <w:color w:val="000000" w:themeColor="text1"/>
          <w:lang w:val="en"/>
        </w:rPr>
      </w:pPr>
      <w:r w:rsidRPr="00357EA9">
        <w:rPr>
          <w:color w:val="000000" w:themeColor="text1"/>
          <w:lang w:val="en"/>
        </w:rPr>
        <w:t>Now</w:t>
      </w:r>
      <w:r w:rsidR="00CD445A" w:rsidRPr="00357EA9">
        <w:rPr>
          <w:color w:val="000000" w:themeColor="text1"/>
          <w:lang w:val="en"/>
        </w:rPr>
        <w:t>, we suggest</w:t>
      </w:r>
      <w:r w:rsidRPr="00357EA9">
        <w:rPr>
          <w:color w:val="000000" w:themeColor="text1"/>
          <w:lang w:val="en"/>
        </w:rPr>
        <w:t xml:space="preserve"> </w:t>
      </w:r>
      <w:r w:rsidR="00CD445A" w:rsidRPr="00357EA9">
        <w:rPr>
          <w:color w:val="000000" w:themeColor="text1"/>
          <w:lang w:val="en"/>
        </w:rPr>
        <w:t>introducing</w:t>
      </w:r>
      <w:r w:rsidRPr="00357EA9">
        <w:rPr>
          <w:color w:val="000000" w:themeColor="text1"/>
          <w:lang w:val="en"/>
        </w:rPr>
        <w:t xml:space="preserve"> s</w:t>
      </w:r>
      <w:r w:rsidR="00CD445A" w:rsidRPr="00357EA9">
        <w:rPr>
          <w:color w:val="000000" w:themeColor="text1"/>
          <w:lang w:val="en"/>
        </w:rPr>
        <w:t>ome less familiar demand curves</w:t>
      </w:r>
      <w:r w:rsidRPr="00357EA9">
        <w:rPr>
          <w:color w:val="000000" w:themeColor="text1"/>
          <w:lang w:val="en"/>
        </w:rPr>
        <w:t xml:space="preserve">. For instance, assume the </w:t>
      </w:r>
      <w:r w:rsidR="00453BA2" w:rsidRPr="00357EA9">
        <w:rPr>
          <w:color w:val="000000" w:themeColor="text1"/>
          <w:lang w:val="en"/>
        </w:rPr>
        <w:t>following demand</w:t>
      </w:r>
      <w:r w:rsidRPr="00357EA9">
        <w:rPr>
          <w:color w:val="000000" w:themeColor="text1"/>
          <w:lang w:val="en"/>
        </w:rPr>
        <w:t xml:space="preserve"> </w:t>
      </w:r>
      <w:r w:rsidR="00CD445A" w:rsidRPr="00357EA9">
        <w:rPr>
          <w:color w:val="000000" w:themeColor="text1"/>
          <w:lang w:val="en"/>
        </w:rPr>
        <w:t xml:space="preserve">segmented-linear </w:t>
      </w:r>
      <w:r w:rsidRPr="00357EA9">
        <w:rPr>
          <w:color w:val="000000" w:themeColor="text1"/>
          <w:lang w:val="en"/>
        </w:rPr>
        <w:t xml:space="preserve">curve: </w:t>
      </w:r>
    </w:p>
    <w:p w:rsidR="00CD445A" w:rsidRPr="00357EA9" w:rsidRDefault="00CD445A" w:rsidP="00CD445A">
      <w:pPr>
        <w:pStyle w:val="NormalWeb"/>
        <w:spacing w:before="0" w:beforeAutospacing="0" w:after="0" w:afterAutospacing="0"/>
        <w:rPr>
          <w:i/>
          <w:color w:val="806000" w:themeColor="accent4" w:themeShade="80"/>
          <w:lang w:val="en"/>
        </w:rPr>
      </w:pPr>
    </w:p>
    <w:p w:rsidR="009852FF" w:rsidRPr="00357EA9" w:rsidRDefault="00682F31" w:rsidP="00CD445A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  <w:lang w:val="en"/>
        </w:rPr>
      </w:pPr>
      <m:oMath>
        <m:r>
          <w:rPr>
            <w:rFonts w:ascii="Cambria Math" w:hAnsi="Cambria Math"/>
            <w:lang w:val="en"/>
          </w:rPr>
          <m:t>p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q</m:t>
            </m:r>
          </m:e>
        </m:d>
        <m:r>
          <w:rPr>
            <w:rFonts w:ascii="Cambria Math" w:hAnsi="Cambria Math"/>
            <w:lang w:val="e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"/>
                  </w:rPr>
                  <m:t xml:space="preserve">    if</m:t>
                </m:r>
                <m:r>
                  <w:rPr>
                    <w:rFonts w:ascii="Cambria Math" w:hAnsi="Cambria Math"/>
                    <w:lang w:val="en"/>
                  </w:rPr>
                  <m:t xml:space="preserve">    q∈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"/>
                      </w:rPr>
                      <m:t xml:space="preserve">0,  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"/>
                          </w:rPr>
                          <m:t>*</m:t>
                        </m:r>
                      </m:sup>
                    </m:sSup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"/>
                  </w:rPr>
                  <m:t xml:space="preserve">    if</m:t>
                </m:r>
                <m:r>
                  <w:rPr>
                    <w:rFonts w:ascii="Cambria Math" w:hAnsi="Cambria Math"/>
                    <w:lang w:val="en"/>
                  </w:rPr>
                  <m:t xml:space="preserve">    q∈</m:t>
                </m:r>
                <m:d>
                  <m:dPr>
                    <m:begChr m:val="]"/>
                    <m:endChr m:val="]"/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"/>
                      </w:rPr>
                      <m:t>,+∞</m:t>
                    </m:r>
                  </m:e>
                </m:d>
              </m:e>
            </m:eqArr>
          </m:e>
        </m:d>
      </m:oMath>
      <w:r w:rsidR="00B018EC" w:rsidRPr="00357EA9">
        <w:rPr>
          <w:i/>
          <w:lang w:val="en"/>
        </w:rPr>
        <w:t>;</w:t>
      </w:r>
    </w:p>
    <w:p w:rsidR="00B018EC" w:rsidRPr="00357EA9" w:rsidRDefault="00B018EC" w:rsidP="00B018EC">
      <w:pPr>
        <w:pStyle w:val="NormalWeb"/>
        <w:spacing w:before="0" w:beforeAutospacing="0" w:after="0" w:afterAutospacing="0"/>
        <w:ind w:left="1485"/>
        <w:rPr>
          <w:i/>
          <w:lang w:val="en"/>
        </w:rPr>
      </w:pPr>
    </w:p>
    <w:p w:rsidR="00B018EC" w:rsidRPr="00357EA9" w:rsidRDefault="00B018EC" w:rsidP="00B018EC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  <w:lang w:val="en"/>
        </w:rPr>
      </w:pPr>
      <m:oMath>
        <m:r>
          <w:rPr>
            <w:rFonts w:ascii="Cambria Math" w:hAnsi="Cambria Math"/>
            <w:lang w:val="en"/>
          </w:rPr>
          <m:t>q</m:t>
        </m:r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p</m:t>
            </m:r>
          </m:e>
        </m:d>
        <m:r>
          <w:rPr>
            <w:rFonts w:ascii="Cambria Math" w:hAnsi="Cambria Math"/>
            <w:lang w:val="en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"/>
                  </w:rPr>
                  <m:t xml:space="preserve">    if</m:t>
                </m:r>
                <m:r>
                  <w:rPr>
                    <w:rFonts w:ascii="Cambria Math" w:hAnsi="Cambria Math"/>
                    <w:lang w:val="en"/>
                  </w:rPr>
                  <m:t xml:space="preserve">    p∈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"/>
                      </w:rPr>
                      <m:t xml:space="preserve">0,  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"/>
                          </w:rPr>
                          <m:t>*</m:t>
                        </m:r>
                      </m:sup>
                    </m:sSup>
                  </m:e>
                </m:d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"/>
                  </w:rPr>
                  <m:t xml:space="preserve">    if</m:t>
                </m:r>
                <m:r>
                  <w:rPr>
                    <w:rFonts w:ascii="Cambria Math" w:hAnsi="Cambria Math"/>
                    <w:lang w:val="en"/>
                  </w:rPr>
                  <m:t xml:space="preserve">    p∈</m:t>
                </m:r>
                <m:d>
                  <m:dPr>
                    <m:begChr m:val="]"/>
                    <m:endChr m:val="]"/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"/>
                      </w:rPr>
                      <m:t>,+∞</m:t>
                    </m:r>
                  </m:e>
                </m:d>
              </m:e>
            </m:eqArr>
          </m:e>
        </m:d>
      </m:oMath>
      <w:r w:rsidRPr="00357EA9">
        <w:rPr>
          <w:i/>
          <w:lang w:val="en"/>
        </w:rPr>
        <w:t>;</w:t>
      </w:r>
    </w:p>
    <w:p w:rsidR="00B018EC" w:rsidRPr="00357EA9" w:rsidRDefault="00B018EC" w:rsidP="00B018EC">
      <w:pPr>
        <w:pStyle w:val="NormalWeb"/>
        <w:spacing w:before="0" w:beforeAutospacing="0" w:after="0" w:afterAutospacing="0"/>
        <w:rPr>
          <w:i/>
          <w:lang w:val="en"/>
        </w:rPr>
      </w:pPr>
    </w:p>
    <w:p w:rsidR="009852FF" w:rsidRPr="00357EA9" w:rsidRDefault="00B018EC" w:rsidP="00CD445A">
      <w:pPr>
        <w:pStyle w:val="NormalWeb"/>
        <w:spacing w:before="0" w:beforeAutospacing="0" w:after="0" w:afterAutospacing="0"/>
        <w:rPr>
          <w:lang w:val="en"/>
        </w:rPr>
      </w:pPr>
      <w:proofErr w:type="gramStart"/>
      <w:r w:rsidRPr="00357EA9">
        <w:rPr>
          <w:lang w:val="en"/>
        </w:rPr>
        <w:t>and</w:t>
      </w:r>
      <w:proofErr w:type="gramEnd"/>
      <w:r w:rsidR="00CD445A" w:rsidRPr="00357EA9">
        <w:rPr>
          <w:lang w:val="en"/>
        </w:rPr>
        <w:t xml:space="preserve"> </w:t>
      </w:r>
      <w:r w:rsidR="005B67CC" w:rsidRPr="00357EA9">
        <w:rPr>
          <w:lang w:val="e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q</m:t>
            </m:r>
          </m:e>
          <m:sup>
            <m:r>
              <w:rPr>
                <w:rFonts w:ascii="Cambria Math" w:hAnsi="Cambria Math"/>
                <w:lang w:val="en"/>
              </w:rPr>
              <m:t>*</m:t>
            </m:r>
          </m:sup>
        </m:sSup>
        <m:r>
          <w:rPr>
            <w:rFonts w:ascii="Cambria Math" w:hAnsi="Cambria Math"/>
            <w:lang w:val="en"/>
          </w:rPr>
          <m:t>=</m:t>
        </m:r>
        <m:f>
          <m:fPr>
            <m:ctrlPr>
              <w:rPr>
                <w:rFonts w:ascii="Cambria Math" w:hAnsi="Cambria Math"/>
                <w:i/>
                <w:lang w:val="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2</m:t>
                </m:r>
              </m:sub>
            </m:sSub>
            <m:r>
              <w:rPr>
                <w:rFonts w:ascii="Cambria Math" w:hAnsi="Cambria Math"/>
                <w:lang w:val="e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2</m:t>
                </m:r>
              </m:sub>
            </m:sSub>
            <m:r>
              <w:rPr>
                <w:rFonts w:ascii="Cambria Math" w:hAnsi="Cambria Math"/>
                <w:lang w:val="e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1</m:t>
                </m:r>
              </m:sub>
            </m:sSub>
          </m:den>
        </m:f>
      </m:oMath>
      <w:r w:rsidR="0054678C" w:rsidRPr="00357EA9">
        <w:rPr>
          <w:lang w:val="e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"/>
              </w:rPr>
            </m:ctrlPr>
          </m:sSupPr>
          <m:e>
            <m:r>
              <w:rPr>
                <w:rFonts w:ascii="Cambria Math" w:hAnsi="Cambria Math"/>
                <w:lang w:val="en"/>
              </w:rPr>
              <m:t>p</m:t>
            </m:r>
          </m:e>
          <m:sup>
            <m:r>
              <w:rPr>
                <w:rFonts w:ascii="Cambria Math" w:hAnsi="Cambria Math"/>
                <w:lang w:val="en"/>
              </w:rPr>
              <m:t>*</m:t>
            </m:r>
          </m:sup>
        </m:sSup>
        <m:r>
          <w:rPr>
            <w:rFonts w:ascii="Cambria Math" w:hAnsi="Cambria Math"/>
            <w:lang w:val="en"/>
          </w:rPr>
          <m:t>=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a</m:t>
            </m:r>
          </m:e>
          <m:sub>
            <m:r>
              <w:rPr>
                <w:rFonts w:ascii="Cambria Math" w:hAnsi="Cambria Math"/>
                <w:lang w:val="en"/>
              </w:rPr>
              <m:t>1</m:t>
            </m:r>
          </m:sub>
        </m:sSub>
        <m:r>
          <w:rPr>
            <w:rFonts w:ascii="Cambria Math" w:hAnsi="Cambria Math"/>
            <w:lang w:val="en"/>
          </w:rPr>
          <m:t>-</m:t>
        </m:r>
        <m:sSub>
          <m:sSubPr>
            <m:ctrlPr>
              <w:rPr>
                <w:rFonts w:ascii="Cambria Math" w:hAnsi="Cambria Math"/>
                <w:i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δ</m:t>
            </m:r>
          </m:e>
          <m:sub>
            <m:r>
              <w:rPr>
                <w:rFonts w:ascii="Cambria Math" w:hAnsi="Cambria Math"/>
                <w:lang w:val="e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"/>
                      </w:rPr>
                      <m:t>1</m:t>
                    </m:r>
                  </m:sub>
                </m:sSub>
              </m:den>
            </m:f>
          </m:e>
        </m:d>
      </m:oMath>
      <w:r w:rsidRPr="00357EA9">
        <w:rPr>
          <w:lang w:val="en"/>
        </w:rPr>
        <w:t>.</w:t>
      </w:r>
    </w:p>
    <w:p w:rsidR="005B67CC" w:rsidRPr="00357EA9" w:rsidRDefault="005B67CC" w:rsidP="00CD445A">
      <w:pPr>
        <w:pStyle w:val="NormalWeb"/>
        <w:spacing w:before="0" w:beforeAutospacing="0" w:after="0" w:afterAutospacing="0"/>
        <w:rPr>
          <w:i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"/>
            </w:rPr>
            <m:t xml:space="preserve"> </m:t>
          </m:r>
        </m:oMath>
      </m:oMathPara>
    </w:p>
    <w:p w:rsidR="00CD445A" w:rsidRPr="00357EA9" w:rsidRDefault="00CD445A" w:rsidP="00CD445A">
      <w:pPr>
        <w:pStyle w:val="NormalWeb"/>
        <w:spacing w:before="0" w:beforeAutospacing="0" w:after="0" w:afterAutospacing="0"/>
        <w:rPr>
          <w:i/>
          <w:color w:val="2E74B5" w:themeColor="accent1" w:themeShade="BF"/>
          <w:lang w:val="en-CA"/>
        </w:rPr>
      </w:pPr>
    </w:p>
    <w:p w:rsidR="00CD445A" w:rsidRPr="00357EA9" w:rsidRDefault="003A6E14" w:rsidP="00CD445A">
      <w:pPr>
        <w:pStyle w:val="NormalWeb"/>
        <w:spacing w:before="0" w:beforeAutospacing="0" w:after="0" w:afterAutospacing="0"/>
        <w:rPr>
          <w:b/>
          <w:i/>
          <w:color w:val="000000" w:themeColor="text1"/>
          <w:lang w:val="en-CA"/>
        </w:rPr>
      </w:pPr>
      <w:r w:rsidRPr="00357EA9">
        <w:rPr>
          <w:b/>
          <w:i/>
          <w:color w:val="000000" w:themeColor="text1"/>
          <w:lang w:val="en-CA"/>
        </w:rPr>
        <w:t>Example</w:t>
      </w:r>
      <w:r w:rsidR="00CD445A" w:rsidRPr="00357EA9">
        <w:rPr>
          <w:b/>
          <w:i/>
          <w:color w:val="000000" w:themeColor="text1"/>
          <w:lang w:val="en-CA"/>
        </w:rPr>
        <w:t>:</w:t>
      </w:r>
    </w:p>
    <w:p w:rsidR="009852FF" w:rsidRPr="00357EA9" w:rsidRDefault="003A6E14" w:rsidP="00CD445A">
      <w:pPr>
        <w:pStyle w:val="NormalWeb"/>
        <w:spacing w:before="0" w:beforeAutospacing="0" w:after="0" w:afterAutospacing="0"/>
        <w:rPr>
          <w:color w:val="000000" w:themeColor="text1"/>
          <w:lang w:val="en"/>
        </w:rPr>
      </w:pPr>
      <m:oMath>
        <m:r>
          <w:rPr>
            <w:rFonts w:ascii="Cambria Math" w:hAnsi="Cambria Math"/>
            <w:color w:val="000000" w:themeColor="text1"/>
            <w:lang w:val="en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en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en"/>
              </w:rPr>
              <m:t>q</m:t>
            </m:r>
          </m:e>
        </m:d>
        <m:r>
          <w:rPr>
            <w:rFonts w:ascii="Cambria Math" w:hAnsi="Cambria Math"/>
            <w:color w:val="000000" w:themeColor="text1"/>
            <w:lang w:val="en-C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lang w:val="e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lang w:val="en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lang w:val="en"/>
                  </w:rPr>
                  <m:t>150</m:t>
                </m:r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lang w:val="en"/>
                  </w:rPr>
                  <m:t>1.5q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CA"/>
                  </w:rPr>
                  <m:t xml:space="preserve">    if</m:t>
                </m:r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 xml:space="preserve">    </m:t>
                </m:r>
                <m:r>
                  <w:rPr>
                    <w:rFonts w:ascii="Cambria Math" w:hAnsi="Cambria Math"/>
                    <w:color w:val="000000" w:themeColor="text1"/>
                    <w:lang w:val="en"/>
                  </w:rPr>
                  <m:t>q</m:t>
                </m:r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CA"/>
                      </w:rPr>
                      <m:t xml:space="preserve">0,      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"/>
                      </w:rPr>
                      <m:t>50</m:t>
                    </m:r>
                  </m:e>
                </m:d>
              </m:e>
              <m:e>
                <m:r>
                  <w:rPr>
                    <w:rFonts w:ascii="Cambria Math" w:hAnsi="Cambria Math"/>
                    <w:color w:val="000000" w:themeColor="text1"/>
                    <w:lang w:val="en"/>
                  </w:rPr>
                  <m:t>100</m:t>
                </m:r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lang w:val="en"/>
                  </w:rPr>
                  <m:t>0.5q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CA"/>
                  </w:rPr>
                  <m:t xml:space="preserve">    if</m:t>
                </m:r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 xml:space="preserve">    </m:t>
                </m:r>
                <m:r>
                  <w:rPr>
                    <w:rFonts w:ascii="Cambria Math" w:hAnsi="Cambria Math"/>
                    <w:color w:val="000000" w:themeColor="text1"/>
                    <w:lang w:val="en"/>
                  </w:rPr>
                  <m:t>q</m:t>
                </m:r>
                <m:r>
                  <w:rPr>
                    <w:rFonts w:ascii="Cambria Math" w:hAnsi="Cambria Math"/>
                    <w:color w:val="000000" w:themeColor="text1"/>
                    <w:lang w:val="en-CA"/>
                  </w:rPr>
                  <m:t>∈</m:t>
                </m:r>
                <m:d>
                  <m:dPr>
                    <m:begChr m:val="]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"/>
                      </w:rPr>
                      <m:t>50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CA"/>
                      </w:rPr>
                      <m:t>,+∞</m:t>
                    </m:r>
                  </m:e>
                </m:d>
              </m:e>
            </m:eqArr>
          </m:e>
        </m:d>
      </m:oMath>
      <w:r w:rsidR="003C22BF">
        <w:rPr>
          <w:i/>
          <w:color w:val="000000" w:themeColor="text1"/>
          <w:lang w:val="en"/>
        </w:rPr>
        <w:t xml:space="preserve">, </w:t>
      </w:r>
      <w:r w:rsidR="003C22BF" w:rsidRPr="00357EA9">
        <w:rPr>
          <w:i/>
          <w:color w:val="000000" w:themeColor="text1"/>
          <w:lang w:val="en"/>
        </w:rPr>
        <w:t>and</w:t>
      </w:r>
      <w:r w:rsidR="0035713F" w:rsidRPr="00357EA9">
        <w:rPr>
          <w:color w:val="000000" w:themeColor="text1"/>
          <w:lang w:val="en"/>
        </w:rPr>
        <w:t xml:space="preserve"> the constant cost per unit is</w:t>
      </w:r>
      <w:r w:rsidRPr="00357EA9">
        <w:rPr>
          <w:color w:val="000000" w:themeColor="text1"/>
          <w:lang w:val="en"/>
        </w:rPr>
        <w:t xml:space="preserve"> 30</w:t>
      </w:r>
      <w:r w:rsidR="0035713F" w:rsidRPr="00357EA9">
        <w:rPr>
          <w:color w:val="000000" w:themeColor="text1"/>
          <w:lang w:val="en"/>
        </w:rPr>
        <w:t>.</w:t>
      </w:r>
    </w:p>
    <w:p w:rsidR="0035713F" w:rsidRPr="00357EA9" w:rsidRDefault="0035713F" w:rsidP="00CD445A">
      <w:pPr>
        <w:pStyle w:val="NormalWeb"/>
        <w:spacing w:before="0" w:beforeAutospacing="0" w:after="0" w:afterAutospacing="0"/>
        <w:rPr>
          <w:i/>
          <w:color w:val="000000" w:themeColor="text1"/>
          <w:lang w:val="en"/>
        </w:rPr>
      </w:pPr>
    </w:p>
    <w:tbl>
      <w:tblPr>
        <w:tblStyle w:val="Grilledutableau"/>
        <w:tblpPr w:leftFromText="141" w:rightFromText="141" w:vertAnchor="text" w:horzAnchor="margin" w:tblpXSpec="center" w:tblpY="264"/>
        <w:tblW w:w="10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021"/>
      </w:tblGrid>
      <w:tr w:rsidR="00EB6180" w:rsidRPr="00CA3892" w:rsidTr="00EB6180">
        <w:tc>
          <w:tcPr>
            <w:tcW w:w="5020" w:type="dxa"/>
          </w:tcPr>
          <w:p w:rsidR="00EB6180" w:rsidRPr="00CA3892" w:rsidRDefault="00EB6180" w:rsidP="00EB6180">
            <w:pPr>
              <w:pStyle w:val="Lgende"/>
              <w:keepNext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CA"/>
              </w:rPr>
            </w:pPr>
            <w:r w:rsidRPr="00CA3892">
              <w:rPr>
                <w:rFonts w:ascii="Times New Roman" w:hAnsi="Times New Roman" w:cs="Times New Roman"/>
                <w:b/>
                <w:sz w:val="16"/>
                <w:szCs w:val="16"/>
                <w:lang w:val="en-CA"/>
              </w:rPr>
              <w:t>Figure 3: The segmented linear demand function and the marginal revenue</w:t>
            </w:r>
          </w:p>
        </w:tc>
        <w:tc>
          <w:tcPr>
            <w:tcW w:w="5021" w:type="dxa"/>
          </w:tcPr>
          <w:p w:rsidR="00EB6180" w:rsidRPr="00CA3892" w:rsidRDefault="00EB6180" w:rsidP="00EB6180">
            <w:pPr>
              <w:pStyle w:val="Lgende"/>
              <w:keepNext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CA"/>
              </w:rPr>
            </w:pPr>
            <w:r w:rsidRPr="00CA3892">
              <w:rPr>
                <w:rFonts w:ascii="Times New Roman" w:hAnsi="Times New Roman" w:cs="Times New Roman"/>
                <w:b/>
                <w:sz w:val="16"/>
                <w:szCs w:val="16"/>
                <w:lang w:val="en-CA"/>
              </w:rPr>
              <w:t>Figure 4: The segmented linear demand function and the profit</w:t>
            </w:r>
          </w:p>
        </w:tc>
      </w:tr>
      <w:tr w:rsidR="00EB6180" w:rsidRPr="00357EA9" w:rsidTr="00EB6180">
        <w:tc>
          <w:tcPr>
            <w:tcW w:w="5020" w:type="dxa"/>
          </w:tcPr>
          <w:p w:rsidR="00EB6180" w:rsidRPr="00357EA9" w:rsidRDefault="00EB6180" w:rsidP="00EB6180">
            <w:pPr>
              <w:pStyle w:val="NormalWeb"/>
              <w:jc w:val="center"/>
              <w:rPr>
                <w:i/>
                <w:noProof/>
              </w:rPr>
            </w:pPr>
            <w:r w:rsidRPr="00357EA9">
              <w:rPr>
                <w:i/>
                <w:noProof/>
              </w:rPr>
              <w:drawing>
                <wp:inline distT="0" distB="0" distL="0" distR="0" wp14:anchorId="43FE1708" wp14:editId="05C6661A">
                  <wp:extent cx="2511474" cy="2505075"/>
                  <wp:effectExtent l="0" t="0" r="31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902" cy="251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1" w:type="dxa"/>
          </w:tcPr>
          <w:p w:rsidR="00EB6180" w:rsidRPr="00357EA9" w:rsidRDefault="00EB6180" w:rsidP="00EB6180">
            <w:pPr>
              <w:pStyle w:val="NormalWeb"/>
              <w:jc w:val="center"/>
              <w:rPr>
                <w:i/>
                <w:noProof/>
              </w:rPr>
            </w:pPr>
            <w:r w:rsidRPr="00357EA9">
              <w:rPr>
                <w:i/>
                <w:noProof/>
              </w:rPr>
              <w:drawing>
                <wp:inline distT="0" distB="0" distL="0" distR="0" wp14:anchorId="27479EE8" wp14:editId="01A7EB40">
                  <wp:extent cx="2528478" cy="2522036"/>
                  <wp:effectExtent l="0" t="0" r="571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936" cy="253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6A68" w:rsidRPr="00357EA9" w:rsidRDefault="005C6A68">
      <w:pPr>
        <w:rPr>
          <w:rFonts w:ascii="Times New Roman" w:hAnsi="Times New Roman" w:cs="Times New Roman"/>
        </w:rPr>
      </w:pPr>
    </w:p>
    <w:p w:rsidR="00EB6180" w:rsidRDefault="00590298" w:rsidP="00C2264B">
      <w:pPr>
        <w:ind w:firstLine="708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As we can observe string from the Figure 03, the form of this demand curve looks like a </w:t>
      </w:r>
      <w:r w:rsidR="007A0B2C">
        <w:rPr>
          <w:rFonts w:ascii="Times New Roman" w:hAnsi="Times New Roman" w:cs="Times New Roman"/>
          <w:lang w:val="en-CA"/>
        </w:rPr>
        <w:t>quasi-convex</w:t>
      </w:r>
      <w:r>
        <w:rPr>
          <w:rFonts w:ascii="Times New Roman" w:hAnsi="Times New Roman" w:cs="Times New Roman"/>
          <w:lang w:val="en-CA"/>
        </w:rPr>
        <w:t xml:space="preserve"> curve, which it is close to the CES form. </w:t>
      </w:r>
      <w:r w:rsidR="007A0B2C">
        <w:rPr>
          <w:rFonts w:ascii="Times New Roman" w:hAnsi="Times New Roman" w:cs="Times New Roman"/>
          <w:lang w:val="en-CA"/>
        </w:rPr>
        <w:t>This functional form of demand models the increasing decrease in the demand with the increase in price. In</w:t>
      </w:r>
      <w:r w:rsidR="00EB6180" w:rsidRPr="00357EA9">
        <w:rPr>
          <w:rFonts w:ascii="Times New Roman" w:hAnsi="Times New Roman" w:cs="Times New Roman"/>
          <w:lang w:val="en-CA"/>
        </w:rPr>
        <w:t xml:space="preserve"> Figure 4,</w:t>
      </w:r>
      <w:r w:rsidR="007A0B2C" w:rsidRPr="00357EA9">
        <w:rPr>
          <w:rFonts w:ascii="Times New Roman" w:hAnsi="Times New Roman" w:cs="Times New Roman"/>
          <w:lang w:val="en-CA"/>
        </w:rPr>
        <w:t xml:space="preserve"> </w:t>
      </w:r>
      <w:r w:rsidR="007A0B2C">
        <w:rPr>
          <w:rFonts w:ascii="Times New Roman" w:hAnsi="Times New Roman" w:cs="Times New Roman"/>
          <w:lang w:val="en-CA"/>
        </w:rPr>
        <w:t>we show that</w:t>
      </w:r>
      <w:r w:rsidR="00EB6180" w:rsidRPr="00357EA9">
        <w:rPr>
          <w:rFonts w:ascii="Times New Roman" w:hAnsi="Times New Roman" w:cs="Times New Roman"/>
          <w:lang w:val="en-CA"/>
        </w:rPr>
        <w:t xml:space="preserve"> the monopole maximises its profit even </w:t>
      </w:r>
      <w:r w:rsidR="007A0B2C">
        <w:rPr>
          <w:rFonts w:ascii="Times New Roman" w:hAnsi="Times New Roman" w:cs="Times New Roman"/>
          <w:lang w:val="en-CA"/>
        </w:rPr>
        <w:t xml:space="preserve">by supplying quantity </w:t>
      </w:r>
      <w:r w:rsidR="00EB6180" w:rsidRPr="00357EA9">
        <w:rPr>
          <w:rFonts w:ascii="Times New Roman" w:hAnsi="Times New Roman" w:cs="Times New Roman"/>
          <w:lang w:val="en-CA"/>
        </w:rPr>
        <w:t xml:space="preserve">within the inelastic part of the demand function. </w:t>
      </w:r>
    </w:p>
    <w:p w:rsidR="00C2264B" w:rsidRDefault="00C2264B" w:rsidP="007A0B2C">
      <w:pPr>
        <w:ind w:firstLine="708"/>
        <w:jc w:val="both"/>
        <w:rPr>
          <w:rFonts w:ascii="Times New Roman" w:hAnsi="Times New Roman" w:cs="Times New Roman"/>
          <w:lang w:val="en-CA"/>
        </w:rPr>
      </w:pPr>
    </w:p>
    <w:p w:rsidR="00C2264B" w:rsidRDefault="00C2264B" w:rsidP="007A0B2C">
      <w:pPr>
        <w:ind w:firstLine="708"/>
        <w:jc w:val="both"/>
        <w:rPr>
          <w:rFonts w:ascii="Times New Roman" w:hAnsi="Times New Roman" w:cs="Times New Roman"/>
          <w:lang w:val="en-CA"/>
        </w:rPr>
      </w:pPr>
    </w:p>
    <w:p w:rsidR="00C2264B" w:rsidRDefault="00C2264B" w:rsidP="007A0B2C">
      <w:pPr>
        <w:ind w:firstLine="708"/>
        <w:jc w:val="both"/>
        <w:rPr>
          <w:rFonts w:ascii="Times New Roman" w:hAnsi="Times New Roman" w:cs="Times New Roman"/>
          <w:lang w:val="en-CA"/>
        </w:rPr>
      </w:pPr>
    </w:p>
    <w:p w:rsidR="00C2264B" w:rsidRDefault="00C2264B" w:rsidP="00C2264B">
      <w:pPr>
        <w:ind w:firstLine="708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 xml:space="preserve">Note that the CES form represents a special </w:t>
      </w:r>
      <w:r>
        <w:rPr>
          <w:rFonts w:ascii="Times New Roman" w:hAnsi="Times New Roman" w:cs="Times New Roman"/>
          <w:lang w:val="en-CA"/>
        </w:rPr>
        <w:t xml:space="preserve">case </w:t>
      </w:r>
      <w:r>
        <w:rPr>
          <w:rFonts w:ascii="Times New Roman" w:hAnsi="Times New Roman" w:cs="Times New Roman"/>
          <w:lang w:val="en-CA"/>
        </w:rPr>
        <w:t>of modeling the accelerating decrease in demand</w:t>
      </w:r>
      <w:r>
        <w:rPr>
          <w:rFonts w:ascii="Times New Roman" w:hAnsi="Times New Roman" w:cs="Times New Roman"/>
          <w:lang w:val="en-CA"/>
        </w:rPr>
        <w:t xml:space="preserve"> with the increase in price</w:t>
      </w:r>
      <w:r>
        <w:rPr>
          <w:rFonts w:ascii="Times New Roman" w:hAnsi="Times New Roman" w:cs="Times New Roman"/>
          <w:lang w:val="en-CA"/>
        </w:rPr>
        <w:t>.</w:t>
      </w:r>
      <w:r>
        <w:rPr>
          <w:rFonts w:ascii="Times New Roman" w:hAnsi="Times New Roman" w:cs="Times New Roman"/>
          <w:lang w:val="en-CA"/>
        </w:rPr>
        <w:t xml:space="preserve"> In figure 05, we show how the segmented form is simply an intermediate case between the two familiar forms (i.e. the linear and the CES). </w:t>
      </w:r>
    </w:p>
    <w:p w:rsidR="00C2264B" w:rsidRDefault="00C2264B" w:rsidP="007A0B2C">
      <w:pPr>
        <w:ind w:firstLine="708"/>
        <w:jc w:val="both"/>
        <w:rPr>
          <w:rFonts w:ascii="Times New Roman" w:hAnsi="Times New Roman" w:cs="Times New Roman"/>
          <w:lang w:val="en-CA"/>
        </w:rPr>
      </w:pPr>
    </w:p>
    <w:p w:rsidR="00C2264B" w:rsidRPr="00C2264B" w:rsidRDefault="00C2264B" w:rsidP="00C2264B">
      <w:pPr>
        <w:pStyle w:val="Lgende"/>
        <w:keepNext/>
        <w:jc w:val="center"/>
        <w:rPr>
          <w:b/>
        </w:rPr>
      </w:pPr>
      <w:r w:rsidRPr="00C2264B">
        <w:rPr>
          <w:b/>
        </w:rPr>
        <w:t>Figure 5:</w:t>
      </w:r>
      <w:r>
        <w:rPr>
          <w:b/>
        </w:rPr>
        <w:t xml:space="preserve"> </w:t>
      </w:r>
      <w:proofErr w:type="spellStart"/>
      <w:r w:rsidRPr="00C2264B">
        <w:rPr>
          <w:b/>
        </w:rPr>
        <w:t>Demand</w:t>
      </w:r>
      <w:proofErr w:type="spellEnd"/>
      <w:r w:rsidRPr="00C2264B">
        <w:rPr>
          <w:b/>
        </w:rPr>
        <w:t xml:space="preserve"> </w:t>
      </w:r>
      <w:proofErr w:type="spellStart"/>
      <w:r w:rsidRPr="00C2264B">
        <w:rPr>
          <w:b/>
        </w:rPr>
        <w:t>function</w:t>
      </w:r>
      <w:proofErr w:type="spellEnd"/>
      <w:r w:rsidRPr="00C2264B">
        <w:rPr>
          <w:b/>
        </w:rPr>
        <w:t xml:space="preserve"> </w:t>
      </w:r>
      <w:proofErr w:type="spellStart"/>
      <w:r w:rsidRPr="00C2264B">
        <w:rPr>
          <w:b/>
        </w:rPr>
        <w:t>forms</w:t>
      </w:r>
      <w:proofErr w:type="spellEnd"/>
    </w:p>
    <w:p w:rsidR="00C2264B" w:rsidRPr="00357EA9" w:rsidRDefault="00C2264B" w:rsidP="007A0B2C">
      <w:pPr>
        <w:ind w:firstLine="708"/>
        <w:jc w:val="both"/>
        <w:rPr>
          <w:rFonts w:ascii="Times New Roman" w:hAnsi="Times New Roman" w:cs="Times New Roman"/>
          <w:lang w:val="en-CA"/>
        </w:rPr>
      </w:pPr>
      <w:r w:rsidRPr="00C2264B">
        <w:rPr>
          <w:rFonts w:ascii="Times New Roman" w:hAnsi="Times New Roman" w:cs="Times New Roman"/>
          <w:noProof/>
          <w:lang w:eastAsia="fr-CA"/>
        </w:rPr>
        <w:drawing>
          <wp:inline distT="0" distB="0" distL="0" distR="0">
            <wp:extent cx="3738880" cy="37293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64B" w:rsidRPr="00357E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BC7"/>
    <w:multiLevelType w:val="hybridMultilevel"/>
    <w:tmpl w:val="747661A8"/>
    <w:lvl w:ilvl="0" w:tplc="0C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B5"/>
    <w:rsid w:val="00220B09"/>
    <w:rsid w:val="00247474"/>
    <w:rsid w:val="002F1FC7"/>
    <w:rsid w:val="00310F8E"/>
    <w:rsid w:val="00351CEF"/>
    <w:rsid w:val="0035713F"/>
    <w:rsid w:val="00357EA9"/>
    <w:rsid w:val="003A6E14"/>
    <w:rsid w:val="003C1A69"/>
    <w:rsid w:val="003C22BF"/>
    <w:rsid w:val="00453BA2"/>
    <w:rsid w:val="004F3CE1"/>
    <w:rsid w:val="00512667"/>
    <w:rsid w:val="0054678C"/>
    <w:rsid w:val="00590298"/>
    <w:rsid w:val="005B67CC"/>
    <w:rsid w:val="005C6A68"/>
    <w:rsid w:val="00644DB5"/>
    <w:rsid w:val="00682F31"/>
    <w:rsid w:val="006E2C3C"/>
    <w:rsid w:val="007301B4"/>
    <w:rsid w:val="007A0B2C"/>
    <w:rsid w:val="007A6F7E"/>
    <w:rsid w:val="00892380"/>
    <w:rsid w:val="008D734D"/>
    <w:rsid w:val="0095025F"/>
    <w:rsid w:val="009852FF"/>
    <w:rsid w:val="00B018EC"/>
    <w:rsid w:val="00B42378"/>
    <w:rsid w:val="00C2264B"/>
    <w:rsid w:val="00C95FFF"/>
    <w:rsid w:val="00CA3892"/>
    <w:rsid w:val="00CD445A"/>
    <w:rsid w:val="00E84267"/>
    <w:rsid w:val="00E84508"/>
    <w:rsid w:val="00EB6180"/>
    <w:rsid w:val="00EC70DE"/>
    <w:rsid w:val="00EF68CE"/>
    <w:rsid w:val="00F0627A"/>
    <w:rsid w:val="00F747F6"/>
    <w:rsid w:val="00F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68DE2"/>
  <w15:chartTrackingRefBased/>
  <w15:docId w15:val="{B19E6AF4-59CF-48D3-9534-053EF179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44D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4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644DB5"/>
    <w:rPr>
      <w:i/>
      <w:iCs/>
    </w:rPr>
  </w:style>
  <w:style w:type="character" w:styleId="lev">
    <w:name w:val="Strong"/>
    <w:basedOn w:val="Policepardfaut"/>
    <w:uiPriority w:val="22"/>
    <w:qFormat/>
    <w:rsid w:val="00644DB5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6E2C3C"/>
    <w:rPr>
      <w:color w:val="808080"/>
    </w:rPr>
  </w:style>
  <w:style w:type="paragraph" w:styleId="Paragraphedeliste">
    <w:name w:val="List Paragraph"/>
    <w:basedOn w:val="Normal"/>
    <w:uiPriority w:val="34"/>
    <w:qFormat/>
    <w:rsid w:val="00453B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6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C7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0DE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571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788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7773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41D0-034D-4CA4-8773-78BFF163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2625</Characters>
  <Application>Microsoft Office Word</Application>
  <DocSecurity>0</DocSecurity>
  <Lines>82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Abdelkrim Araar</dc:creator>
  <cp:keywords/>
  <dc:description/>
  <cp:lastModifiedBy>Abdelkrim Araar</cp:lastModifiedBy>
  <cp:revision>2</cp:revision>
  <cp:lastPrinted>2018-03-26T15:22:00Z</cp:lastPrinted>
  <dcterms:created xsi:type="dcterms:W3CDTF">2018-03-26T16:15:00Z</dcterms:created>
  <dcterms:modified xsi:type="dcterms:W3CDTF">2018-03-26T16:15:00Z</dcterms:modified>
</cp:coreProperties>
</file>