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034F" w:rsidRDefault="006870C6" w:rsidP="006870C6">
      <w:pPr>
        <w:pStyle w:val="a3"/>
      </w:pPr>
      <w:r>
        <w:rPr>
          <w:rFonts w:hint="eastAsia"/>
        </w:rPr>
        <w:t xml:space="preserve">A Paper Review about the </w:t>
      </w:r>
      <w:r>
        <w:t>“Controlling Many Di</w:t>
      </w:r>
      <w:r>
        <w:rPr>
          <w:rFonts w:hint="eastAsia"/>
        </w:rPr>
        <w:t>ff</w:t>
      </w:r>
      <w:r>
        <w:t>erential-Drive</w:t>
      </w:r>
      <w:r>
        <w:rPr>
          <w:rFonts w:hint="eastAsia"/>
        </w:rPr>
        <w:t xml:space="preserve"> </w:t>
      </w:r>
      <w:r>
        <w:t>Robots with Uniform Control Inputs”</w:t>
      </w:r>
      <w:r>
        <w:rPr>
          <w:rFonts w:hint="eastAsia"/>
        </w:rPr>
        <w:t xml:space="preserve"> by </w:t>
      </w:r>
      <w:r w:rsidRPr="006870C6">
        <w:t xml:space="preserve">Aaron Becker, </w:t>
      </w:r>
      <w:proofErr w:type="spellStart"/>
      <w:r w:rsidRPr="006870C6">
        <w:t>Cem</w:t>
      </w:r>
      <w:proofErr w:type="spellEnd"/>
      <w:r w:rsidRPr="006870C6">
        <w:t xml:space="preserve"> </w:t>
      </w:r>
      <w:proofErr w:type="spellStart"/>
      <w:r w:rsidRPr="006870C6">
        <w:t>Onyuksel</w:t>
      </w:r>
      <w:proofErr w:type="spellEnd"/>
      <w:r w:rsidRPr="006870C6">
        <w:t xml:space="preserve">, Timothy </w:t>
      </w:r>
      <w:proofErr w:type="spellStart"/>
      <w:r w:rsidRPr="006870C6">
        <w:t>Bretl</w:t>
      </w:r>
      <w:proofErr w:type="spellEnd"/>
      <w:r w:rsidRPr="006870C6">
        <w:t xml:space="preserve">, and James </w:t>
      </w:r>
      <w:proofErr w:type="spellStart"/>
      <w:r w:rsidRPr="006870C6">
        <w:t>McLurkin</w:t>
      </w:r>
      <w:proofErr w:type="spellEnd"/>
    </w:p>
    <w:p w:rsidR="006870C6" w:rsidRDefault="006870C6" w:rsidP="006870C6">
      <w:pPr>
        <w:pStyle w:val="a3"/>
        <w:rPr>
          <w:sz w:val="28"/>
          <w:szCs w:val="28"/>
        </w:rPr>
      </w:pPr>
      <w:r>
        <w:rPr>
          <w:rFonts w:hint="eastAsia"/>
          <w:sz w:val="28"/>
          <w:szCs w:val="28"/>
        </w:rPr>
        <w:t>Yu Huang</w:t>
      </w:r>
    </w:p>
    <w:p w:rsidR="006870C6" w:rsidRDefault="00F45208" w:rsidP="00F45208">
      <w:pPr>
        <w:pStyle w:val="a4"/>
        <w:numPr>
          <w:ilvl w:val="0"/>
          <w:numId w:val="1"/>
        </w:numPr>
        <w:ind w:firstLineChars="0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 w:hint="eastAsia"/>
          <w:b/>
          <w:sz w:val="30"/>
          <w:szCs w:val="30"/>
        </w:rPr>
        <w:t>Goals</w:t>
      </w:r>
    </w:p>
    <w:p w:rsidR="009B787F" w:rsidRPr="00AA4E7B" w:rsidRDefault="00F45208" w:rsidP="00AA4E7B">
      <w:pPr>
        <w:ind w:firstLineChars="200" w:firstLine="480"/>
        <w:rPr>
          <w:rFonts w:ascii="Times New Roman" w:hAnsi="Times New Roman" w:cs="Times New Roman"/>
          <w:kern w:val="0"/>
          <w:sz w:val="24"/>
          <w:szCs w:val="24"/>
        </w:rPr>
      </w:pPr>
      <w:r w:rsidRPr="00AA4E7B">
        <w:rPr>
          <w:rFonts w:ascii="Times New Roman" w:hAnsi="Times New Roman" w:cs="Times New Roman"/>
          <w:sz w:val="24"/>
          <w:szCs w:val="24"/>
        </w:rPr>
        <w:t xml:space="preserve">The major goal of this paper is to propose </w:t>
      </w:r>
      <w:r w:rsidRPr="00AA4E7B">
        <w:rPr>
          <w:rFonts w:ascii="Times New Roman" w:hAnsi="Times New Roman" w:cs="Times New Roman"/>
          <w:kern w:val="0"/>
          <w:sz w:val="24"/>
          <w:szCs w:val="24"/>
        </w:rPr>
        <w:t>both open-loop and closed-loop control policies that steer a finite set of differential-drive robots whose characteristic dimensions are various but actuated by a uniform signal to desired positions in a two-dimensional workspace. A</w:t>
      </w:r>
      <w:r w:rsidRPr="00AA4E7B">
        <w:rPr>
          <w:rFonts w:ascii="Times New Roman" w:hAnsi="Times New Roman" w:cs="Times New Roman" w:hint="eastAsia"/>
          <w:kern w:val="0"/>
          <w:sz w:val="24"/>
          <w:szCs w:val="24"/>
        </w:rPr>
        <w:t xml:space="preserve">nd prove the feasibility of the steering </w:t>
      </w:r>
      <w:r w:rsidR="009B787F" w:rsidRPr="00AA4E7B">
        <w:rPr>
          <w:rFonts w:ascii="Times New Roman" w:hAnsi="Times New Roman" w:cs="Times New Roman" w:hint="eastAsia"/>
          <w:kern w:val="0"/>
          <w:sz w:val="24"/>
          <w:szCs w:val="24"/>
        </w:rPr>
        <w:t xml:space="preserve">policies via MATLAB simulation and hardware experiments in order to illustrate that this policies are possible to be applied to the control of large </w:t>
      </w:r>
      <w:r w:rsidR="009B787F" w:rsidRPr="00AA4E7B">
        <w:rPr>
          <w:rFonts w:ascii="Times New Roman" w:hAnsi="Times New Roman" w:cs="Times New Roman"/>
          <w:kern w:val="0"/>
          <w:sz w:val="24"/>
          <w:szCs w:val="24"/>
        </w:rPr>
        <w:t>ensemble</w:t>
      </w:r>
      <w:r w:rsidR="009B787F" w:rsidRPr="00AA4E7B">
        <w:rPr>
          <w:rFonts w:ascii="Times New Roman" w:hAnsi="Times New Roman" w:cs="Times New Roman" w:hint="eastAsia"/>
          <w:kern w:val="0"/>
          <w:sz w:val="24"/>
          <w:szCs w:val="24"/>
        </w:rPr>
        <w:t xml:space="preserve"> of the next generation of Micro- or N</w:t>
      </w:r>
      <w:r w:rsidR="009B787F" w:rsidRPr="00AA4E7B">
        <w:rPr>
          <w:rFonts w:ascii="Times New Roman" w:hAnsi="Times New Roman" w:cs="Times New Roman"/>
          <w:kern w:val="0"/>
          <w:sz w:val="24"/>
          <w:szCs w:val="24"/>
        </w:rPr>
        <w:t>an</w:t>
      </w:r>
      <w:r w:rsidR="009B787F" w:rsidRPr="00AA4E7B">
        <w:rPr>
          <w:rFonts w:ascii="Times New Roman" w:hAnsi="Times New Roman" w:cs="Times New Roman" w:hint="eastAsia"/>
          <w:kern w:val="0"/>
          <w:sz w:val="24"/>
          <w:szCs w:val="24"/>
        </w:rPr>
        <w:t>o-</w:t>
      </w:r>
      <w:r w:rsidR="009B787F" w:rsidRPr="00AA4E7B">
        <w:rPr>
          <w:rFonts w:ascii="Times New Roman" w:hAnsi="Times New Roman" w:cs="Times New Roman"/>
          <w:kern w:val="0"/>
          <w:sz w:val="24"/>
          <w:szCs w:val="24"/>
        </w:rPr>
        <w:t>robots</w:t>
      </w:r>
      <w:r w:rsidR="009B787F" w:rsidRPr="00AA4E7B">
        <w:rPr>
          <w:rFonts w:ascii="Times New Roman" w:hAnsi="Times New Roman" w:cs="Times New Roman" w:hint="eastAsia"/>
          <w:kern w:val="0"/>
          <w:sz w:val="24"/>
          <w:szCs w:val="24"/>
        </w:rPr>
        <w:t>.</w:t>
      </w:r>
    </w:p>
    <w:p w:rsidR="00F45208" w:rsidRDefault="00F45208" w:rsidP="00AA4E7B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 w:hint="eastAsia"/>
          <w:b/>
          <w:sz w:val="30"/>
          <w:szCs w:val="30"/>
        </w:rPr>
        <w:t>Assumptions</w:t>
      </w:r>
    </w:p>
    <w:p w:rsidR="00AA4E7B" w:rsidRDefault="00D46F59" w:rsidP="00AA4E7B">
      <w:pPr>
        <w:ind w:firstLineChars="200" w:firstLine="480"/>
        <w:jc w:val="left"/>
        <w:rPr>
          <w:rFonts w:ascii="Times New Roman" w:hAnsi="Times New Roman" w:cs="Times New Roman" w:hint="eastAsia"/>
          <w:sz w:val="24"/>
          <w:szCs w:val="24"/>
        </w:rPr>
      </w:pPr>
      <w:r w:rsidRPr="00AA4E7B">
        <w:rPr>
          <w:rFonts w:ascii="Times New Roman" w:hAnsi="Times New Roman" w:cs="Times New Roman"/>
          <w:sz w:val="24"/>
          <w:szCs w:val="24"/>
        </w:rPr>
        <w:t>T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he paper used the two parameter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ϵ</m:t>
        </m:r>
      </m:oMath>
      <w:r w:rsidRPr="00AA4E7B">
        <w:rPr>
          <w:rFonts w:ascii="Times New Roman" w:hAnsi="Times New Roman" w:cs="Times New Roman" w:hint="eastAsia"/>
          <w:sz w:val="24"/>
          <w:szCs w:val="24"/>
        </w:rPr>
        <w:t xml:space="preserve"> and v to </w:t>
      </w:r>
      <w:r w:rsidR="00F675B9" w:rsidRPr="00AA4E7B">
        <w:rPr>
          <w:rFonts w:ascii="Times New Roman" w:hAnsi="Times New Roman" w:cs="Times New Roman" w:hint="eastAsia"/>
          <w:sz w:val="24"/>
          <w:szCs w:val="24"/>
        </w:rPr>
        <w:t xml:space="preserve">quantify the terminology of </w:t>
      </w:r>
      <w:r w:rsidR="00F675B9" w:rsidRPr="00AA4E7B">
        <w:rPr>
          <w:rFonts w:ascii="Times New Roman" w:hAnsi="Times New Roman" w:cs="Times New Roman"/>
          <w:sz w:val="24"/>
          <w:szCs w:val="24"/>
        </w:rPr>
        <w:t>“</w:t>
      </w:r>
      <w:r w:rsidR="00F675B9" w:rsidRPr="00AA4E7B">
        <w:rPr>
          <w:rFonts w:ascii="Times New Roman" w:hAnsi="Times New Roman" w:cs="Times New Roman" w:hint="eastAsia"/>
          <w:sz w:val="24"/>
          <w:szCs w:val="24"/>
        </w:rPr>
        <w:t>non-</w:t>
      </w:r>
      <w:r w:rsidR="00F675B9" w:rsidRPr="00AA4E7B">
        <w:rPr>
          <w:rFonts w:ascii="Times New Roman" w:hAnsi="Times New Roman" w:cs="Times New Roman"/>
          <w:sz w:val="24"/>
          <w:szCs w:val="24"/>
        </w:rPr>
        <w:t>holonomic</w:t>
      </w:r>
      <w:proofErr w:type="gramStart"/>
      <w:r w:rsidR="00F675B9" w:rsidRPr="00AA4E7B">
        <w:rPr>
          <w:rFonts w:ascii="Times New Roman" w:hAnsi="Times New Roman" w:cs="Times New Roman"/>
          <w:sz w:val="24"/>
          <w:szCs w:val="24"/>
        </w:rPr>
        <w:t>”</w:t>
      </w:r>
      <w:r w:rsidR="00F675B9" w:rsidRPr="00AA4E7B">
        <w:rPr>
          <w:rFonts w:ascii="Times New Roman" w:hAnsi="Times New Roman" w:cs="Times New Roman" w:hint="eastAsia"/>
          <w:sz w:val="24"/>
          <w:szCs w:val="24"/>
        </w:rPr>
        <w:t xml:space="preserve">, that is different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F675B9" w:rsidRPr="00AA4E7B">
        <w:rPr>
          <w:rFonts w:ascii="Times New Roman" w:hAnsi="Times New Roman" w:cs="Times New Roman" w:hint="eastAs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proofErr w:type="gramEnd"/>
      <w:r w:rsidR="00F675B9" w:rsidRPr="00AA4E7B">
        <w:rPr>
          <w:rFonts w:ascii="Times New Roman" w:hAnsi="Times New Roman" w:cs="Times New Roman" w:hint="eastAsia"/>
          <w:sz w:val="24"/>
          <w:szCs w:val="24"/>
        </w:rPr>
        <w:t xml:space="preserve"> scale the input into different fo</w:t>
      </w:r>
      <w:r w:rsidR="00AA4E7B">
        <w:rPr>
          <w:rFonts w:ascii="Times New Roman" w:hAnsi="Times New Roman" w:cs="Times New Roman" w:hint="eastAsia"/>
          <w:sz w:val="24"/>
          <w:szCs w:val="24"/>
        </w:rPr>
        <w:t>rward speed and rotation speed:</w:t>
      </w:r>
    </w:p>
    <w:p w:rsidR="00AA4E7B" w:rsidRPr="00183F56" w:rsidRDefault="00183F56" w:rsidP="00183F56">
      <w:pPr>
        <w:ind w:firstLineChars="200" w:firstLine="480"/>
        <w:jc w:val="left"/>
        <w:rPr>
          <w:rFonts w:ascii="Times New Roman" w:hAnsi="Times New Roman" w:cs="Times New Roman" w:hint="eastAsia"/>
          <w:sz w:val="24"/>
          <w:szCs w:val="24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(t)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 xml:space="preserve">  [1]</w:t>
      </w:r>
    </w:p>
    <w:p w:rsidR="00183F56" w:rsidRDefault="00183F56" w:rsidP="00183F56">
      <w:pPr>
        <w:ind w:firstLineChars="200" w:firstLine="480"/>
        <w:jc w:val="left"/>
        <w:rPr>
          <w:rFonts w:ascii="Times New Roman" w:hAnsi="Times New Roman" w:cs="Times New Roman" w:hint="eastAsia"/>
          <w:sz w:val="24"/>
          <w:szCs w:val="24"/>
        </w:rPr>
      </w:pPr>
    </w:p>
    <w:p w:rsidR="009B787F" w:rsidRPr="00AA4E7B" w:rsidRDefault="00F675B9" w:rsidP="00AA4E7B">
      <w:pPr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AA4E7B">
        <w:rPr>
          <w:rFonts w:ascii="Times New Roman" w:hAnsi="Times New Roman" w:cs="Times New Roman"/>
          <w:sz w:val="24"/>
          <w:szCs w:val="24"/>
        </w:rPr>
        <w:t>T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he paper also assumed that the </w:t>
      </w:r>
      <w:r w:rsidRPr="00AA4E7B">
        <w:rPr>
          <w:rFonts w:ascii="Times New Roman" w:hAnsi="Times New Roman" w:cs="Times New Roman"/>
          <w:sz w:val="24"/>
          <w:szCs w:val="24"/>
        </w:rPr>
        <w:t>controlled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 balls roll on the </w:t>
      </w:r>
      <w:r w:rsidR="003E2EEA" w:rsidRPr="00AA4E7B">
        <w:rPr>
          <w:rFonts w:ascii="Times New Roman" w:hAnsi="Times New Roman" w:cs="Times New Roman" w:hint="eastAsia"/>
          <w:sz w:val="24"/>
          <w:szCs w:val="24"/>
        </w:rPr>
        <w:t xml:space="preserve">two-dimensional workspace </w:t>
      </w:r>
      <w:r w:rsidR="003E2EEA" w:rsidRPr="00AA4E7B">
        <w:rPr>
          <w:rFonts w:ascii="Times New Roman" w:hAnsi="Times New Roman" w:cs="Times New Roman"/>
          <w:sz w:val="24"/>
          <w:szCs w:val="24"/>
        </w:rPr>
        <w:t>without</w:t>
      </w:r>
      <w:r w:rsidR="003E2EEA" w:rsidRPr="00AA4E7B">
        <w:rPr>
          <w:rFonts w:ascii="Times New Roman" w:hAnsi="Times New Roman" w:cs="Times New Roman" w:hint="eastAsia"/>
          <w:sz w:val="24"/>
          <w:szCs w:val="24"/>
        </w:rPr>
        <w:t xml:space="preserve"> slipping on the surface of the working panel. </w:t>
      </w:r>
    </w:p>
    <w:p w:rsidR="00F45208" w:rsidRDefault="00F45208" w:rsidP="00F45208">
      <w:pPr>
        <w:pStyle w:val="a4"/>
        <w:numPr>
          <w:ilvl w:val="0"/>
          <w:numId w:val="1"/>
        </w:numPr>
        <w:ind w:firstLineChars="0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L</w:t>
      </w:r>
      <w:r>
        <w:rPr>
          <w:rFonts w:ascii="Times New Roman" w:hAnsi="Times New Roman" w:cs="Times New Roman" w:hint="eastAsia"/>
          <w:b/>
          <w:sz w:val="30"/>
          <w:szCs w:val="30"/>
        </w:rPr>
        <w:t>imitations</w:t>
      </w:r>
    </w:p>
    <w:p w:rsidR="00183F56" w:rsidRDefault="003E2EEA" w:rsidP="00AA4E7B">
      <w:pPr>
        <w:ind w:left="601" w:firstLineChars="200" w:firstLine="480"/>
        <w:rPr>
          <w:rFonts w:ascii="Times New Roman" w:hAnsi="Times New Roman" w:cs="Times New Roman" w:hint="eastAsia"/>
          <w:sz w:val="24"/>
          <w:szCs w:val="24"/>
        </w:rPr>
      </w:pPr>
      <w:r w:rsidRPr="00AA4E7B">
        <w:rPr>
          <w:rFonts w:ascii="Times New Roman" w:hAnsi="Times New Roman" w:cs="Times New Roman"/>
          <w:sz w:val="24"/>
          <w:szCs w:val="24"/>
        </w:rPr>
        <w:t>T</w:t>
      </w:r>
      <w:r w:rsidR="00183F56">
        <w:rPr>
          <w:rFonts w:ascii="Times New Roman" w:hAnsi="Times New Roman" w:cs="Times New Roman" w:hint="eastAsia"/>
          <w:sz w:val="24"/>
          <w:szCs w:val="24"/>
        </w:rPr>
        <w:t xml:space="preserve">he paper mainly studied the 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condition of the unidirectional </w:t>
      </w:r>
      <w:r w:rsidRPr="00AA4E7B">
        <w:rPr>
          <w:rFonts w:ascii="Times New Roman" w:hAnsi="Times New Roman" w:cs="Times New Roman"/>
          <w:sz w:val="24"/>
          <w:szCs w:val="24"/>
        </w:rPr>
        <w:t>unicycle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 control. </w:t>
      </w:r>
      <w:r w:rsidRPr="00AA4E7B">
        <w:rPr>
          <w:rFonts w:ascii="Times New Roman" w:hAnsi="Times New Roman" w:cs="Times New Roman"/>
          <w:sz w:val="24"/>
          <w:szCs w:val="24"/>
        </w:rPr>
        <w:t>I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t investigated specific problem like how many degree of freedom can be freely manipulated by the inputs and which can be controlled but with </w:t>
      </w:r>
      <w:r w:rsidRPr="00AA4E7B">
        <w:rPr>
          <w:rFonts w:ascii="Times New Roman" w:hAnsi="Times New Roman" w:cs="Times New Roman"/>
          <w:sz w:val="24"/>
          <w:szCs w:val="24"/>
        </w:rPr>
        <w:t>constrains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Pr="00AA4E7B">
        <w:rPr>
          <w:rFonts w:ascii="Times New Roman" w:hAnsi="Times New Roman" w:cs="Times New Roman"/>
          <w:sz w:val="24"/>
          <w:szCs w:val="24"/>
        </w:rPr>
        <w:t>O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n implementing the control policies, the author specified the term which </w:t>
      </w:r>
      <w:r w:rsidRPr="00AA4E7B">
        <w:rPr>
          <w:rFonts w:ascii="Times New Roman" w:hAnsi="Times New Roman" w:cs="Times New Roman"/>
          <w:sz w:val="24"/>
          <w:szCs w:val="24"/>
        </w:rPr>
        <w:t>describe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 the configuration of robots like </w:t>
      </w:r>
      <w:r w:rsidRPr="00AA4E7B">
        <w:rPr>
          <w:rFonts w:ascii="Times New Roman" w:hAnsi="Times New Roman" w:cs="Times New Roman"/>
          <w:sz w:val="24"/>
          <w:szCs w:val="24"/>
        </w:rPr>
        <w:t>“</w:t>
      </w:r>
      <w:r w:rsidRPr="00AA4E7B">
        <w:rPr>
          <w:rFonts w:ascii="Times New Roman" w:hAnsi="Times New Roman" w:cs="Times New Roman" w:hint="eastAsia"/>
          <w:sz w:val="24"/>
          <w:szCs w:val="24"/>
        </w:rPr>
        <w:t>range</w:t>
      </w:r>
      <w:r w:rsidRPr="00AA4E7B">
        <w:rPr>
          <w:rFonts w:ascii="Times New Roman" w:hAnsi="Times New Roman" w:cs="Times New Roman"/>
          <w:sz w:val="24"/>
          <w:szCs w:val="24"/>
        </w:rPr>
        <w:t>”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AA4E7B">
        <w:rPr>
          <w:rFonts w:ascii="Times New Roman" w:hAnsi="Times New Roman" w:cs="Times New Roman"/>
          <w:sz w:val="24"/>
          <w:szCs w:val="24"/>
        </w:rPr>
        <w:t>“</w:t>
      </w:r>
      <w:r w:rsidRPr="00AA4E7B">
        <w:rPr>
          <w:rFonts w:ascii="Times New Roman" w:hAnsi="Times New Roman" w:cs="Times New Roman" w:hint="eastAsia"/>
          <w:sz w:val="24"/>
          <w:szCs w:val="24"/>
        </w:rPr>
        <w:t>bearing</w:t>
      </w:r>
      <w:r w:rsidRPr="00AA4E7B">
        <w:rPr>
          <w:rFonts w:ascii="Times New Roman" w:hAnsi="Times New Roman" w:cs="Times New Roman"/>
          <w:sz w:val="24"/>
          <w:szCs w:val="24"/>
        </w:rPr>
        <w:t>”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 and showed how to control them. </w:t>
      </w:r>
    </w:p>
    <w:p w:rsidR="00183F56" w:rsidRPr="00183F56" w:rsidRDefault="00183F56" w:rsidP="00183F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3F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9C6C15" wp14:editId="36EB2358">
            <wp:extent cx="2441575" cy="2363470"/>
            <wp:effectExtent l="0" t="0" r="0" b="0"/>
            <wp:docPr id="1" name="图片 1" descr="C:\Users\Administrator\AppData\Roaming\Tencent\Users\565204549\QQ\WinTemp\RichOle\~Z_ZWC0I(CARE%GUN9(3L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565204549\QQ\WinTemp\RichOle\~Z_ZWC0I(CARE%GUN9(3LA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F56" w:rsidRPr="00183F56" w:rsidRDefault="00183F56" w:rsidP="00183F56">
      <w:pPr>
        <w:ind w:left="601" w:firstLineChars="200" w:firstLine="420"/>
        <w:rPr>
          <w:rFonts w:ascii="Times New Roman" w:hAnsi="Times New Roman" w:cs="Times New Roman" w:hint="eastAsia"/>
          <w:szCs w:val="21"/>
        </w:rPr>
      </w:pPr>
      <w:r w:rsidRPr="00183F56">
        <w:rPr>
          <w:rFonts w:ascii="Times New Roman" w:hAnsi="Times New Roman" w:cs="Times New Roman" w:hint="eastAsia"/>
          <w:szCs w:val="21"/>
        </w:rPr>
        <w:t xml:space="preserve">Fig.1. defined </w:t>
      </w:r>
      <w:proofErr w:type="gramStart"/>
      <w:r w:rsidRPr="00183F56">
        <w:rPr>
          <w:rFonts w:ascii="Times New Roman" w:hAnsi="Times New Roman" w:cs="Times New Roman" w:hint="eastAsia"/>
          <w:szCs w:val="21"/>
        </w:rPr>
        <w:t>configuration</w:t>
      </w:r>
      <w:r>
        <w:rPr>
          <w:rFonts w:ascii="Times New Roman" w:hAnsi="Times New Roman" w:cs="Times New Roman" w:hint="eastAsia"/>
          <w:szCs w:val="21"/>
        </w:rPr>
        <w:t>[</w:t>
      </w:r>
      <w:proofErr w:type="gramEnd"/>
      <w:r>
        <w:rPr>
          <w:rFonts w:ascii="Times New Roman" w:hAnsi="Times New Roman" w:cs="Times New Roman" w:hint="eastAsia"/>
          <w:szCs w:val="21"/>
        </w:rPr>
        <w:t>1]</w:t>
      </w:r>
    </w:p>
    <w:p w:rsidR="00183F56" w:rsidRDefault="00183F56" w:rsidP="00AA4E7B">
      <w:pPr>
        <w:ind w:left="601" w:firstLineChars="200" w:firstLine="480"/>
        <w:rPr>
          <w:rFonts w:ascii="Times New Roman" w:hAnsi="Times New Roman" w:cs="Times New Roman" w:hint="eastAsia"/>
          <w:sz w:val="24"/>
          <w:szCs w:val="24"/>
        </w:rPr>
      </w:pPr>
    </w:p>
    <w:p w:rsidR="00183F56" w:rsidRPr="00183F56" w:rsidRDefault="00183F56" w:rsidP="00183F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501900" cy="1671290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6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F56" w:rsidRPr="00491671" w:rsidRDefault="00183F56" w:rsidP="00491671">
      <w:pPr>
        <w:ind w:left="601" w:firstLineChars="200" w:firstLine="420"/>
        <w:rPr>
          <w:rFonts w:ascii="Times New Roman" w:hAnsi="Times New Roman" w:cs="Times New Roman" w:hint="eastAsia"/>
          <w:szCs w:val="21"/>
        </w:rPr>
      </w:pPr>
      <w:r w:rsidRPr="00491671">
        <w:rPr>
          <w:rFonts w:ascii="Times New Roman" w:hAnsi="Times New Roman" w:cs="Times New Roman" w:hint="eastAsia"/>
          <w:szCs w:val="21"/>
        </w:rPr>
        <w:t xml:space="preserve">Fig.2. </w:t>
      </w:r>
      <w:r w:rsidR="00491671" w:rsidRPr="00491671">
        <w:rPr>
          <w:rFonts w:ascii="Times New Roman" w:hAnsi="Times New Roman" w:cs="Times New Roman" w:hint="eastAsia"/>
          <w:szCs w:val="21"/>
        </w:rPr>
        <w:t>control the heading and bearing. [1]</w:t>
      </w:r>
    </w:p>
    <w:p w:rsidR="00491671" w:rsidRDefault="00491671" w:rsidP="00AA4E7B">
      <w:pPr>
        <w:ind w:left="601" w:firstLineChars="200" w:firstLine="480"/>
        <w:rPr>
          <w:rFonts w:ascii="Times New Roman" w:hAnsi="Times New Roman" w:cs="Times New Roman" w:hint="eastAsia"/>
          <w:sz w:val="24"/>
          <w:szCs w:val="24"/>
        </w:rPr>
      </w:pPr>
    </w:p>
    <w:p w:rsidR="003E2EEA" w:rsidRPr="00AA4E7B" w:rsidRDefault="003E2EEA" w:rsidP="00AA4E7B">
      <w:pPr>
        <w:ind w:left="601" w:firstLineChars="200" w:firstLine="480"/>
        <w:rPr>
          <w:rFonts w:ascii="Times New Roman" w:hAnsi="Times New Roman" w:cs="Times New Roman"/>
          <w:sz w:val="24"/>
          <w:szCs w:val="24"/>
        </w:rPr>
      </w:pPr>
      <w:r w:rsidRPr="00AA4E7B">
        <w:rPr>
          <w:rFonts w:ascii="Times New Roman" w:hAnsi="Times New Roman" w:cs="Times New Roman" w:hint="eastAsia"/>
          <w:sz w:val="24"/>
          <w:szCs w:val="24"/>
        </w:rPr>
        <w:t>Besides, it also studied the</w:t>
      </w:r>
      <w:r w:rsidR="004755CD" w:rsidRPr="00AA4E7B">
        <w:rPr>
          <w:rFonts w:ascii="Times New Roman" w:hAnsi="Times New Roman" w:cs="Times New Roman" w:hint="eastAsia"/>
          <w:sz w:val="24"/>
          <w:szCs w:val="24"/>
        </w:rPr>
        <w:t xml:space="preserve"> error of the control and pointed out the by the </w:t>
      </w:r>
      <w:r w:rsidR="004755CD" w:rsidRPr="00AA4E7B">
        <w:rPr>
          <w:rFonts w:ascii="Times New Roman" w:hAnsi="Times New Roman" w:cs="Times New Roman"/>
          <w:sz w:val="24"/>
          <w:szCs w:val="24"/>
        </w:rPr>
        <w:t>utilization</w:t>
      </w:r>
      <w:r w:rsidR="004755CD" w:rsidRPr="00AA4E7B">
        <w:rPr>
          <w:rFonts w:ascii="Times New Roman" w:hAnsi="Times New Roman" w:cs="Times New Roman" w:hint="eastAsia"/>
          <w:sz w:val="24"/>
          <w:szCs w:val="24"/>
        </w:rPr>
        <w:t xml:space="preserve"> of the close-loop control, the error of the </w:t>
      </w:r>
      <w:proofErr w:type="gramStart"/>
      <w:r w:rsidR="004755CD" w:rsidRPr="00AA4E7B">
        <w:rPr>
          <w:rFonts w:ascii="Times New Roman" w:hAnsi="Times New Roman" w:cs="Times New Roman" w:hint="eastAsia"/>
          <w:sz w:val="24"/>
          <w:szCs w:val="24"/>
        </w:rPr>
        <w:t>control</w:t>
      </w:r>
      <w:proofErr w:type="gramEnd"/>
      <w:r w:rsidR="004755CD" w:rsidRPr="00AA4E7B">
        <w:rPr>
          <w:rFonts w:ascii="Times New Roman" w:hAnsi="Times New Roman" w:cs="Times New Roman" w:hint="eastAsia"/>
          <w:sz w:val="24"/>
          <w:szCs w:val="24"/>
        </w:rPr>
        <w:t xml:space="preserve"> can be decrease.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AA4E7B">
        <w:rPr>
          <w:rFonts w:ascii="Times New Roman" w:hAnsi="Times New Roman" w:cs="Times New Roman"/>
          <w:sz w:val="24"/>
          <w:szCs w:val="24"/>
        </w:rPr>
        <w:t>S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till, the manipulation is based on the two-dimensional workspace which means it has a long way to go to implement its application on the promising target deliver of medicine. </w:t>
      </w:r>
      <w:r w:rsidR="004755CD" w:rsidRPr="00AA4E7B">
        <w:rPr>
          <w:rFonts w:ascii="Times New Roman" w:hAnsi="Times New Roman" w:cs="Times New Roman"/>
          <w:sz w:val="24"/>
          <w:szCs w:val="24"/>
        </w:rPr>
        <w:t>A</w:t>
      </w:r>
      <w:r w:rsidR="004755CD" w:rsidRPr="00AA4E7B">
        <w:rPr>
          <w:rFonts w:ascii="Times New Roman" w:hAnsi="Times New Roman" w:cs="Times New Roman" w:hint="eastAsia"/>
          <w:sz w:val="24"/>
          <w:szCs w:val="24"/>
        </w:rPr>
        <w:t xml:space="preserve">s for the closed-loop control, although it can decrease the error of the policy, the convergence efficiency was affected remarkably by the increase of the robots population. </w:t>
      </w:r>
      <w:r w:rsidR="004755CD" w:rsidRPr="00AA4E7B">
        <w:rPr>
          <w:rFonts w:ascii="Times New Roman" w:hAnsi="Times New Roman" w:cs="Times New Roman"/>
          <w:sz w:val="24"/>
          <w:szCs w:val="24"/>
        </w:rPr>
        <w:t>T</w:t>
      </w:r>
      <w:r w:rsidR="004755CD" w:rsidRPr="00AA4E7B">
        <w:rPr>
          <w:rFonts w:ascii="Times New Roman" w:hAnsi="Times New Roman" w:cs="Times New Roman" w:hint="eastAsia"/>
          <w:sz w:val="24"/>
          <w:szCs w:val="24"/>
        </w:rPr>
        <w:t xml:space="preserve">herefore, this will restrict the use of it in the realm of </w:t>
      </w:r>
      <w:r w:rsidR="004755CD" w:rsidRPr="00AA4E7B">
        <w:rPr>
          <w:rFonts w:ascii="Times New Roman" w:hAnsi="Times New Roman" w:cs="Times New Roman"/>
          <w:sz w:val="24"/>
          <w:szCs w:val="24"/>
        </w:rPr>
        <w:t>controlling</w:t>
      </w:r>
      <w:r w:rsidR="004755CD" w:rsidRPr="00AA4E7B">
        <w:rPr>
          <w:rFonts w:ascii="Times New Roman" w:hAnsi="Times New Roman" w:cs="Times New Roman" w:hint="eastAsia"/>
          <w:sz w:val="24"/>
          <w:szCs w:val="24"/>
        </w:rPr>
        <w:t xml:space="preserve"> large number of Micro and Nano-robots.</w:t>
      </w:r>
      <w:bookmarkStart w:id="0" w:name="_GoBack"/>
      <w:bookmarkEnd w:id="0"/>
    </w:p>
    <w:p w:rsidR="004755CD" w:rsidRPr="00AA4E7B" w:rsidRDefault="004755CD" w:rsidP="00AA4E7B">
      <w:pPr>
        <w:ind w:left="601"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4755CD" w:rsidRPr="00AA4E7B" w:rsidRDefault="004755CD" w:rsidP="00AA4E7B">
      <w:pPr>
        <w:ind w:left="601" w:firstLineChars="200" w:firstLine="643"/>
        <w:rPr>
          <w:rFonts w:ascii="Times New Roman" w:hAnsi="Times New Roman" w:cs="Times New Roman"/>
          <w:b/>
          <w:sz w:val="32"/>
          <w:szCs w:val="32"/>
        </w:rPr>
      </w:pPr>
      <w:r w:rsidRPr="00AA4E7B">
        <w:rPr>
          <w:rFonts w:ascii="Times New Roman" w:hAnsi="Times New Roman" w:cs="Times New Roman"/>
          <w:b/>
          <w:sz w:val="32"/>
          <w:szCs w:val="32"/>
        </w:rPr>
        <w:t>R</w:t>
      </w:r>
      <w:r w:rsidRPr="00AA4E7B">
        <w:rPr>
          <w:rFonts w:ascii="Times New Roman" w:hAnsi="Times New Roman" w:cs="Times New Roman" w:hint="eastAsia"/>
          <w:b/>
          <w:sz w:val="32"/>
          <w:szCs w:val="32"/>
        </w:rPr>
        <w:t>eference:</w:t>
      </w:r>
    </w:p>
    <w:p w:rsidR="004755CD" w:rsidRPr="00AA4E7B" w:rsidRDefault="004755CD" w:rsidP="004755CD">
      <w:pPr>
        <w:ind w:left="601"/>
        <w:rPr>
          <w:rFonts w:ascii="Times New Roman" w:hAnsi="Times New Roman" w:cs="Times New Roman"/>
          <w:sz w:val="24"/>
          <w:szCs w:val="24"/>
        </w:rPr>
      </w:pPr>
      <w:proofErr w:type="gramStart"/>
      <w:r w:rsidRPr="00AA4E7B">
        <w:rPr>
          <w:rFonts w:ascii="Times New Roman" w:hAnsi="Times New Roman" w:cs="Times New Roman" w:hint="eastAsia"/>
          <w:sz w:val="24"/>
          <w:szCs w:val="24"/>
        </w:rPr>
        <w:t xml:space="preserve">[1] </w:t>
      </w:r>
      <w:r w:rsidRPr="00AA4E7B">
        <w:rPr>
          <w:rFonts w:ascii="Times New Roman" w:hAnsi="Times New Roman" w:cs="Times New Roman"/>
          <w:sz w:val="24"/>
          <w:szCs w:val="24"/>
        </w:rPr>
        <w:t xml:space="preserve">Aaron Becker, </w:t>
      </w:r>
      <w:proofErr w:type="spellStart"/>
      <w:r w:rsidRPr="00AA4E7B">
        <w:rPr>
          <w:rFonts w:ascii="Times New Roman" w:hAnsi="Times New Roman" w:cs="Times New Roman"/>
          <w:sz w:val="24"/>
          <w:szCs w:val="24"/>
        </w:rPr>
        <w:t>Cem</w:t>
      </w:r>
      <w:proofErr w:type="spellEnd"/>
      <w:r w:rsidRPr="00AA4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E7B">
        <w:rPr>
          <w:rFonts w:ascii="Times New Roman" w:hAnsi="Times New Roman" w:cs="Times New Roman"/>
          <w:sz w:val="24"/>
          <w:szCs w:val="24"/>
        </w:rPr>
        <w:t>Onyuksel</w:t>
      </w:r>
      <w:proofErr w:type="spellEnd"/>
      <w:r w:rsidRPr="00AA4E7B">
        <w:rPr>
          <w:rFonts w:ascii="Times New Roman" w:hAnsi="Times New Roman" w:cs="Times New Roman"/>
          <w:sz w:val="24"/>
          <w:szCs w:val="24"/>
        </w:rPr>
        <w:t>,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AA4E7B">
        <w:rPr>
          <w:rFonts w:ascii="Times New Roman" w:hAnsi="Times New Roman" w:cs="Times New Roman"/>
          <w:sz w:val="24"/>
          <w:szCs w:val="24"/>
        </w:rPr>
        <w:t>Timothy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Pr="00AA4E7B">
        <w:rPr>
          <w:rFonts w:ascii="Times New Roman" w:hAnsi="Times New Roman" w:cs="Times New Roman"/>
          <w:sz w:val="24"/>
          <w:szCs w:val="24"/>
        </w:rPr>
        <w:t>Bretl</w:t>
      </w:r>
      <w:proofErr w:type="spellEnd"/>
      <w:r w:rsidRPr="00AA4E7B">
        <w:rPr>
          <w:rFonts w:ascii="Times New Roman" w:hAnsi="Times New Roman" w:cs="Times New Roman"/>
          <w:sz w:val="24"/>
          <w:szCs w:val="24"/>
        </w:rPr>
        <w:t xml:space="preserve">, and James </w:t>
      </w:r>
      <w:proofErr w:type="spellStart"/>
      <w:r w:rsidRPr="00AA4E7B">
        <w:rPr>
          <w:rFonts w:ascii="Times New Roman" w:hAnsi="Times New Roman" w:cs="Times New Roman"/>
          <w:sz w:val="24"/>
          <w:szCs w:val="24"/>
        </w:rPr>
        <w:t>McLurkin</w:t>
      </w:r>
      <w:proofErr w:type="spellEnd"/>
      <w:r w:rsidRPr="00AA4E7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AA4E7B">
        <w:rPr>
          <w:rFonts w:ascii="Times New Roman" w:hAnsi="Times New Roman" w:cs="Times New Roman"/>
          <w:sz w:val="24"/>
          <w:szCs w:val="24"/>
        </w:rPr>
        <w:t>“Controlling Many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AA4E7B">
        <w:rPr>
          <w:rFonts w:ascii="Times New Roman" w:hAnsi="Times New Roman" w:cs="Times New Roman"/>
          <w:sz w:val="24"/>
          <w:szCs w:val="24"/>
        </w:rPr>
        <w:t>Di</w:t>
      </w:r>
      <w:r w:rsidRPr="00AA4E7B">
        <w:rPr>
          <w:rFonts w:ascii="Times New Roman" w:hAnsi="Times New Roman" w:cs="Times New Roman" w:hint="eastAsia"/>
          <w:sz w:val="24"/>
          <w:szCs w:val="24"/>
        </w:rPr>
        <w:t>ff</w:t>
      </w:r>
      <w:r w:rsidRPr="00AA4E7B">
        <w:rPr>
          <w:rFonts w:ascii="Times New Roman" w:hAnsi="Times New Roman" w:cs="Times New Roman"/>
          <w:sz w:val="24"/>
          <w:szCs w:val="24"/>
        </w:rPr>
        <w:t>erential-Drive</w:t>
      </w:r>
      <w:r w:rsidRPr="00AA4E7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AA4E7B">
        <w:rPr>
          <w:rFonts w:ascii="Times New Roman" w:hAnsi="Times New Roman" w:cs="Times New Roman"/>
          <w:sz w:val="24"/>
          <w:szCs w:val="24"/>
        </w:rPr>
        <w:t>Robots with Uniform Control Inputs”</w:t>
      </w:r>
      <w:r w:rsidRPr="00AA4E7B">
        <w:rPr>
          <w:rFonts w:ascii="Times New Roman" w:hAnsi="Times New Roman" w:cs="Times New Roman" w:hint="eastAsia"/>
          <w:sz w:val="24"/>
          <w:szCs w:val="24"/>
        </w:rPr>
        <w:t>.</w:t>
      </w:r>
      <w:proofErr w:type="gramEnd"/>
      <w:r w:rsidRPr="00AA4E7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AA4E7B">
        <w:rPr>
          <w:rFonts w:ascii="Times New Roman" w:hAnsi="Times New Roman" w:cs="Times New Roman"/>
          <w:sz w:val="24"/>
          <w:szCs w:val="24"/>
        </w:rPr>
        <w:t>June 10, 2014</w:t>
      </w:r>
    </w:p>
    <w:sectPr w:rsidR="004755CD" w:rsidRPr="00AA4E7B" w:rsidSect="006870C6">
      <w:pgSz w:w="11906" w:h="16838"/>
      <w:pgMar w:top="1440" w:right="1800" w:bottom="1440" w:left="180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6E47E1"/>
    <w:multiLevelType w:val="hybridMultilevel"/>
    <w:tmpl w:val="CD98C25E"/>
    <w:lvl w:ilvl="0" w:tplc="5350BEAE">
      <w:start w:val="1"/>
      <w:numFmt w:val="upperRoman"/>
      <w:lvlText w:val="%1."/>
      <w:lvlJc w:val="left"/>
      <w:pPr>
        <w:ind w:left="132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70C6"/>
    <w:rsid w:val="00183F56"/>
    <w:rsid w:val="001950DA"/>
    <w:rsid w:val="003E2EEA"/>
    <w:rsid w:val="004755CD"/>
    <w:rsid w:val="00491671"/>
    <w:rsid w:val="006870C6"/>
    <w:rsid w:val="00716111"/>
    <w:rsid w:val="00943EAB"/>
    <w:rsid w:val="009B787F"/>
    <w:rsid w:val="00AA4E7B"/>
    <w:rsid w:val="00D46F59"/>
    <w:rsid w:val="00F45208"/>
    <w:rsid w:val="00F675B9"/>
    <w:rsid w:val="00F8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870C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870C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45208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D46F59"/>
    <w:rPr>
      <w:color w:val="808080"/>
    </w:rPr>
  </w:style>
  <w:style w:type="paragraph" w:styleId="a6">
    <w:name w:val="Balloon Text"/>
    <w:basedOn w:val="a"/>
    <w:link w:val="Char0"/>
    <w:uiPriority w:val="99"/>
    <w:semiHidden/>
    <w:unhideWhenUsed/>
    <w:rsid w:val="00D46F59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D46F5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870C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870C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45208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D46F59"/>
    <w:rPr>
      <w:color w:val="808080"/>
    </w:rPr>
  </w:style>
  <w:style w:type="paragraph" w:styleId="a6">
    <w:name w:val="Balloon Text"/>
    <w:basedOn w:val="a"/>
    <w:link w:val="Char0"/>
    <w:uiPriority w:val="99"/>
    <w:semiHidden/>
    <w:unhideWhenUsed/>
    <w:rsid w:val="00D46F59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D46F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43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</Pages>
  <Words>359</Words>
  <Characters>2052</Characters>
  <Application>Microsoft Office Word</Application>
  <DocSecurity>0</DocSecurity>
  <Lines>17</Lines>
  <Paragraphs>4</Paragraphs>
  <ScaleCrop>false</ScaleCrop>
  <Company>微软中国</Company>
  <LinksUpToDate>false</LinksUpToDate>
  <CharactersWithSpaces>2407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3</cp:revision>
  <dcterms:created xsi:type="dcterms:W3CDTF">2015-08-03T16:17:00Z</dcterms:created>
  <dcterms:modified xsi:type="dcterms:W3CDTF">2015-08-07T00:45:00Z</dcterms:modified>
</cp:coreProperties>
</file>