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Individual Case Safety Report (ICSR): Complete Drug Safety Associate Assessment</w:t>
      </w:r>
    </w:p>
    <w:p w:rsidR="00000000" w:rsidDel="00000000" w:rsidP="00000000" w:rsidRDefault="00000000" w:rsidRPr="00000000" w14:paraId="00000002">
      <w:pPr>
        <w:rPr/>
      </w:pPr>
      <w:r w:rsidDel="00000000" w:rsidR="00000000" w:rsidRPr="00000000">
        <w:rPr>
          <w:rtl w:val="0"/>
        </w:rPr>
        <w:t xml:space="preserve">Prepared by Aabha Dey, BPharm 4th Year, DIPSAR, New Delhi</w:t>
      </w:r>
    </w:p>
    <w:p w:rsidR="00000000" w:rsidDel="00000000" w:rsidP="00000000" w:rsidRDefault="00000000" w:rsidRPr="00000000" w14:paraId="00000003">
      <w:pPr>
        <w:pStyle w:val="Heading2"/>
        <w:rPr/>
      </w:pPr>
      <w:r w:rsidDel="00000000" w:rsidR="00000000" w:rsidRPr="00000000">
        <w:rPr>
          <w:rtl w:val="0"/>
        </w:rPr>
        <w:t xml:space="preserve">1. Objective</w:t>
      </w:r>
    </w:p>
    <w:p w:rsidR="00000000" w:rsidDel="00000000" w:rsidP="00000000" w:rsidRDefault="00000000" w:rsidRPr="00000000" w14:paraId="00000004">
      <w:pPr>
        <w:rPr/>
      </w:pPr>
      <w:r w:rsidDel="00000000" w:rsidR="00000000" w:rsidRPr="00000000">
        <w:rPr>
          <w:rtl w:val="0"/>
        </w:rPr>
        <w:t xml:space="preserve">To process one detailed case as a Drug Safety Associate (DSA) would: identify the adverse reaction, check that the report is valid, code it, assess causality, seriousness, expectedness and severity, write the case narrative, and decide on reporting and follow-up. The case is hypothetical and written for training.</w:t>
      </w:r>
    </w:p>
    <w:p w:rsidR="00000000" w:rsidDel="00000000" w:rsidP="00000000" w:rsidRDefault="00000000" w:rsidRPr="00000000" w14:paraId="00000005">
      <w:pPr>
        <w:pStyle w:val="Heading2"/>
        <w:rPr/>
      </w:pPr>
      <w:r w:rsidDel="00000000" w:rsidR="00000000" w:rsidRPr="00000000">
        <w:rPr>
          <w:rtl w:val="0"/>
        </w:rPr>
        <w:t xml:space="preserve">2. Source information (as received)</w:t>
      </w:r>
    </w:p>
    <w:p w:rsidR="00000000" w:rsidDel="00000000" w:rsidP="00000000" w:rsidRDefault="00000000" w:rsidRPr="00000000" w14:paraId="00000006">
      <w:pPr>
        <w:rPr/>
      </w:pPr>
      <w:r w:rsidDel="00000000" w:rsidR="00000000" w:rsidRPr="00000000">
        <w:rPr>
          <w:rtl w:val="0"/>
        </w:rPr>
        <w:t xml:space="preserve">A hospital physician reported the case spontaneously through an ADR monitoring centre. The initial report was received on </w:t>
      </w:r>
      <w:r w:rsidDel="00000000" w:rsidR="00000000" w:rsidRPr="00000000">
        <w:rPr>
          <w:b w:val="1"/>
          <w:bCs w:val="1"/>
          <w:rtl w:val="0"/>
        </w:rPr>
        <w:t xml:space="preserve">29 Sep 2026</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b w:val="1"/>
          <w:bCs w:val="1"/>
          <w:rtl w:val="0"/>
        </w:rPr>
        <w:t xml:space="preserve">Case description as received:</w:t>
      </w:r>
      <w:r w:rsidDel="00000000" w:rsidR="00000000" w:rsidRPr="00000000">
        <w:rPr>
          <w:rtl w:val="0"/>
        </w:rPr>
        <w:t xml:space="preserve"> A 71-year-old man (68 kg) with non-valvular atrial fibrillation had been taking warfarin 4 mg once daily since March 2024. His INR on 10 Sep 2026 was 2.4 and haemoglobin 13.2 g/dL. On 14 Sep 2026 he was started on co-trimoxazole 960 mg (800/160 mg) twice daily for 7 days for acute cystitis. On 19 Sep 2026 he noticed black, tarry stools and dizziness. He was admitted on 20 Sep 2026 with blood pressure 100/62 mmHg and pulse 104/min. Haemoglobin was 6.8 g/dL, INR 8.6, platelets 210 x 10^9/L, creatinine 1.3 mg/dL, and liver function tests were normal. Warfarin and co-trimoxazole were stopped. He received IV vitamin K 10 mg, prothrombin complex concentrate, two units of packed red cells and IV pantoprazole. Endoscopy on 21 Sep 2026 showed a 1.5 cm duodenal ulcer with an adherent clot, treated with endoscopic clips. INR fell to 1.8 within 24 hours. Warfarin was restarted on 26 Sep 2026 at 3 mg daily, with stable INR and no further bleeding. He was discharged on 27 Sep 2026 with haemoglobin 10.4 g/dL.</w:t>
      </w:r>
    </w:p>
    <w:p w:rsidR="00000000" w:rsidDel="00000000" w:rsidP="00000000" w:rsidRDefault="00000000" w:rsidRPr="00000000" w14:paraId="00000008">
      <w:pPr>
        <w:rPr/>
      </w:pPr>
      <w:r w:rsidDel="00000000" w:rsidR="00000000" w:rsidRPr="00000000">
        <w:rPr>
          <w:b w:val="1"/>
          <w:bCs w:val="1"/>
          <w:rtl w:val="0"/>
        </w:rPr>
        <w:t xml:space="preserve">Other history:</w:t>
      </w:r>
      <w:r w:rsidDel="00000000" w:rsidR="00000000" w:rsidRPr="00000000">
        <w:rPr>
          <w:rtl w:val="0"/>
        </w:rPr>
        <w:t xml:space="preserve"> Hypertension, type 2 diabetes. No previous gastrointestinal bleeding or ulcer. No NSAID, aspirin, herbal product or alcohol use. Concomitant drugs: amlodipine 5 mg daily, metformin 500 mg twice daily, atorvastatin 20 mg daily, and paracetamol as needed.</w:t>
      </w:r>
    </w:p>
    <w:p w:rsidR="00000000" w:rsidDel="00000000" w:rsidP="00000000" w:rsidRDefault="00000000" w:rsidRPr="00000000" w14:paraId="00000009">
      <w:pPr>
        <w:pStyle w:val="Heading2"/>
        <w:rPr/>
      </w:pPr>
      <w:r w:rsidDel="00000000" w:rsidR="00000000" w:rsidRPr="00000000">
        <w:rPr>
          <w:rtl w:val="0"/>
        </w:rPr>
        <w:t xml:space="preserve">3. Step 1: Validity check (minimum ICSR criteria)</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0A">
            <w:pPr>
              <w:rPr/>
            </w:pPr>
            <w:r w:rsidDel="00000000" w:rsidR="00000000" w:rsidRPr="00000000">
              <w:rPr>
                <w:rtl w:val="0"/>
              </w:rPr>
              <w:t xml:space="preserve">Criterion</w:t>
            </w:r>
          </w:p>
        </w:tc>
        <w:tc>
          <w:tcPr>
            <w:shd w:fill="f2f2f2" w:val="clear"/>
          </w:tcPr>
          <w:p w:rsidR="00000000" w:rsidDel="00000000" w:rsidP="00000000" w:rsidRDefault="00000000" w:rsidRPr="00000000" w14:paraId="0000000B">
            <w:pPr>
              <w:rPr/>
            </w:pPr>
            <w:r w:rsidDel="00000000" w:rsidR="00000000" w:rsidRPr="00000000">
              <w:rPr>
                <w:rtl w:val="0"/>
              </w:rPr>
              <w:t xml:space="preserve">Present?</w:t>
            </w:r>
          </w:p>
        </w:tc>
        <w:tc>
          <w:tcPr>
            <w:shd w:fill="f2f2f2" w:val="clear"/>
          </w:tcPr>
          <w:p w:rsidR="00000000" w:rsidDel="00000000" w:rsidP="00000000" w:rsidRDefault="00000000" w:rsidRPr="00000000" w14:paraId="0000000C">
            <w:pPr>
              <w:rPr/>
            </w:pPr>
            <w:r w:rsidDel="00000000" w:rsidR="00000000" w:rsidRPr="00000000">
              <w:rPr>
                <w:rtl w:val="0"/>
              </w:rPr>
              <w:t xml:space="preserve">Detail</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Identifiable patient</w:t>
            </w:r>
          </w:p>
        </w:tc>
        <w:tc>
          <w:tcPr/>
          <w:p w:rsidR="00000000" w:rsidDel="00000000" w:rsidP="00000000" w:rsidRDefault="00000000" w:rsidRPr="00000000" w14:paraId="0000000E">
            <w:pPr>
              <w:rPr/>
            </w:pPr>
            <w:r w:rsidDel="00000000" w:rsidR="00000000" w:rsidRPr="00000000">
              <w:rPr>
                <w:rtl w:val="0"/>
              </w:rPr>
              <w:t xml:space="preserve">Yes</w:t>
            </w:r>
          </w:p>
        </w:tc>
        <w:tc>
          <w:tcPr/>
          <w:p w:rsidR="00000000" w:rsidDel="00000000" w:rsidP="00000000" w:rsidRDefault="00000000" w:rsidRPr="00000000" w14:paraId="0000000F">
            <w:pPr>
              <w:rPr/>
            </w:pPr>
            <w:r w:rsidDel="00000000" w:rsidR="00000000" w:rsidRPr="00000000">
              <w:rPr>
                <w:rtl w:val="0"/>
              </w:rPr>
              <w:t xml:space="preserve">Initials S.M., age 71, male</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Identifiable reporter</w:t>
            </w:r>
          </w:p>
        </w:tc>
        <w:tc>
          <w:tcPr/>
          <w:p w:rsidR="00000000" w:rsidDel="00000000" w:rsidP="00000000" w:rsidRDefault="00000000" w:rsidRPr="00000000" w14:paraId="00000011">
            <w:pPr>
              <w:rPr/>
            </w:pPr>
            <w:r w:rsidDel="00000000" w:rsidR="00000000" w:rsidRPr="00000000">
              <w:rPr>
                <w:rtl w:val="0"/>
              </w:rPr>
              <w:t xml:space="preserve">Yes</w:t>
            </w:r>
          </w:p>
        </w:tc>
        <w:tc>
          <w:tcPr/>
          <w:p w:rsidR="00000000" w:rsidDel="00000000" w:rsidP="00000000" w:rsidRDefault="00000000" w:rsidRPr="00000000" w14:paraId="00000012">
            <w:pPr>
              <w:rPr/>
            </w:pPr>
            <w:r w:rsidDel="00000000" w:rsidR="00000000" w:rsidRPr="00000000">
              <w:rPr>
                <w:rtl w:val="0"/>
              </w:rPr>
              <w:t xml:space="preserve">Hospital physician</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Suspect drug</w:t>
            </w:r>
          </w:p>
        </w:tc>
        <w:tc>
          <w:tcPr/>
          <w:p w:rsidR="00000000" w:rsidDel="00000000" w:rsidP="00000000" w:rsidRDefault="00000000" w:rsidRPr="00000000" w14:paraId="00000014">
            <w:pPr>
              <w:rPr/>
            </w:pPr>
            <w:r w:rsidDel="00000000" w:rsidR="00000000" w:rsidRPr="00000000">
              <w:rPr>
                <w:rtl w:val="0"/>
              </w:rPr>
              <w:t xml:space="preserve">Yes</w:t>
            </w:r>
          </w:p>
        </w:tc>
        <w:tc>
          <w:tcPr/>
          <w:p w:rsidR="00000000" w:rsidDel="00000000" w:rsidP="00000000" w:rsidRDefault="00000000" w:rsidRPr="00000000" w14:paraId="00000015">
            <w:pPr>
              <w:rPr/>
            </w:pPr>
            <w:r w:rsidDel="00000000" w:rsidR="00000000" w:rsidRPr="00000000">
              <w:rPr>
                <w:rtl w:val="0"/>
              </w:rPr>
              <w:t xml:space="preserve">Warfarin and co-trimoxazole</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Adverse event</w:t>
            </w:r>
          </w:p>
        </w:tc>
        <w:tc>
          <w:tcPr/>
          <w:p w:rsidR="00000000" w:rsidDel="00000000" w:rsidP="00000000" w:rsidRDefault="00000000" w:rsidRPr="00000000" w14:paraId="00000017">
            <w:pPr>
              <w:rPr/>
            </w:pPr>
            <w:r w:rsidDel="00000000" w:rsidR="00000000" w:rsidRPr="00000000">
              <w:rPr>
                <w:rtl w:val="0"/>
              </w:rPr>
              <w:t xml:space="preserve">Yes</w:t>
            </w:r>
          </w:p>
        </w:tc>
        <w:tc>
          <w:tcPr/>
          <w:p w:rsidR="00000000" w:rsidDel="00000000" w:rsidP="00000000" w:rsidRDefault="00000000" w:rsidRPr="00000000" w14:paraId="00000018">
            <w:pPr>
              <w:rPr/>
            </w:pPr>
            <w:r w:rsidDel="00000000" w:rsidR="00000000" w:rsidRPr="00000000">
              <w:rPr>
                <w:rtl w:val="0"/>
              </w:rPr>
              <w:t xml:space="preserve">Upper gastrointestinal bleeding with raised INR</w:t>
            </w:r>
          </w:p>
        </w:tc>
      </w:tr>
    </w:tbl>
    <w:p w:rsidR="00000000" w:rsidDel="00000000" w:rsidP="00000000" w:rsidRDefault="00000000" w:rsidRPr="00000000" w14:paraId="00000019">
      <w:pPr>
        <w:rPr/>
      </w:pPr>
      <w:r w:rsidDel="00000000" w:rsidR="00000000" w:rsidRPr="00000000">
        <w:rPr>
          <w:rtl w:val="0"/>
        </w:rPr>
        <w:t xml:space="preserve">All four elements are present, so this is a </w:t>
      </w:r>
      <w:r w:rsidDel="00000000" w:rsidR="00000000" w:rsidRPr="00000000">
        <w:rPr>
          <w:b w:val="1"/>
          <w:bCs w:val="1"/>
          <w:rtl w:val="0"/>
        </w:rPr>
        <w:t xml:space="preserve">valid ICSR</w:t>
      </w:r>
      <w:r w:rsidDel="00000000" w:rsidR="00000000" w:rsidRPr="00000000">
        <w:rPr>
          <w:rtl w:val="0"/>
        </w:rPr>
        <w:t xml:space="preserve">. The clock starts on the receipt date, </w:t>
      </w:r>
      <w:r w:rsidDel="00000000" w:rsidR="00000000" w:rsidRPr="00000000">
        <w:rPr>
          <w:b w:val="1"/>
          <w:bCs w:val="1"/>
          <w:rtl w:val="0"/>
        </w:rPr>
        <w:t xml:space="preserve">29 Sep 2026 (Day 0)</w:t>
      </w:r>
      <w:r w:rsidDel="00000000" w:rsidR="00000000" w:rsidRPr="00000000">
        <w:rPr>
          <w:rtl w:val="0"/>
        </w:rPr>
        <w:t xml:space="preserve">.</w:t>
      </w:r>
    </w:p>
    <w:p w:rsidR="00000000" w:rsidDel="00000000" w:rsidP="00000000" w:rsidRDefault="00000000" w:rsidRPr="00000000" w14:paraId="0000001A">
      <w:pPr>
        <w:pStyle w:val="Heading2"/>
        <w:rPr/>
      </w:pPr>
      <w:r w:rsidDel="00000000" w:rsidR="00000000" w:rsidRPr="00000000">
        <w:rPr>
          <w:rtl w:val="0"/>
        </w:rPr>
        <w:t xml:space="preserve">4. Step 2: ADR identification and coding</w:t>
      </w:r>
    </w:p>
    <w:p w:rsidR="00000000" w:rsidDel="00000000" w:rsidP="00000000" w:rsidRDefault="00000000" w:rsidRPr="00000000" w14:paraId="0000001B">
      <w:pPr>
        <w:rPr/>
      </w:pPr>
      <w:r w:rsidDel="00000000" w:rsidR="00000000" w:rsidRPr="00000000">
        <w:rPr>
          <w:rtl w:val="0"/>
        </w:rPr>
        <w:t xml:space="preserve">The events are coded to MedDRA preferred terms (PT). Coding is illustrative and should be confirmed in the current MedDRA version.</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1C">
            <w:pPr>
              <w:rPr/>
            </w:pPr>
            <w:r w:rsidDel="00000000" w:rsidR="00000000" w:rsidRPr="00000000">
              <w:rPr>
                <w:rtl w:val="0"/>
              </w:rPr>
              <w:t xml:space="preserve">Reported term</w:t>
            </w:r>
          </w:p>
        </w:tc>
        <w:tc>
          <w:tcPr>
            <w:shd w:fill="f2f2f2" w:val="clear"/>
          </w:tcPr>
          <w:p w:rsidR="00000000" w:rsidDel="00000000" w:rsidP="00000000" w:rsidRDefault="00000000" w:rsidRPr="00000000" w14:paraId="0000001D">
            <w:pPr>
              <w:rPr/>
            </w:pPr>
            <w:r w:rsidDel="00000000" w:rsidR="00000000" w:rsidRPr="00000000">
              <w:rPr>
                <w:rtl w:val="0"/>
              </w:rPr>
              <w:t xml:space="preserve">MedDRA PT</w:t>
            </w:r>
          </w:p>
        </w:tc>
        <w:tc>
          <w:tcPr>
            <w:shd w:fill="f2f2f2" w:val="clear"/>
          </w:tcPr>
          <w:p w:rsidR="00000000" w:rsidDel="00000000" w:rsidP="00000000" w:rsidRDefault="00000000" w:rsidRPr="00000000" w14:paraId="0000001E">
            <w:pPr>
              <w:rPr/>
            </w:pPr>
            <w:r w:rsidDel="00000000" w:rsidR="00000000" w:rsidRPr="00000000">
              <w:rPr>
                <w:rtl w:val="0"/>
              </w:rPr>
              <w:t xml:space="preserve">System organ class</w:t>
            </w:r>
          </w:p>
        </w:tc>
        <w:tc>
          <w:tcPr>
            <w:shd w:fill="f2f2f2" w:val="clear"/>
          </w:tcPr>
          <w:p w:rsidR="00000000" w:rsidDel="00000000" w:rsidP="00000000" w:rsidRDefault="00000000" w:rsidRPr="00000000" w14:paraId="0000001F">
            <w:pPr>
              <w:rPr/>
            </w:pPr>
            <w:r w:rsidDel="00000000" w:rsidR="00000000" w:rsidRPr="00000000">
              <w:rPr>
                <w:rtl w:val="0"/>
              </w:rPr>
              <w:t xml:space="preserve">Onset</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Black tarry stools</w:t>
            </w:r>
          </w:p>
        </w:tc>
        <w:tc>
          <w:tcPr/>
          <w:p w:rsidR="00000000" w:rsidDel="00000000" w:rsidP="00000000" w:rsidRDefault="00000000" w:rsidRPr="00000000" w14:paraId="00000021">
            <w:pPr>
              <w:rPr/>
            </w:pPr>
            <w:r w:rsidDel="00000000" w:rsidR="00000000" w:rsidRPr="00000000">
              <w:rPr>
                <w:rtl w:val="0"/>
              </w:rPr>
              <w:t xml:space="preserve">Melaena</w:t>
            </w:r>
          </w:p>
        </w:tc>
        <w:tc>
          <w:tcPr/>
          <w:p w:rsidR="00000000" w:rsidDel="00000000" w:rsidP="00000000" w:rsidRDefault="00000000" w:rsidRPr="00000000" w14:paraId="00000022">
            <w:pPr>
              <w:rPr/>
            </w:pPr>
            <w:r w:rsidDel="00000000" w:rsidR="00000000" w:rsidRPr="00000000">
              <w:rPr>
                <w:rtl w:val="0"/>
              </w:rPr>
              <w:t xml:space="preserve">Gastrointestinal disorders</w:t>
            </w:r>
          </w:p>
        </w:tc>
        <w:tc>
          <w:tcPr/>
          <w:p w:rsidR="00000000" w:rsidDel="00000000" w:rsidP="00000000" w:rsidRDefault="00000000" w:rsidRPr="00000000" w14:paraId="00000023">
            <w:pPr>
              <w:rPr/>
            </w:pPr>
            <w:r w:rsidDel="00000000" w:rsidR="00000000" w:rsidRPr="00000000">
              <w:rPr>
                <w:rtl w:val="0"/>
              </w:rPr>
              <w:t xml:space="preserve">19 Sep 2026</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Bleeding from duodenal ulcer</w:t>
            </w:r>
          </w:p>
        </w:tc>
        <w:tc>
          <w:tcPr/>
          <w:p w:rsidR="00000000" w:rsidDel="00000000" w:rsidP="00000000" w:rsidRDefault="00000000" w:rsidRPr="00000000" w14:paraId="00000025">
            <w:pPr>
              <w:rPr/>
            </w:pPr>
            <w:r w:rsidDel="00000000" w:rsidR="00000000" w:rsidRPr="00000000">
              <w:rPr>
                <w:rtl w:val="0"/>
              </w:rPr>
              <w:t xml:space="preserve">Upper gastrointestinal haemorrhage</w:t>
            </w:r>
          </w:p>
        </w:tc>
        <w:tc>
          <w:tcPr/>
          <w:p w:rsidR="00000000" w:rsidDel="00000000" w:rsidP="00000000" w:rsidRDefault="00000000" w:rsidRPr="00000000" w14:paraId="00000026">
            <w:pPr>
              <w:rPr/>
            </w:pPr>
            <w:r w:rsidDel="00000000" w:rsidR="00000000" w:rsidRPr="00000000">
              <w:rPr>
                <w:rtl w:val="0"/>
              </w:rPr>
              <w:t xml:space="preserve">Gastrointestinal disorders</w:t>
            </w:r>
          </w:p>
        </w:tc>
        <w:tc>
          <w:tcPr/>
          <w:p w:rsidR="00000000" w:rsidDel="00000000" w:rsidP="00000000" w:rsidRDefault="00000000" w:rsidRPr="00000000" w14:paraId="00000027">
            <w:pPr>
              <w:rPr/>
            </w:pPr>
            <w:r w:rsidDel="00000000" w:rsidR="00000000" w:rsidRPr="00000000">
              <w:rPr>
                <w:rtl w:val="0"/>
              </w:rPr>
              <w:t xml:space="preserve">19 Sep 2026</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Raised INR 8.6</w:t>
            </w:r>
          </w:p>
        </w:tc>
        <w:tc>
          <w:tcPr/>
          <w:p w:rsidR="00000000" w:rsidDel="00000000" w:rsidP="00000000" w:rsidRDefault="00000000" w:rsidRPr="00000000" w14:paraId="00000029">
            <w:pPr>
              <w:rPr/>
            </w:pPr>
            <w:r w:rsidDel="00000000" w:rsidR="00000000" w:rsidRPr="00000000">
              <w:rPr>
                <w:rtl w:val="0"/>
              </w:rPr>
              <w:t xml:space="preserve">International normalised ratio increased</w:t>
            </w:r>
          </w:p>
        </w:tc>
        <w:tc>
          <w:tcPr/>
          <w:p w:rsidR="00000000" w:rsidDel="00000000" w:rsidP="00000000" w:rsidRDefault="00000000" w:rsidRPr="00000000" w14:paraId="0000002A">
            <w:pPr>
              <w:rPr/>
            </w:pPr>
            <w:r w:rsidDel="00000000" w:rsidR="00000000" w:rsidRPr="00000000">
              <w:rPr>
                <w:rtl w:val="0"/>
              </w:rPr>
              <w:t xml:space="preserve">Investigations</w:t>
            </w:r>
          </w:p>
        </w:tc>
        <w:tc>
          <w:tcPr/>
          <w:p w:rsidR="00000000" w:rsidDel="00000000" w:rsidP="00000000" w:rsidRDefault="00000000" w:rsidRPr="00000000" w14:paraId="0000002B">
            <w:pPr>
              <w:rPr/>
            </w:pPr>
            <w:r w:rsidDel="00000000" w:rsidR="00000000" w:rsidRPr="00000000">
              <w:rPr>
                <w:rtl w:val="0"/>
              </w:rPr>
              <w:t xml:space="preserve">20 Sep 2026</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Haemoglobin 6.8 g/dL</w:t>
            </w:r>
          </w:p>
        </w:tc>
        <w:tc>
          <w:tcPr/>
          <w:p w:rsidR="00000000" w:rsidDel="00000000" w:rsidP="00000000" w:rsidRDefault="00000000" w:rsidRPr="00000000" w14:paraId="0000002D">
            <w:pPr>
              <w:rPr/>
            </w:pPr>
            <w:r w:rsidDel="00000000" w:rsidR="00000000" w:rsidRPr="00000000">
              <w:rPr>
                <w:rtl w:val="0"/>
              </w:rPr>
              <w:t xml:space="preserve">Anaemia</w:t>
            </w:r>
          </w:p>
        </w:tc>
        <w:tc>
          <w:tcPr/>
          <w:p w:rsidR="00000000" w:rsidDel="00000000" w:rsidP="00000000" w:rsidRDefault="00000000" w:rsidRPr="00000000" w14:paraId="0000002E">
            <w:pPr>
              <w:rPr/>
            </w:pPr>
            <w:r w:rsidDel="00000000" w:rsidR="00000000" w:rsidRPr="00000000">
              <w:rPr>
                <w:rtl w:val="0"/>
              </w:rPr>
              <w:t xml:space="preserve">Blood and lymphatic system disorders</w:t>
            </w:r>
          </w:p>
        </w:tc>
        <w:tc>
          <w:tcPr/>
          <w:p w:rsidR="00000000" w:rsidDel="00000000" w:rsidP="00000000" w:rsidRDefault="00000000" w:rsidRPr="00000000" w14:paraId="0000002F">
            <w:pPr>
              <w:rPr/>
            </w:pPr>
            <w:r w:rsidDel="00000000" w:rsidR="00000000" w:rsidRPr="00000000">
              <w:rPr>
                <w:rtl w:val="0"/>
              </w:rPr>
              <w:t xml:space="preserve">20 Sep 2026</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Warfarin and co-trimoxazole combined</w:t>
            </w:r>
          </w:p>
        </w:tc>
        <w:tc>
          <w:tcPr/>
          <w:p w:rsidR="00000000" w:rsidDel="00000000" w:rsidP="00000000" w:rsidRDefault="00000000" w:rsidRPr="00000000" w14:paraId="00000031">
            <w:pPr>
              <w:rPr/>
            </w:pPr>
            <w:r w:rsidDel="00000000" w:rsidR="00000000" w:rsidRPr="00000000">
              <w:rPr>
                <w:rtl w:val="0"/>
              </w:rPr>
              <w:t xml:space="preserve">Drug interaction</w:t>
            </w:r>
          </w:p>
        </w:tc>
        <w:tc>
          <w:tcPr/>
          <w:p w:rsidR="00000000" w:rsidDel="00000000" w:rsidP="00000000" w:rsidRDefault="00000000" w:rsidRPr="00000000" w14:paraId="00000032">
            <w:pPr>
              <w:rPr/>
            </w:pPr>
            <w:r w:rsidDel="00000000" w:rsidR="00000000" w:rsidRPr="00000000">
              <w:rPr>
                <w:rtl w:val="0"/>
              </w:rPr>
              <w:t xml:space="preserve">Reported as a PT for the interaction</w:t>
            </w:r>
          </w:p>
        </w:tc>
        <w:tc>
          <w:tcPr/>
          <w:p w:rsidR="00000000" w:rsidDel="00000000" w:rsidP="00000000" w:rsidRDefault="00000000" w:rsidRPr="00000000" w14:paraId="00000033">
            <w:pPr>
              <w:rPr/>
            </w:pPr>
            <w:r w:rsidDel="00000000" w:rsidR="00000000" w:rsidRPr="00000000">
              <w:rPr>
                <w:rtl w:val="0"/>
              </w:rPr>
              <w:t xml:space="preserve">19 Sep 2026</w:t>
            </w:r>
          </w:p>
        </w:tc>
      </w:tr>
    </w:tbl>
    <w:p w:rsidR="00000000" w:rsidDel="00000000" w:rsidP="00000000" w:rsidRDefault="00000000" w:rsidRPr="00000000" w14:paraId="00000034">
      <w:pPr>
        <w:rPr/>
      </w:pPr>
      <w:r w:rsidDel="00000000" w:rsidR="00000000" w:rsidRPr="00000000">
        <w:rPr>
          <w:b w:val="1"/>
          <w:bCs w:val="1"/>
          <w:rtl w:val="0"/>
        </w:rPr>
        <w:t xml:space="preserve">Reaction identified:</w:t>
      </w:r>
      <w:r w:rsidDel="00000000" w:rsidR="00000000" w:rsidRPr="00000000">
        <w:rPr>
          <w:rtl w:val="0"/>
        </w:rPr>
        <w:t xml:space="preserve"> Warfarin toxicity from a drug interaction with co-trimoxazole, presenting as an upper gastrointestinal bleed. Sulfamethoxazole inhibits CYP2C9, which metabolises the more potent S-warfarin, and can also displace warfarin from protein binding, so the anticoagulant effect rises.</w:t>
      </w:r>
    </w:p>
    <w:p w:rsidR="00000000" w:rsidDel="00000000" w:rsidP="00000000" w:rsidRDefault="00000000" w:rsidRPr="00000000" w14:paraId="00000035">
      <w:pPr>
        <w:pStyle w:val="Heading2"/>
        <w:rPr/>
      </w:pPr>
      <w:r w:rsidDel="00000000" w:rsidR="00000000" w:rsidRPr="00000000">
        <w:rPr>
          <w:rtl w:val="0"/>
        </w:rPr>
        <w:t xml:space="preserve">5. Step 3: ICSR data entry (E2B(R3)-style fields)</w:t>
      </w:r>
    </w:p>
    <w:p w:rsidR="00000000" w:rsidDel="00000000" w:rsidP="00000000" w:rsidRDefault="00000000" w:rsidRPr="00000000" w14:paraId="00000036">
      <w:pPr>
        <w:rPr/>
      </w:pPr>
      <w:r w:rsidDel="00000000" w:rsidR="00000000" w:rsidRPr="00000000">
        <w:rPr>
          <w:rtl w:val="0"/>
        </w:rPr>
        <w:t xml:space="preserve">The layout follows the ICH E2B(R3) structure. Element numbers are shown for reference.</w:t>
      </w:r>
    </w:p>
    <w:p w:rsidR="00000000" w:rsidDel="00000000" w:rsidP="00000000" w:rsidRDefault="00000000" w:rsidRPr="00000000" w14:paraId="00000037">
      <w:pPr>
        <w:pStyle w:val="Heading3"/>
        <w:rPr/>
      </w:pPr>
      <w:r w:rsidDel="00000000" w:rsidR="00000000" w:rsidRPr="00000000">
        <w:rPr>
          <w:rtl w:val="0"/>
        </w:rPr>
        <w:t xml:space="preserve">5.1 Report identification (C.1, C.2)</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38">
            <w:pPr>
              <w:rPr/>
            </w:pPr>
            <w:r w:rsidDel="00000000" w:rsidR="00000000" w:rsidRPr="00000000">
              <w:rPr>
                <w:rtl w:val="0"/>
              </w:rPr>
              <w:t xml:space="preserve">Field</w:t>
            </w:r>
          </w:p>
        </w:tc>
        <w:tc>
          <w:tcPr>
            <w:shd w:fill="f2f2f2" w:val="clear"/>
          </w:tcPr>
          <w:p w:rsidR="00000000" w:rsidDel="00000000" w:rsidP="00000000" w:rsidRDefault="00000000" w:rsidRPr="00000000" w14:paraId="00000039">
            <w:pPr>
              <w:rPr/>
            </w:pPr>
            <w:r w:rsidDel="00000000" w:rsidR="00000000" w:rsidRPr="00000000">
              <w:rPr>
                <w:rtl w:val="0"/>
              </w:rPr>
              <w:t xml:space="preserve">Entry</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Unique case identifier</w:t>
            </w:r>
          </w:p>
        </w:tc>
        <w:tc>
          <w:tcPr/>
          <w:p w:rsidR="00000000" w:rsidDel="00000000" w:rsidP="00000000" w:rsidRDefault="00000000" w:rsidRPr="00000000" w14:paraId="0000003B">
            <w:pPr>
              <w:rPr/>
            </w:pPr>
            <w:r w:rsidDel="00000000" w:rsidR="00000000" w:rsidRPr="00000000">
              <w:rPr>
                <w:rtl w:val="0"/>
              </w:rPr>
              <w:t xml:space="preserve">IN-SIM-2026-000147 (simulated)</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Type of report</w:t>
            </w:r>
          </w:p>
        </w:tc>
        <w:tc>
          <w:tcPr/>
          <w:p w:rsidR="00000000" w:rsidDel="00000000" w:rsidP="00000000" w:rsidRDefault="00000000" w:rsidRPr="00000000" w14:paraId="0000003D">
            <w:pPr>
              <w:rPr/>
            </w:pPr>
            <w:r w:rsidDel="00000000" w:rsidR="00000000" w:rsidRPr="00000000">
              <w:rPr>
                <w:rtl w:val="0"/>
              </w:rPr>
              <w:t xml:space="preserve">Spontaneous</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Date first received from source</w:t>
            </w:r>
          </w:p>
        </w:tc>
        <w:tc>
          <w:tcPr/>
          <w:p w:rsidR="00000000" w:rsidDel="00000000" w:rsidP="00000000" w:rsidRDefault="00000000" w:rsidRPr="00000000" w14:paraId="0000003F">
            <w:pPr>
              <w:rPr/>
            </w:pPr>
            <w:r w:rsidDel="00000000" w:rsidR="00000000" w:rsidRPr="00000000">
              <w:rPr>
                <w:rtl w:val="0"/>
              </w:rPr>
              <w:t xml:space="preserve">29 Sep 2026</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Date of most recent information</w:t>
            </w:r>
          </w:p>
        </w:tc>
        <w:tc>
          <w:tcPr/>
          <w:p w:rsidR="00000000" w:rsidDel="00000000" w:rsidP="00000000" w:rsidRDefault="00000000" w:rsidRPr="00000000" w14:paraId="00000041">
            <w:pPr>
              <w:rPr/>
            </w:pPr>
            <w:r w:rsidDel="00000000" w:rsidR="00000000" w:rsidRPr="00000000">
              <w:rPr>
                <w:rtl w:val="0"/>
              </w:rPr>
              <w:t xml:space="preserve">29 Sep 2026</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Primary source</w:t>
            </w:r>
          </w:p>
        </w:tc>
        <w:tc>
          <w:tcPr/>
          <w:p w:rsidR="00000000" w:rsidDel="00000000" w:rsidP="00000000" w:rsidRDefault="00000000" w:rsidRPr="00000000" w14:paraId="00000043">
            <w:pPr>
              <w:rPr/>
            </w:pPr>
            <w:r w:rsidDel="00000000" w:rsidR="00000000" w:rsidRPr="00000000">
              <w:rPr>
                <w:rtl w:val="0"/>
              </w:rPr>
              <w:t xml:space="preserve">Physician, hospital</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Report seriousness</w:t>
            </w:r>
          </w:p>
        </w:tc>
        <w:tc>
          <w:tcPr/>
          <w:p w:rsidR="00000000" w:rsidDel="00000000" w:rsidP="00000000" w:rsidRDefault="00000000" w:rsidRPr="00000000" w14:paraId="00000045">
            <w:pPr>
              <w:rPr/>
            </w:pPr>
            <w:r w:rsidDel="00000000" w:rsidR="00000000" w:rsidRPr="00000000">
              <w:rPr>
                <w:rtl w:val="0"/>
              </w:rPr>
              <w:t xml:space="preserve">Serious</w:t>
            </w:r>
          </w:p>
        </w:tc>
      </w:tr>
    </w:tbl>
    <w:p w:rsidR="00000000" w:rsidDel="00000000" w:rsidP="00000000" w:rsidRDefault="00000000" w:rsidRPr="00000000" w14:paraId="00000046">
      <w:pPr>
        <w:pStyle w:val="Heading3"/>
        <w:rPr/>
      </w:pPr>
      <w:r w:rsidDel="00000000" w:rsidR="00000000" w:rsidRPr="00000000">
        <w:rPr>
          <w:rtl w:val="0"/>
        </w:rPr>
        <w:t xml:space="preserve">5.2 Patient (D)</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47">
            <w:pPr>
              <w:rPr/>
            </w:pPr>
            <w:r w:rsidDel="00000000" w:rsidR="00000000" w:rsidRPr="00000000">
              <w:rPr>
                <w:rtl w:val="0"/>
              </w:rPr>
              <w:t xml:space="preserve">Field</w:t>
            </w:r>
          </w:p>
        </w:tc>
        <w:tc>
          <w:tcPr>
            <w:shd w:fill="f2f2f2" w:val="clear"/>
          </w:tcPr>
          <w:p w:rsidR="00000000" w:rsidDel="00000000" w:rsidP="00000000" w:rsidRDefault="00000000" w:rsidRPr="00000000" w14:paraId="00000048">
            <w:pPr>
              <w:rPr/>
            </w:pPr>
            <w:r w:rsidDel="00000000" w:rsidR="00000000" w:rsidRPr="00000000">
              <w:rPr>
                <w:rtl w:val="0"/>
              </w:rPr>
              <w:t xml:space="preserve">Entry</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Patient identifier</w:t>
            </w:r>
          </w:p>
        </w:tc>
        <w:tc>
          <w:tcPr/>
          <w:p w:rsidR="00000000" w:rsidDel="00000000" w:rsidP="00000000" w:rsidRDefault="00000000" w:rsidRPr="00000000" w14:paraId="0000004A">
            <w:pPr>
              <w:rPr/>
            </w:pPr>
            <w:r w:rsidDel="00000000" w:rsidR="00000000" w:rsidRPr="00000000">
              <w:rPr>
                <w:rtl w:val="0"/>
              </w:rPr>
              <w:t xml:space="preserve">S.M.</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Age at onset</w:t>
            </w:r>
          </w:p>
        </w:tc>
        <w:tc>
          <w:tcPr/>
          <w:p w:rsidR="00000000" w:rsidDel="00000000" w:rsidP="00000000" w:rsidRDefault="00000000" w:rsidRPr="00000000" w14:paraId="0000004C">
            <w:pPr>
              <w:rPr/>
            </w:pPr>
            <w:r w:rsidDel="00000000" w:rsidR="00000000" w:rsidRPr="00000000">
              <w:rPr>
                <w:rtl w:val="0"/>
              </w:rPr>
              <w:t xml:space="preserve">71 years</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Sex</w:t>
            </w:r>
          </w:p>
        </w:tc>
        <w:tc>
          <w:tcPr/>
          <w:p w:rsidR="00000000" w:rsidDel="00000000" w:rsidP="00000000" w:rsidRDefault="00000000" w:rsidRPr="00000000" w14:paraId="0000004E">
            <w:pPr>
              <w:rPr/>
            </w:pPr>
            <w:r w:rsidDel="00000000" w:rsidR="00000000" w:rsidRPr="00000000">
              <w:rPr>
                <w:rtl w:val="0"/>
              </w:rPr>
              <w:t xml:space="preserve">Male</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Weight</w:t>
            </w:r>
          </w:p>
        </w:tc>
        <w:tc>
          <w:tcPr/>
          <w:p w:rsidR="00000000" w:rsidDel="00000000" w:rsidP="00000000" w:rsidRDefault="00000000" w:rsidRPr="00000000" w14:paraId="00000050">
            <w:pPr>
              <w:rPr/>
            </w:pPr>
            <w:r w:rsidDel="00000000" w:rsidR="00000000" w:rsidRPr="00000000">
              <w:rPr>
                <w:rtl w:val="0"/>
              </w:rPr>
              <w:t xml:space="preserve">68 kg</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Medical history</w:t>
            </w:r>
          </w:p>
        </w:tc>
        <w:tc>
          <w:tcPr/>
          <w:p w:rsidR="00000000" w:rsidDel="00000000" w:rsidP="00000000" w:rsidRDefault="00000000" w:rsidRPr="00000000" w14:paraId="00000052">
            <w:pPr>
              <w:rPr/>
            </w:pPr>
            <w:r w:rsidDel="00000000" w:rsidR="00000000" w:rsidRPr="00000000">
              <w:rPr>
                <w:rtl w:val="0"/>
              </w:rPr>
              <w:t xml:space="preserve">Non-valvular atrial fibrillation, hypertension, type 2 diabetes</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Past drug history</w:t>
            </w:r>
          </w:p>
        </w:tc>
        <w:tc>
          <w:tcPr/>
          <w:p w:rsidR="00000000" w:rsidDel="00000000" w:rsidP="00000000" w:rsidRDefault="00000000" w:rsidRPr="00000000" w14:paraId="00000054">
            <w:pPr>
              <w:rPr/>
            </w:pPr>
            <w:r w:rsidDel="00000000" w:rsidR="00000000" w:rsidRPr="00000000">
              <w:rPr>
                <w:rtl w:val="0"/>
              </w:rPr>
              <w:t xml:space="preserve">Warfarin since March 2024</w:t>
            </w:r>
          </w:p>
        </w:tc>
      </w:tr>
    </w:tbl>
    <w:p w:rsidR="00000000" w:rsidDel="00000000" w:rsidP="00000000" w:rsidRDefault="00000000" w:rsidRPr="00000000" w14:paraId="00000055">
      <w:pPr>
        <w:pStyle w:val="Heading3"/>
        <w:rPr/>
      </w:pPr>
      <w:r w:rsidDel="00000000" w:rsidR="00000000" w:rsidRPr="00000000">
        <w:rPr>
          <w:rtl w:val="0"/>
        </w:rPr>
        <w:t xml:space="preserve">5.3 Reactions (E)</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56">
            <w:pPr>
              <w:rPr/>
            </w:pPr>
            <w:r w:rsidDel="00000000" w:rsidR="00000000" w:rsidRPr="00000000">
              <w:rPr>
                <w:rtl w:val="0"/>
              </w:rPr>
              <w:t xml:space="preserve">Reaction (PT)</w:t>
            </w:r>
          </w:p>
        </w:tc>
        <w:tc>
          <w:tcPr>
            <w:shd w:fill="f2f2f2" w:val="clear"/>
          </w:tcPr>
          <w:p w:rsidR="00000000" w:rsidDel="00000000" w:rsidP="00000000" w:rsidRDefault="00000000" w:rsidRPr="00000000" w14:paraId="00000057">
            <w:pPr>
              <w:rPr/>
            </w:pPr>
            <w:r w:rsidDel="00000000" w:rsidR="00000000" w:rsidRPr="00000000">
              <w:rPr>
                <w:rtl w:val="0"/>
              </w:rPr>
              <w:t xml:space="preserve">Start date</w:t>
            </w:r>
          </w:p>
        </w:tc>
        <w:tc>
          <w:tcPr>
            <w:shd w:fill="f2f2f2" w:val="clear"/>
          </w:tcPr>
          <w:p w:rsidR="00000000" w:rsidDel="00000000" w:rsidP="00000000" w:rsidRDefault="00000000" w:rsidRPr="00000000" w14:paraId="00000058">
            <w:pPr>
              <w:rPr/>
            </w:pPr>
            <w:r w:rsidDel="00000000" w:rsidR="00000000" w:rsidRPr="00000000">
              <w:rPr>
                <w:rtl w:val="0"/>
              </w:rPr>
              <w:t xml:space="preserve">Seriousness</w:t>
            </w:r>
          </w:p>
        </w:tc>
        <w:tc>
          <w:tcPr>
            <w:shd w:fill="f2f2f2" w:val="clear"/>
          </w:tcPr>
          <w:p w:rsidR="00000000" w:rsidDel="00000000" w:rsidP="00000000" w:rsidRDefault="00000000" w:rsidRPr="00000000" w14:paraId="00000059">
            <w:pPr>
              <w:rPr/>
            </w:pPr>
            <w:r w:rsidDel="00000000" w:rsidR="00000000" w:rsidRPr="00000000">
              <w:rPr>
                <w:rtl w:val="0"/>
              </w:rPr>
              <w:t xml:space="preserve">Outcome at last report</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Upper gastrointestinal haemorrhage</w:t>
            </w:r>
          </w:p>
        </w:tc>
        <w:tc>
          <w:tcPr/>
          <w:p w:rsidR="00000000" w:rsidDel="00000000" w:rsidP="00000000" w:rsidRDefault="00000000" w:rsidRPr="00000000" w14:paraId="0000005B">
            <w:pPr>
              <w:rPr/>
            </w:pPr>
            <w:r w:rsidDel="00000000" w:rsidR="00000000" w:rsidRPr="00000000">
              <w:rPr>
                <w:rtl w:val="0"/>
              </w:rPr>
              <w:t xml:space="preserve">19 Sep 2026</w:t>
            </w:r>
          </w:p>
        </w:tc>
        <w:tc>
          <w:tcPr/>
          <w:p w:rsidR="00000000" w:rsidDel="00000000" w:rsidP="00000000" w:rsidRDefault="00000000" w:rsidRPr="00000000" w14:paraId="0000005C">
            <w:pPr>
              <w:rPr/>
            </w:pPr>
            <w:r w:rsidDel="00000000" w:rsidR="00000000" w:rsidRPr="00000000">
              <w:rPr>
                <w:rtl w:val="0"/>
              </w:rPr>
              <w:t xml:space="preserve">Hospitalisation, medically important</w:t>
            </w:r>
          </w:p>
        </w:tc>
        <w:tc>
          <w:tcPr/>
          <w:p w:rsidR="00000000" w:rsidDel="00000000" w:rsidP="00000000" w:rsidRDefault="00000000" w:rsidRPr="00000000" w14:paraId="0000005D">
            <w:pPr>
              <w:rPr/>
            </w:pPr>
            <w:r w:rsidDel="00000000" w:rsidR="00000000" w:rsidRPr="00000000">
              <w:rPr>
                <w:rtl w:val="0"/>
              </w:rPr>
              <w:t xml:space="preserve">Recovering</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Melaena</w:t>
            </w:r>
          </w:p>
        </w:tc>
        <w:tc>
          <w:tcPr/>
          <w:p w:rsidR="00000000" w:rsidDel="00000000" w:rsidP="00000000" w:rsidRDefault="00000000" w:rsidRPr="00000000" w14:paraId="0000005F">
            <w:pPr>
              <w:rPr/>
            </w:pPr>
            <w:r w:rsidDel="00000000" w:rsidR="00000000" w:rsidRPr="00000000">
              <w:rPr>
                <w:rtl w:val="0"/>
              </w:rPr>
              <w:t xml:space="preserve">19 Sep 2026</w:t>
            </w:r>
          </w:p>
        </w:tc>
        <w:tc>
          <w:tcPr/>
          <w:p w:rsidR="00000000" w:rsidDel="00000000" w:rsidP="00000000" w:rsidRDefault="00000000" w:rsidRPr="00000000" w14:paraId="00000060">
            <w:pPr>
              <w:rPr/>
            </w:pPr>
            <w:r w:rsidDel="00000000" w:rsidR="00000000" w:rsidRPr="00000000">
              <w:rPr>
                <w:rtl w:val="0"/>
              </w:rPr>
              <w:t xml:space="preserve">As above</w:t>
            </w:r>
          </w:p>
        </w:tc>
        <w:tc>
          <w:tcPr/>
          <w:p w:rsidR="00000000" w:rsidDel="00000000" w:rsidP="00000000" w:rsidRDefault="00000000" w:rsidRPr="00000000" w14:paraId="00000061">
            <w:pPr>
              <w:rPr/>
            </w:pPr>
            <w:r w:rsidDel="00000000" w:rsidR="00000000" w:rsidRPr="00000000">
              <w:rPr>
                <w:rtl w:val="0"/>
              </w:rPr>
              <w:t xml:space="preserve">Recovered</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International normalised ratio increased</w:t>
            </w:r>
          </w:p>
        </w:tc>
        <w:tc>
          <w:tcPr/>
          <w:p w:rsidR="00000000" w:rsidDel="00000000" w:rsidP="00000000" w:rsidRDefault="00000000" w:rsidRPr="00000000" w14:paraId="00000063">
            <w:pPr>
              <w:rPr/>
            </w:pPr>
            <w:r w:rsidDel="00000000" w:rsidR="00000000" w:rsidRPr="00000000">
              <w:rPr>
                <w:rtl w:val="0"/>
              </w:rPr>
              <w:t xml:space="preserve">20 Sep 2026</w:t>
            </w:r>
          </w:p>
        </w:tc>
        <w:tc>
          <w:tcPr/>
          <w:p w:rsidR="00000000" w:rsidDel="00000000" w:rsidP="00000000" w:rsidRDefault="00000000" w:rsidRPr="00000000" w14:paraId="00000064">
            <w:pPr>
              <w:rPr/>
            </w:pPr>
            <w:r w:rsidDel="00000000" w:rsidR="00000000" w:rsidRPr="00000000">
              <w:rPr>
                <w:rtl w:val="0"/>
              </w:rPr>
              <w:t xml:space="preserve">As above</w:t>
            </w:r>
          </w:p>
        </w:tc>
        <w:tc>
          <w:tcPr/>
          <w:p w:rsidR="00000000" w:rsidDel="00000000" w:rsidP="00000000" w:rsidRDefault="00000000" w:rsidRPr="00000000" w14:paraId="00000065">
            <w:pPr>
              <w:rPr/>
            </w:pPr>
            <w:r w:rsidDel="00000000" w:rsidR="00000000" w:rsidRPr="00000000">
              <w:rPr>
                <w:rtl w:val="0"/>
              </w:rPr>
              <w:t xml:space="preserve">Recovered (INR 1.8 within 24 hours)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Anaemia</w:t>
            </w:r>
          </w:p>
        </w:tc>
        <w:tc>
          <w:tcPr/>
          <w:p w:rsidR="00000000" w:rsidDel="00000000" w:rsidP="00000000" w:rsidRDefault="00000000" w:rsidRPr="00000000" w14:paraId="00000067">
            <w:pPr>
              <w:rPr/>
            </w:pPr>
            <w:r w:rsidDel="00000000" w:rsidR="00000000" w:rsidRPr="00000000">
              <w:rPr>
                <w:rtl w:val="0"/>
              </w:rPr>
              <w:t xml:space="preserve">20 Sep 2026</w:t>
            </w:r>
          </w:p>
        </w:tc>
        <w:tc>
          <w:tcPr/>
          <w:p w:rsidR="00000000" w:rsidDel="00000000" w:rsidP="00000000" w:rsidRDefault="00000000" w:rsidRPr="00000000" w14:paraId="00000068">
            <w:pPr>
              <w:rPr/>
            </w:pPr>
            <w:r w:rsidDel="00000000" w:rsidR="00000000" w:rsidRPr="00000000">
              <w:rPr>
                <w:rtl w:val="0"/>
              </w:rPr>
              <w:t xml:space="preserve">As above</w:t>
            </w:r>
          </w:p>
        </w:tc>
        <w:tc>
          <w:tcPr/>
          <w:p w:rsidR="00000000" w:rsidDel="00000000" w:rsidP="00000000" w:rsidRDefault="00000000" w:rsidRPr="00000000" w14:paraId="00000069">
            <w:pPr>
              <w:rPr/>
            </w:pPr>
            <w:r w:rsidDel="00000000" w:rsidR="00000000" w:rsidRPr="00000000">
              <w:rPr>
                <w:rtl w:val="0"/>
              </w:rPr>
              <w:t xml:space="preserve">Recovering (Hb 10.4 g/dL at discharge)</w:t>
            </w:r>
          </w:p>
        </w:tc>
      </w:tr>
    </w:tbl>
    <w:p w:rsidR="00000000" w:rsidDel="00000000" w:rsidP="00000000" w:rsidRDefault="00000000" w:rsidRPr="00000000" w14:paraId="0000006A">
      <w:pPr>
        <w:pStyle w:val="Heading3"/>
        <w:rPr/>
      </w:pPr>
      <w:r w:rsidDel="00000000" w:rsidR="00000000" w:rsidRPr="00000000">
        <w:rPr>
          <w:rtl w:val="0"/>
        </w:rPr>
        <w:t xml:space="preserve">5.4 Tests and procedures (F)</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6B">
            <w:pPr>
              <w:rPr/>
            </w:pPr>
            <w:r w:rsidDel="00000000" w:rsidR="00000000" w:rsidRPr="00000000">
              <w:rPr>
                <w:rtl w:val="0"/>
              </w:rPr>
              <w:t xml:space="preserve">Date</w:t>
            </w:r>
          </w:p>
        </w:tc>
        <w:tc>
          <w:tcPr>
            <w:shd w:fill="f2f2f2" w:val="clear"/>
          </w:tcPr>
          <w:p w:rsidR="00000000" w:rsidDel="00000000" w:rsidP="00000000" w:rsidRDefault="00000000" w:rsidRPr="00000000" w14:paraId="0000006C">
            <w:pPr>
              <w:rPr/>
            </w:pPr>
            <w:r w:rsidDel="00000000" w:rsidR="00000000" w:rsidRPr="00000000">
              <w:rPr>
                <w:rtl w:val="0"/>
              </w:rPr>
              <w:t xml:space="preserve">Test</w:t>
            </w:r>
          </w:p>
        </w:tc>
        <w:tc>
          <w:tcPr>
            <w:shd w:fill="f2f2f2" w:val="clear"/>
          </w:tcPr>
          <w:p w:rsidR="00000000" w:rsidDel="00000000" w:rsidP="00000000" w:rsidRDefault="00000000" w:rsidRPr="00000000" w14:paraId="0000006D">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10 Sep 2026</w:t>
            </w:r>
          </w:p>
        </w:tc>
        <w:tc>
          <w:tcPr/>
          <w:p w:rsidR="00000000" w:rsidDel="00000000" w:rsidP="00000000" w:rsidRDefault="00000000" w:rsidRPr="00000000" w14:paraId="0000006F">
            <w:pPr>
              <w:rPr/>
            </w:pPr>
            <w:r w:rsidDel="00000000" w:rsidR="00000000" w:rsidRPr="00000000">
              <w:rPr>
                <w:rtl w:val="0"/>
              </w:rPr>
              <w:t xml:space="preserve">INR (baseline)</w:t>
            </w:r>
          </w:p>
        </w:tc>
        <w:tc>
          <w:tcPr/>
          <w:p w:rsidR="00000000" w:rsidDel="00000000" w:rsidP="00000000" w:rsidRDefault="00000000" w:rsidRPr="00000000" w14:paraId="00000070">
            <w:pPr>
              <w:rPr/>
            </w:pPr>
            <w:r w:rsidDel="00000000" w:rsidR="00000000" w:rsidRPr="00000000">
              <w:rPr>
                <w:rtl w:val="0"/>
              </w:rPr>
              <w:t xml:space="preserve">2.4</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10 Sep 2026</w:t>
            </w:r>
          </w:p>
        </w:tc>
        <w:tc>
          <w:tcPr/>
          <w:p w:rsidR="00000000" w:rsidDel="00000000" w:rsidP="00000000" w:rsidRDefault="00000000" w:rsidRPr="00000000" w14:paraId="00000072">
            <w:pPr>
              <w:rPr/>
            </w:pPr>
            <w:r w:rsidDel="00000000" w:rsidR="00000000" w:rsidRPr="00000000">
              <w:rPr>
                <w:rtl w:val="0"/>
              </w:rPr>
              <w:t xml:space="preserve">Haemoglobin (baseline)</w:t>
            </w:r>
          </w:p>
        </w:tc>
        <w:tc>
          <w:tcPr/>
          <w:p w:rsidR="00000000" w:rsidDel="00000000" w:rsidP="00000000" w:rsidRDefault="00000000" w:rsidRPr="00000000" w14:paraId="00000073">
            <w:pPr>
              <w:rPr/>
            </w:pPr>
            <w:r w:rsidDel="00000000" w:rsidR="00000000" w:rsidRPr="00000000">
              <w:rPr>
                <w:rtl w:val="0"/>
              </w:rPr>
              <w:t xml:space="preserve">13.2 g/dL</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20 Sep 2026</w:t>
            </w:r>
          </w:p>
        </w:tc>
        <w:tc>
          <w:tcPr/>
          <w:p w:rsidR="00000000" w:rsidDel="00000000" w:rsidP="00000000" w:rsidRDefault="00000000" w:rsidRPr="00000000" w14:paraId="00000075">
            <w:pPr>
              <w:rPr/>
            </w:pPr>
            <w:r w:rsidDel="00000000" w:rsidR="00000000" w:rsidRPr="00000000">
              <w:rPr>
                <w:rtl w:val="0"/>
              </w:rPr>
              <w:t xml:space="preserve">INR</w:t>
            </w:r>
          </w:p>
        </w:tc>
        <w:tc>
          <w:tcPr/>
          <w:p w:rsidR="00000000" w:rsidDel="00000000" w:rsidP="00000000" w:rsidRDefault="00000000" w:rsidRPr="00000000" w14:paraId="00000076">
            <w:pPr>
              <w:rPr/>
            </w:pPr>
            <w:r w:rsidDel="00000000" w:rsidR="00000000" w:rsidRPr="00000000">
              <w:rPr>
                <w:rtl w:val="0"/>
              </w:rPr>
              <w:t xml:space="preserve">8.6</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20 Sep 2026</w:t>
            </w:r>
          </w:p>
        </w:tc>
        <w:tc>
          <w:tcPr/>
          <w:p w:rsidR="00000000" w:rsidDel="00000000" w:rsidP="00000000" w:rsidRDefault="00000000" w:rsidRPr="00000000" w14:paraId="00000078">
            <w:pPr>
              <w:rPr/>
            </w:pPr>
            <w:r w:rsidDel="00000000" w:rsidR="00000000" w:rsidRPr="00000000">
              <w:rPr>
                <w:rtl w:val="0"/>
              </w:rPr>
              <w:t xml:space="preserve">Haemoglobin</w:t>
            </w:r>
          </w:p>
        </w:tc>
        <w:tc>
          <w:tcPr/>
          <w:p w:rsidR="00000000" w:rsidDel="00000000" w:rsidP="00000000" w:rsidRDefault="00000000" w:rsidRPr="00000000" w14:paraId="00000079">
            <w:pPr>
              <w:rPr/>
            </w:pPr>
            <w:r w:rsidDel="00000000" w:rsidR="00000000" w:rsidRPr="00000000">
              <w:rPr>
                <w:rtl w:val="0"/>
              </w:rPr>
              <w:t xml:space="preserve">6.8 g/dL</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20 Sep 2026</w:t>
            </w:r>
          </w:p>
        </w:tc>
        <w:tc>
          <w:tcPr/>
          <w:p w:rsidR="00000000" w:rsidDel="00000000" w:rsidP="00000000" w:rsidRDefault="00000000" w:rsidRPr="00000000" w14:paraId="0000007B">
            <w:pPr>
              <w:rPr/>
            </w:pPr>
            <w:r w:rsidDel="00000000" w:rsidR="00000000" w:rsidRPr="00000000">
              <w:rPr>
                <w:rtl w:val="0"/>
              </w:rPr>
              <w:t xml:space="preserve">Platelets, creatinine, liver function</w:t>
            </w:r>
          </w:p>
        </w:tc>
        <w:tc>
          <w:tcPr/>
          <w:p w:rsidR="00000000" w:rsidDel="00000000" w:rsidP="00000000" w:rsidRDefault="00000000" w:rsidRPr="00000000" w14:paraId="0000007C">
            <w:pPr>
              <w:rPr/>
            </w:pPr>
            <w:r w:rsidDel="00000000" w:rsidR="00000000" w:rsidRPr="00000000">
              <w:rPr>
                <w:rtl w:val="0"/>
              </w:rPr>
              <w:t xml:space="preserve">210 x 10^9/L, 1.3 mg/dL, normal</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21 Sep 2026</w:t>
            </w:r>
          </w:p>
        </w:tc>
        <w:tc>
          <w:tcPr/>
          <w:p w:rsidR="00000000" w:rsidDel="00000000" w:rsidP="00000000" w:rsidRDefault="00000000" w:rsidRPr="00000000" w14:paraId="0000007E">
            <w:pPr>
              <w:rPr/>
            </w:pPr>
            <w:r w:rsidDel="00000000" w:rsidR="00000000" w:rsidRPr="00000000">
              <w:rPr>
                <w:rtl w:val="0"/>
              </w:rPr>
              <w:t xml:space="preserve">Upper GI endoscopy</w:t>
            </w:r>
          </w:p>
        </w:tc>
        <w:tc>
          <w:tcPr/>
          <w:p w:rsidR="00000000" w:rsidDel="00000000" w:rsidP="00000000" w:rsidRDefault="00000000" w:rsidRPr="00000000" w14:paraId="0000007F">
            <w:pPr>
              <w:rPr/>
            </w:pPr>
            <w:r w:rsidDel="00000000" w:rsidR="00000000" w:rsidRPr="00000000">
              <w:rPr>
                <w:rtl w:val="0"/>
              </w:rPr>
              <w:t xml:space="preserve">1.5 cm duodenal ulcer, adherent clot, clips applied</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21 Sep 2026</w:t>
            </w:r>
          </w:p>
        </w:tc>
        <w:tc>
          <w:tcPr/>
          <w:p w:rsidR="00000000" w:rsidDel="00000000" w:rsidP="00000000" w:rsidRDefault="00000000" w:rsidRPr="00000000" w14:paraId="00000081">
            <w:pPr>
              <w:rPr/>
            </w:pPr>
            <w:r w:rsidDel="00000000" w:rsidR="00000000" w:rsidRPr="00000000">
              <w:rPr>
                <w:rtl w:val="0"/>
              </w:rPr>
              <w:t xml:space="preserve">INR</w:t>
            </w:r>
          </w:p>
        </w:tc>
        <w:tc>
          <w:tcPr/>
          <w:p w:rsidR="00000000" w:rsidDel="00000000" w:rsidP="00000000" w:rsidRDefault="00000000" w:rsidRPr="00000000" w14:paraId="00000082">
            <w:pP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27 Sep 2026</w:t>
            </w:r>
          </w:p>
        </w:tc>
        <w:tc>
          <w:tcPr/>
          <w:p w:rsidR="00000000" w:rsidDel="00000000" w:rsidP="00000000" w:rsidRDefault="00000000" w:rsidRPr="00000000" w14:paraId="00000084">
            <w:pPr>
              <w:rPr/>
            </w:pPr>
            <w:r w:rsidDel="00000000" w:rsidR="00000000" w:rsidRPr="00000000">
              <w:rPr>
                <w:rtl w:val="0"/>
              </w:rPr>
              <w:t xml:space="preserve">Haemoglobin</w:t>
            </w:r>
          </w:p>
        </w:tc>
        <w:tc>
          <w:tcPr/>
          <w:p w:rsidR="00000000" w:rsidDel="00000000" w:rsidP="00000000" w:rsidRDefault="00000000" w:rsidRPr="00000000" w14:paraId="00000085">
            <w:pPr>
              <w:rPr/>
            </w:pPr>
            <w:r w:rsidDel="00000000" w:rsidR="00000000" w:rsidRPr="00000000">
              <w:rPr>
                <w:rtl w:val="0"/>
              </w:rPr>
              <w:t xml:space="preserve">10.4 g/dL</w:t>
            </w:r>
          </w:p>
        </w:tc>
      </w:tr>
    </w:tbl>
    <w:p w:rsidR="00000000" w:rsidDel="00000000" w:rsidP="00000000" w:rsidRDefault="00000000" w:rsidRPr="00000000" w14:paraId="00000086">
      <w:pPr>
        <w:pStyle w:val="Heading3"/>
        <w:rPr/>
      </w:pPr>
      <w:r w:rsidDel="00000000" w:rsidR="00000000" w:rsidRPr="00000000">
        <w:rPr>
          <w:rtl w:val="0"/>
        </w:rPr>
        <w:t xml:space="preserve">5.5 Drugs (G)</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7">
            <w:pPr>
              <w:rPr/>
            </w:pPr>
            <w:r w:rsidDel="00000000" w:rsidR="00000000" w:rsidRPr="00000000">
              <w:rPr>
                <w:rtl w:val="0"/>
              </w:rPr>
              <w:t xml:space="preserve">Field</w:t>
            </w:r>
          </w:p>
        </w:tc>
        <w:tc>
          <w:tcPr>
            <w:shd w:fill="f2f2f2" w:val="clear"/>
          </w:tcPr>
          <w:p w:rsidR="00000000" w:rsidDel="00000000" w:rsidP="00000000" w:rsidRDefault="00000000" w:rsidRPr="00000000" w14:paraId="00000088">
            <w:pPr>
              <w:rPr/>
            </w:pPr>
            <w:r w:rsidDel="00000000" w:rsidR="00000000" w:rsidRPr="00000000">
              <w:rPr>
                <w:rtl w:val="0"/>
              </w:rPr>
              <w:t xml:space="preserve">Warfarin</w:t>
            </w:r>
          </w:p>
        </w:tc>
        <w:tc>
          <w:tcPr>
            <w:shd w:fill="f2f2f2" w:val="clear"/>
          </w:tcPr>
          <w:p w:rsidR="00000000" w:rsidDel="00000000" w:rsidP="00000000" w:rsidRDefault="00000000" w:rsidRPr="00000000" w14:paraId="00000089">
            <w:pPr>
              <w:rPr/>
            </w:pPr>
            <w:r w:rsidDel="00000000" w:rsidR="00000000" w:rsidRPr="00000000">
              <w:rPr>
                <w:rtl w:val="0"/>
              </w:rPr>
              <w:t xml:space="preserve">Co-trimoxazole</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Role</w:t>
            </w:r>
          </w:p>
        </w:tc>
        <w:tc>
          <w:tcPr/>
          <w:p w:rsidR="00000000" w:rsidDel="00000000" w:rsidP="00000000" w:rsidRDefault="00000000" w:rsidRPr="00000000" w14:paraId="0000008B">
            <w:pPr>
              <w:rPr/>
            </w:pPr>
            <w:r w:rsidDel="00000000" w:rsidR="00000000" w:rsidRPr="00000000">
              <w:rPr>
                <w:rtl w:val="0"/>
              </w:rPr>
              <w:t xml:space="preserve">Suspect (interacting)</w:t>
            </w:r>
          </w:p>
        </w:tc>
        <w:tc>
          <w:tcPr/>
          <w:p w:rsidR="00000000" w:rsidDel="00000000" w:rsidP="00000000" w:rsidRDefault="00000000" w:rsidRPr="00000000" w14:paraId="0000008C">
            <w:pPr>
              <w:rPr/>
            </w:pPr>
            <w:r w:rsidDel="00000000" w:rsidR="00000000" w:rsidRPr="00000000">
              <w:rPr>
                <w:rtl w:val="0"/>
              </w:rPr>
              <w:t xml:space="preserve">Suspect (interacting)</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Dose, route, frequency</w:t>
            </w:r>
          </w:p>
        </w:tc>
        <w:tc>
          <w:tcPr/>
          <w:p w:rsidR="00000000" w:rsidDel="00000000" w:rsidP="00000000" w:rsidRDefault="00000000" w:rsidRPr="00000000" w14:paraId="0000008E">
            <w:pPr>
              <w:rPr/>
            </w:pPr>
            <w:r w:rsidDel="00000000" w:rsidR="00000000" w:rsidRPr="00000000">
              <w:rPr>
                <w:rtl w:val="0"/>
              </w:rPr>
              <w:t xml:space="preserve">4 mg oral, once daily</w:t>
            </w:r>
          </w:p>
        </w:tc>
        <w:tc>
          <w:tcPr/>
          <w:p w:rsidR="00000000" w:rsidDel="00000000" w:rsidP="00000000" w:rsidRDefault="00000000" w:rsidRPr="00000000" w14:paraId="0000008F">
            <w:pPr>
              <w:rPr/>
            </w:pPr>
            <w:r w:rsidDel="00000000" w:rsidR="00000000" w:rsidRPr="00000000">
              <w:rPr>
                <w:rtl w:val="0"/>
              </w:rPr>
              <w:t xml:space="preserve">960 mg oral, twice daily</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Indication</w:t>
            </w:r>
          </w:p>
        </w:tc>
        <w:tc>
          <w:tcPr/>
          <w:p w:rsidR="00000000" w:rsidDel="00000000" w:rsidP="00000000" w:rsidRDefault="00000000" w:rsidRPr="00000000" w14:paraId="00000091">
            <w:pPr>
              <w:rPr/>
            </w:pPr>
            <w:r w:rsidDel="00000000" w:rsidR="00000000" w:rsidRPr="00000000">
              <w:rPr>
                <w:rtl w:val="0"/>
              </w:rPr>
              <w:t xml:space="preserve">Non-valvular atrial fibrillation</w:t>
            </w:r>
          </w:p>
        </w:tc>
        <w:tc>
          <w:tcPr/>
          <w:p w:rsidR="00000000" w:rsidDel="00000000" w:rsidP="00000000" w:rsidRDefault="00000000" w:rsidRPr="00000000" w14:paraId="00000092">
            <w:pPr>
              <w:rPr/>
            </w:pPr>
            <w:r w:rsidDel="00000000" w:rsidR="00000000" w:rsidRPr="00000000">
              <w:rPr>
                <w:rtl w:val="0"/>
              </w:rPr>
              <w:t xml:space="preserve">Acute cystitis</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Start</w:t>
            </w:r>
          </w:p>
        </w:tc>
        <w:tc>
          <w:tcPr/>
          <w:p w:rsidR="00000000" w:rsidDel="00000000" w:rsidP="00000000" w:rsidRDefault="00000000" w:rsidRPr="00000000" w14:paraId="00000094">
            <w:pPr>
              <w:rPr/>
            </w:pPr>
            <w:r w:rsidDel="00000000" w:rsidR="00000000" w:rsidRPr="00000000">
              <w:rPr>
                <w:rtl w:val="0"/>
              </w:rPr>
              <w:t xml:space="preserve">March 2024</w:t>
            </w:r>
          </w:p>
        </w:tc>
        <w:tc>
          <w:tcPr/>
          <w:p w:rsidR="00000000" w:rsidDel="00000000" w:rsidP="00000000" w:rsidRDefault="00000000" w:rsidRPr="00000000" w14:paraId="00000095">
            <w:pPr>
              <w:rPr/>
            </w:pPr>
            <w:r w:rsidDel="00000000" w:rsidR="00000000" w:rsidRPr="00000000">
              <w:rPr>
                <w:rtl w:val="0"/>
              </w:rPr>
              <w:t xml:space="preserve">14 Sep 2026</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Stop</w:t>
            </w:r>
          </w:p>
        </w:tc>
        <w:tc>
          <w:tcPr/>
          <w:p w:rsidR="00000000" w:rsidDel="00000000" w:rsidP="00000000" w:rsidRDefault="00000000" w:rsidRPr="00000000" w14:paraId="00000097">
            <w:pPr>
              <w:rPr/>
            </w:pPr>
            <w:r w:rsidDel="00000000" w:rsidR="00000000" w:rsidRPr="00000000">
              <w:rPr>
                <w:rtl w:val="0"/>
              </w:rPr>
              <w:t xml:space="preserve">Held 20 Sep 2026, restarted 26 Sep 2026 at 3 mg</w:t>
            </w:r>
          </w:p>
        </w:tc>
        <w:tc>
          <w:tcPr/>
          <w:p w:rsidR="00000000" w:rsidDel="00000000" w:rsidP="00000000" w:rsidRDefault="00000000" w:rsidRPr="00000000" w14:paraId="00000098">
            <w:pPr>
              <w:rPr/>
            </w:pPr>
            <w:r w:rsidDel="00000000" w:rsidR="00000000" w:rsidRPr="00000000">
              <w:rPr>
                <w:rtl w:val="0"/>
              </w:rPr>
              <w:t xml:space="preserve">20 Sep 2026</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Time to onset</w:t>
            </w:r>
          </w:p>
        </w:tc>
        <w:tc>
          <w:tcPr/>
          <w:p w:rsidR="00000000" w:rsidDel="00000000" w:rsidP="00000000" w:rsidRDefault="00000000" w:rsidRPr="00000000" w14:paraId="0000009A">
            <w:pPr>
              <w:rPr/>
            </w:pPr>
            <w:r w:rsidDel="00000000" w:rsidR="00000000" w:rsidRPr="00000000">
              <w:rPr>
                <w:rtl w:val="0"/>
              </w:rPr>
              <w:t xml:space="preserve">About 5 years 6 months of use, interaction 5 days after co-trimoxazole</w:t>
            </w:r>
          </w:p>
        </w:tc>
        <w:tc>
          <w:tcPr/>
          <w:p w:rsidR="00000000" w:rsidDel="00000000" w:rsidP="00000000" w:rsidRDefault="00000000" w:rsidRPr="00000000" w14:paraId="0000009B">
            <w:pPr>
              <w:rPr/>
            </w:pPr>
            <w:r w:rsidDel="00000000" w:rsidR="00000000" w:rsidRPr="00000000">
              <w:rPr>
                <w:rtl w:val="0"/>
              </w:rPr>
              <w:t xml:space="preserve">5 days</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Action taken</w:t>
            </w:r>
          </w:p>
        </w:tc>
        <w:tc>
          <w:tcPr/>
          <w:p w:rsidR="00000000" w:rsidDel="00000000" w:rsidP="00000000" w:rsidRDefault="00000000" w:rsidRPr="00000000" w14:paraId="0000009D">
            <w:pPr>
              <w:rPr/>
            </w:pPr>
            <w:r w:rsidDel="00000000" w:rsidR="00000000" w:rsidRPr="00000000">
              <w:rPr>
                <w:rtl w:val="0"/>
              </w:rPr>
              <w:t xml:space="preserve">Temporarily withdrawn, then dose reduced</w:t>
            </w:r>
          </w:p>
        </w:tc>
        <w:tc>
          <w:tcPr/>
          <w:p w:rsidR="00000000" w:rsidDel="00000000" w:rsidP="00000000" w:rsidRDefault="00000000" w:rsidRPr="00000000" w14:paraId="0000009E">
            <w:pPr>
              <w:rPr/>
            </w:pPr>
            <w:r w:rsidDel="00000000" w:rsidR="00000000" w:rsidRPr="00000000">
              <w:rPr>
                <w:rtl w:val="0"/>
              </w:rPr>
              <w:t xml:space="preserve">Withdrawn</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Dechallenge</w:t>
            </w:r>
          </w:p>
        </w:tc>
        <w:tc>
          <w:tcPr/>
          <w:p w:rsidR="00000000" w:rsidDel="00000000" w:rsidP="00000000" w:rsidRDefault="00000000" w:rsidRPr="00000000" w14:paraId="000000A0">
            <w:pPr>
              <w:rPr/>
            </w:pPr>
            <w:r w:rsidDel="00000000" w:rsidR="00000000" w:rsidRPr="00000000">
              <w:rPr>
                <w:rtl w:val="0"/>
              </w:rPr>
              <w:t xml:space="preserve">Positive (INR fell, bleeding stopped), confounded by vitamin K and endoscopic treatment</w:t>
            </w:r>
          </w:p>
        </w:tc>
        <w:tc>
          <w:tcPr/>
          <w:p w:rsidR="00000000" w:rsidDel="00000000" w:rsidP="00000000" w:rsidRDefault="00000000" w:rsidRPr="00000000" w14:paraId="000000A1">
            <w:pPr>
              <w:rPr/>
            </w:pPr>
            <w:r w:rsidDel="00000000" w:rsidR="00000000" w:rsidRPr="00000000">
              <w:rPr>
                <w:rtl w:val="0"/>
              </w:rPr>
              <w:t xml:space="preserve">Positive</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Rechallenge</w:t>
            </w:r>
          </w:p>
        </w:tc>
        <w:tc>
          <w:tcPr/>
          <w:p w:rsidR="00000000" w:rsidDel="00000000" w:rsidP="00000000" w:rsidRDefault="00000000" w:rsidRPr="00000000" w14:paraId="000000A3">
            <w:pPr>
              <w:rPr/>
            </w:pPr>
            <w:r w:rsidDel="00000000" w:rsidR="00000000" w:rsidRPr="00000000">
              <w:rPr>
                <w:rtl w:val="0"/>
              </w:rPr>
              <w:t xml:space="preserve">Warfarin restarted without co-trimoxazole, with no recurrence. This is not a valid rechallenge of the interaction.</w:t>
            </w:r>
          </w:p>
        </w:tc>
        <w:tc>
          <w:tcPr/>
          <w:p w:rsidR="00000000" w:rsidDel="00000000" w:rsidP="00000000" w:rsidRDefault="00000000" w:rsidRPr="00000000" w14:paraId="000000A4">
            <w:pPr>
              <w:rPr/>
            </w:pPr>
            <w:r w:rsidDel="00000000" w:rsidR="00000000" w:rsidRPr="00000000">
              <w:rPr>
                <w:rtl w:val="0"/>
              </w:rPr>
              <w:t xml:space="preserve">Not done</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Brand, manufacturer, batch</w:t>
            </w:r>
          </w:p>
        </w:tc>
        <w:tc>
          <w:tcPr/>
          <w:p w:rsidR="00000000" w:rsidDel="00000000" w:rsidP="00000000" w:rsidRDefault="00000000" w:rsidRPr="00000000" w14:paraId="000000A6">
            <w:pPr>
              <w:rPr/>
            </w:pPr>
            <w:r w:rsidDel="00000000" w:rsidR="00000000" w:rsidRPr="00000000">
              <w:rPr>
                <w:rtl w:val="0"/>
              </w:rPr>
              <w:t xml:space="preserve">Not provided</w:t>
            </w:r>
          </w:p>
        </w:tc>
        <w:tc>
          <w:tcPr/>
          <w:p w:rsidR="00000000" w:rsidDel="00000000" w:rsidP="00000000" w:rsidRDefault="00000000" w:rsidRPr="00000000" w14:paraId="000000A7">
            <w:pPr>
              <w:rPr/>
            </w:pPr>
            <w:r w:rsidDel="00000000" w:rsidR="00000000" w:rsidRPr="00000000">
              <w:rPr>
                <w:rtl w:val="0"/>
              </w:rPr>
              <w:t xml:space="preserve">Not provided</w:t>
            </w:r>
          </w:p>
        </w:tc>
      </w:tr>
    </w:tbl>
    <w:p w:rsidR="00000000" w:rsidDel="00000000" w:rsidP="00000000" w:rsidRDefault="00000000" w:rsidRPr="00000000" w14:paraId="000000A8">
      <w:pPr>
        <w:rPr/>
      </w:pPr>
      <w:r w:rsidDel="00000000" w:rsidR="00000000" w:rsidRPr="00000000">
        <w:rPr>
          <w:rtl w:val="0"/>
        </w:rPr>
        <w:t xml:space="preserve">Concomitant drugs: amlodipine, metformin, atorvastatin, paracetamol. None is a known anticoagulant, antiplatelet or ulcer-causing agent. Atorvastatin has a minor interaction potential with warfarin and is noted for completeness.</w:t>
      </w:r>
    </w:p>
    <w:p w:rsidR="00000000" w:rsidDel="00000000" w:rsidP="00000000" w:rsidRDefault="00000000" w:rsidRPr="00000000" w14:paraId="000000A9">
      <w:pPr>
        <w:pStyle w:val="Heading2"/>
        <w:rPr/>
      </w:pPr>
      <w:r w:rsidDel="00000000" w:rsidR="00000000" w:rsidRPr="00000000">
        <w:rPr>
          <w:rtl w:val="0"/>
        </w:rPr>
        <w:t xml:space="preserve">6. Step 4: Causality assessment</w:t>
      </w:r>
    </w:p>
    <w:p w:rsidR="00000000" w:rsidDel="00000000" w:rsidP="00000000" w:rsidRDefault="00000000" w:rsidRPr="00000000" w14:paraId="000000AA">
      <w:pPr>
        <w:rPr/>
      </w:pPr>
      <w:r w:rsidDel="00000000" w:rsidR="00000000" w:rsidRPr="00000000">
        <w:rPr>
          <w:b w:val="1"/>
          <w:bCs w:val="1"/>
          <w:rtl w:val="0"/>
        </w:rPr>
        <w:t xml:space="preserve">Time relationship:</w:t>
      </w:r>
      <w:r w:rsidDel="00000000" w:rsidR="00000000" w:rsidRPr="00000000">
        <w:rPr>
          <w:rtl w:val="0"/>
        </w:rPr>
        <w:t xml:space="preserve"> Melaena began 5 days after co-trimoxazole was added, and INR had been stable at 2.4 before. This is a plausible time frame for a warfarin interaction.</w:t>
      </w:r>
    </w:p>
    <w:p w:rsidR="00000000" w:rsidDel="00000000" w:rsidP="00000000" w:rsidRDefault="00000000" w:rsidRPr="00000000" w14:paraId="000000AB">
      <w:pPr>
        <w:rPr/>
      </w:pPr>
      <w:r w:rsidDel="00000000" w:rsidR="00000000" w:rsidRPr="00000000">
        <w:rPr>
          <w:b w:val="1"/>
          <w:bCs w:val="1"/>
          <w:rtl w:val="0"/>
        </w:rPr>
        <w:t xml:space="preserve">Alternative causes:</w:t>
      </w:r>
      <w:r w:rsidDel="00000000" w:rsidR="00000000" w:rsidRPr="00000000">
        <w:rPr>
          <w:rtl w:val="0"/>
        </w:rPr>
        <w:t xml:space="preserve"> The duodenal ulcer is the source of bleeding. It may have been present but silent, with the very high INR turning it into a major bleed. No NSAID, aspirin, alcohol or other anticoagulant use was reported. Liver and renal function were near normal.</w:t>
      </w:r>
    </w:p>
    <w:p w:rsidR="00000000" w:rsidDel="00000000" w:rsidP="00000000" w:rsidRDefault="00000000" w:rsidRPr="00000000" w14:paraId="000000AC">
      <w:pPr>
        <w:rPr/>
      </w:pPr>
      <w:r w:rsidDel="00000000" w:rsidR="00000000" w:rsidRPr="00000000">
        <w:rPr>
          <w:b w:val="1"/>
          <w:bCs w:val="1"/>
          <w:rtl w:val="0"/>
        </w:rPr>
        <w:t xml:space="preserve">WHO-UMC:</w:t>
      </w:r>
      <w:r w:rsidDel="00000000" w:rsidR="00000000" w:rsidRPr="00000000">
        <w:rPr>
          <w:rtl w:val="0"/>
        </w:rPr>
        <w:t xml:space="preserve"> </w:t>
      </w:r>
      <w:r w:rsidDel="00000000" w:rsidR="00000000" w:rsidRPr="00000000">
        <w:rPr>
          <w:b w:val="1"/>
          <w:bCs w:val="1"/>
          <w:rtl w:val="0"/>
        </w:rPr>
        <w:t xml:space="preserve">Probable / Likely</w:t>
      </w:r>
      <w:r w:rsidDel="00000000" w:rsidR="00000000" w:rsidRPr="00000000">
        <w:rPr>
          <w:rtl w:val="0"/>
        </w:rPr>
        <w:t xml:space="preserve"> for both warfarin and co-trimoxazole as interacting drugs. The time relationship is reasonable, the supratherapeutic INR is a pharmacologically plausible link, and withdrawal produced improvement.</w:t>
      </w:r>
    </w:p>
    <w:p w:rsidR="00000000" w:rsidDel="00000000" w:rsidP="00000000" w:rsidRDefault="00000000" w:rsidRPr="00000000" w14:paraId="000000AD">
      <w:pPr>
        <w:rPr/>
      </w:pPr>
      <w:r w:rsidDel="00000000" w:rsidR="00000000" w:rsidRPr="00000000">
        <w:rPr>
          <w:b w:val="1"/>
          <w:bCs w:val="1"/>
          <w:rtl w:val="0"/>
        </w:rPr>
        <w:t xml:space="preserve">Naranjo score (interaction as the suspect pair):</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AE">
            <w:pPr>
              <w:rPr/>
            </w:pPr>
            <w:r w:rsidDel="00000000" w:rsidR="00000000" w:rsidRPr="00000000">
              <w:rPr>
                <w:rtl w:val="0"/>
              </w:rPr>
              <w:t xml:space="preserve">Question</w:t>
            </w:r>
          </w:p>
        </w:tc>
        <w:tc>
          <w:tcPr>
            <w:shd w:fill="f2f2f2" w:val="clear"/>
          </w:tcPr>
          <w:p w:rsidR="00000000" w:rsidDel="00000000" w:rsidP="00000000" w:rsidRDefault="00000000" w:rsidRPr="00000000" w14:paraId="000000AF">
            <w:pPr>
              <w:rPr/>
            </w:pPr>
            <w:r w:rsidDel="00000000" w:rsidR="00000000" w:rsidRPr="00000000">
              <w:rPr>
                <w:rtl w:val="0"/>
              </w:rPr>
              <w:t xml:space="preserve">Score</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1. Previous conclusive reports</w:t>
            </w:r>
          </w:p>
        </w:tc>
        <w:tc>
          <w:tcPr/>
          <w:p w:rsidR="00000000" w:rsidDel="00000000" w:rsidP="00000000" w:rsidRDefault="00000000" w:rsidRPr="00000000" w14:paraId="000000B1">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2. Event after the drug was given</w:t>
            </w:r>
          </w:p>
        </w:tc>
        <w:tc>
          <w:tcPr/>
          <w:p w:rsidR="00000000" w:rsidDel="00000000" w:rsidP="00000000" w:rsidRDefault="00000000" w:rsidRPr="00000000" w14:paraId="000000B3">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3. Improved after stopping</w:t>
            </w:r>
          </w:p>
        </w:tc>
        <w:tc>
          <w:tcPr/>
          <w:p w:rsidR="00000000" w:rsidDel="00000000" w:rsidP="00000000" w:rsidRDefault="00000000" w:rsidRPr="00000000" w14:paraId="000000B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4. Reappeared on rechallenge</w:t>
            </w:r>
          </w:p>
        </w:tc>
        <w:tc>
          <w:tcPr/>
          <w:p w:rsidR="00000000" w:rsidDel="00000000" w:rsidP="00000000" w:rsidRDefault="00000000" w:rsidRPr="00000000" w14:paraId="000000B7">
            <w:pPr>
              <w:rPr/>
            </w:pPr>
            <w:r w:rsidDel="00000000" w:rsidR="00000000" w:rsidRPr="00000000">
              <w:rPr>
                <w:rtl w:val="0"/>
              </w:rPr>
              <w:t xml:space="preserve">0 (not a valid rechallenge)</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5. Alternative cause alone</w:t>
            </w:r>
          </w:p>
        </w:tc>
        <w:tc>
          <w:tcPr/>
          <w:p w:rsidR="00000000" w:rsidDel="00000000" w:rsidP="00000000" w:rsidRDefault="00000000" w:rsidRPr="00000000" w14:paraId="000000B9">
            <w:pPr>
              <w:rPr/>
            </w:pPr>
            <w:r w:rsidDel="00000000" w:rsidR="00000000" w:rsidRPr="00000000">
              <w:rPr>
                <w:rtl w:val="0"/>
              </w:rPr>
              <w:t xml:space="preserve">+2 (the ulcer is the bleeding source, not an independent cause of an INR of 8.6)</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6 to 9</w:t>
            </w:r>
          </w:p>
        </w:tc>
        <w:tc>
          <w:tcPr/>
          <w:p w:rsidR="00000000" w:rsidDel="00000000" w:rsidP="00000000" w:rsidRDefault="00000000" w:rsidRPr="00000000" w14:paraId="000000BB">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10. Objective evidence (INR, haemoglobin, endoscopy)</w:t>
            </w:r>
          </w:p>
        </w:tc>
        <w:tc>
          <w:tcPr/>
          <w:p w:rsidR="00000000" w:rsidDel="00000000" w:rsidP="00000000" w:rsidRDefault="00000000" w:rsidRPr="00000000" w14:paraId="000000B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BF">
            <w:pPr>
              <w:rPr/>
            </w:pPr>
            <w:r w:rsidDel="00000000" w:rsidR="00000000" w:rsidRPr="00000000">
              <w:rPr>
                <w:b w:val="1"/>
                <w:bCs w:val="1"/>
                <w:rtl w:val="0"/>
              </w:rPr>
              <w:t xml:space="preserve">7, Probable</w:t>
            </w:r>
            <w:r w:rsidDel="00000000" w:rsidR="00000000" w:rsidRPr="00000000">
              <w:rPr>
                <w:rtl w:val="0"/>
              </w:rPr>
            </w:r>
          </w:p>
        </w:tc>
      </w:tr>
    </w:tbl>
    <w:p w:rsidR="00000000" w:rsidDel="00000000" w:rsidP="00000000" w:rsidRDefault="00000000" w:rsidRPr="00000000" w14:paraId="000000C0">
      <w:pPr>
        <w:rPr/>
      </w:pPr>
      <w:r w:rsidDel="00000000" w:rsidR="00000000" w:rsidRPr="00000000">
        <w:rPr>
          <w:b w:val="1"/>
          <w:bCs w:val="1"/>
          <w:rtl w:val="0"/>
        </w:rPr>
        <w:t xml:space="preserve">Sensitivity check:</w:t>
      </w:r>
      <w:r w:rsidDel="00000000" w:rsidR="00000000" w:rsidRPr="00000000">
        <w:rPr>
          <w:rtl w:val="0"/>
        </w:rPr>
        <w:t xml:space="preserve"> If the ulcer is scored as an independent alternative cause (question 5 = -1), the total is 4, which is Possible. The WHO-UMC category of Probable is kept because the extreme INR strongly supports the interaction. The reasoning should be recorded in the case.</w:t>
      </w:r>
    </w:p>
    <w:p w:rsidR="00000000" w:rsidDel="00000000" w:rsidP="00000000" w:rsidRDefault="00000000" w:rsidRPr="00000000" w14:paraId="000000C1">
      <w:pPr>
        <w:pStyle w:val="Heading2"/>
        <w:rPr/>
      </w:pPr>
      <w:r w:rsidDel="00000000" w:rsidR="00000000" w:rsidRPr="00000000">
        <w:rPr>
          <w:rtl w:val="0"/>
        </w:rPr>
        <w:t xml:space="preserve">7. Step 5: Seriousness, severity, expectedness and preventability</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C2">
            <w:pPr>
              <w:rPr/>
            </w:pPr>
            <w:r w:rsidDel="00000000" w:rsidR="00000000" w:rsidRPr="00000000">
              <w:rPr>
                <w:rtl w:val="0"/>
              </w:rPr>
              <w:t xml:space="preserve">Parameter</w:t>
            </w:r>
          </w:p>
        </w:tc>
        <w:tc>
          <w:tcPr>
            <w:shd w:fill="f2f2f2" w:val="clear"/>
          </w:tcPr>
          <w:p w:rsidR="00000000" w:rsidDel="00000000" w:rsidP="00000000" w:rsidRDefault="00000000" w:rsidRPr="00000000" w14:paraId="000000C3">
            <w:pPr>
              <w:rPr/>
            </w:pPr>
            <w:r w:rsidDel="00000000" w:rsidR="00000000" w:rsidRPr="00000000">
              <w:rPr>
                <w:rtl w:val="0"/>
              </w:rPr>
              <w:t xml:space="preserve">Assessment</w:t>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Seriousness</w:t>
            </w:r>
            <w:r w:rsidDel="00000000" w:rsidR="00000000" w:rsidRPr="00000000">
              <w:rPr>
                <w:rtl w:val="0"/>
              </w:rPr>
            </w:r>
          </w:p>
        </w:tc>
        <w:tc>
          <w:tcPr/>
          <w:p w:rsidR="00000000" w:rsidDel="00000000" w:rsidP="00000000" w:rsidRDefault="00000000" w:rsidRPr="00000000" w14:paraId="000000C5">
            <w:pPr>
              <w:rPr/>
            </w:pPr>
            <w:r w:rsidDel="00000000" w:rsidR="00000000" w:rsidRPr="00000000">
              <w:rPr>
                <w:b w:val="1"/>
                <w:bCs w:val="1"/>
                <w:rtl w:val="0"/>
              </w:rPr>
              <w:t xml:space="preserve">Serious</w:t>
            </w:r>
            <w:r w:rsidDel="00000000" w:rsidR="00000000" w:rsidRPr="00000000">
              <w:rPr>
                <w:rtl w:val="0"/>
              </w:rPr>
              <w:t xml:space="preserve">: hospitalisation, and medically important. The patient was haemodynamically stable, so not classed as life-threatening</w:t>
            </w:r>
          </w:p>
        </w:tc>
      </w:tr>
      <w:tr>
        <w:trPr>
          <w:cantSplit w:val="0"/>
          <w:tblHeader w:val="0"/>
        </w:trPr>
        <w:tc>
          <w:tcPr/>
          <w:p w:rsidR="00000000" w:rsidDel="00000000" w:rsidP="00000000" w:rsidRDefault="00000000" w:rsidRPr="00000000" w14:paraId="000000C6">
            <w:pPr>
              <w:rPr/>
            </w:pPr>
            <w:r w:rsidDel="00000000" w:rsidR="00000000" w:rsidRPr="00000000">
              <w:rPr>
                <w:b w:val="1"/>
                <w:bCs w:val="1"/>
                <w:rtl w:val="0"/>
              </w:rPr>
              <w:t xml:space="preserve">Bleeding class</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Major bleeding by ISTH criteria (haemoglobin fall of at least 2 g/dL and transfusion of at least 2 units)</w:t>
            </w:r>
          </w:p>
        </w:tc>
      </w:tr>
      <w:tr>
        <w:trPr>
          <w:cantSplit w:val="0"/>
          <w:tblHeader w:val="0"/>
        </w:trPr>
        <w:tc>
          <w:tcPr/>
          <w:p w:rsidR="00000000" w:rsidDel="00000000" w:rsidP="00000000" w:rsidRDefault="00000000" w:rsidRPr="00000000" w14:paraId="000000C8">
            <w:pPr>
              <w:rPr/>
            </w:pPr>
            <w:r w:rsidDel="00000000" w:rsidR="00000000" w:rsidRPr="00000000">
              <w:rPr>
                <w:b w:val="1"/>
                <w:bCs w:val="1"/>
                <w:rtl w:val="0"/>
              </w:rPr>
              <w:t xml:space="preserve">Severity (Hartwig and Siegel)</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Level 4(b), moderate: the reaction was the reason for admission</w:t>
            </w:r>
          </w:p>
        </w:tc>
      </w:tr>
      <w:tr>
        <w:trPr>
          <w:cantSplit w:val="0"/>
          <w:tblHeader w:val="0"/>
        </w:trPr>
        <w:tc>
          <w:tcPr/>
          <w:p w:rsidR="00000000" w:rsidDel="00000000" w:rsidP="00000000" w:rsidRDefault="00000000" w:rsidRPr="00000000" w14:paraId="000000CA">
            <w:pPr>
              <w:rPr/>
            </w:pPr>
            <w:r w:rsidDel="00000000" w:rsidR="00000000" w:rsidRPr="00000000">
              <w:rPr>
                <w:b w:val="1"/>
                <w:bCs w:val="1"/>
                <w:rtl w:val="0"/>
              </w:rPr>
              <w:t xml:space="preserve">Expectedness</w:t>
            </w:r>
            <w:r w:rsidDel="00000000" w:rsidR="00000000" w:rsidRPr="00000000">
              <w:rPr>
                <w:rtl w:val="0"/>
              </w:rPr>
            </w:r>
          </w:p>
        </w:tc>
        <w:tc>
          <w:tcPr/>
          <w:p w:rsidR="00000000" w:rsidDel="00000000" w:rsidP="00000000" w:rsidRDefault="00000000" w:rsidRPr="00000000" w14:paraId="000000CB">
            <w:pPr>
              <w:rPr/>
            </w:pPr>
            <w:r w:rsidDel="00000000" w:rsidR="00000000" w:rsidRPr="00000000">
              <w:rPr>
                <w:b w:val="1"/>
                <w:bCs w:val="1"/>
                <w:rtl w:val="0"/>
              </w:rPr>
              <w:t xml:space="preserve">Expected (listed)</w:t>
            </w:r>
            <w:r w:rsidDel="00000000" w:rsidR="00000000" w:rsidRPr="00000000">
              <w:rPr>
                <w:rtl w:val="0"/>
              </w:rPr>
              <w:t xml:space="preserve">: haemorrhage and raised INR are listed for warfarin, and the interaction with warfarin is listed for co-trimoxazole. To be verified against the current product information</w:t>
            </w:r>
          </w:p>
        </w:tc>
      </w:tr>
      <w:tr>
        <w:trPr>
          <w:cantSplit w:val="0"/>
          <w:tblHeader w:val="0"/>
        </w:trPr>
        <w:tc>
          <w:tcPr/>
          <w:p w:rsidR="00000000" w:rsidDel="00000000" w:rsidP="00000000" w:rsidRDefault="00000000" w:rsidRPr="00000000" w14:paraId="000000CC">
            <w:pPr>
              <w:rPr/>
            </w:pPr>
            <w:r w:rsidDel="00000000" w:rsidR="00000000" w:rsidRPr="00000000">
              <w:rPr>
                <w:b w:val="1"/>
                <w:bCs w:val="1"/>
                <w:rtl w:val="0"/>
              </w:rPr>
              <w:t xml:space="preserve">Preventability (Schumock-Thornton)</w:t>
            </w:r>
            <w:r w:rsidDel="00000000" w:rsidR="00000000" w:rsidRPr="00000000">
              <w:rPr>
                <w:rtl w:val="0"/>
              </w:rPr>
            </w:r>
          </w:p>
        </w:tc>
        <w:tc>
          <w:tcPr/>
          <w:p w:rsidR="00000000" w:rsidDel="00000000" w:rsidP="00000000" w:rsidRDefault="00000000" w:rsidRPr="00000000" w14:paraId="000000CD">
            <w:pPr>
              <w:rPr/>
            </w:pPr>
            <w:r w:rsidDel="00000000" w:rsidR="00000000" w:rsidRPr="00000000">
              <w:rPr>
                <w:b w:val="1"/>
                <w:bCs w:val="1"/>
                <w:rtl w:val="0"/>
              </w:rPr>
              <w:t xml:space="preserve">Preventable</w:t>
            </w:r>
            <w:r w:rsidDel="00000000" w:rsidR="00000000" w:rsidRPr="00000000">
              <w:rPr>
                <w:rtl w:val="0"/>
              </w:rPr>
              <w:t xml:space="preserve">: the interaction is well known. Closer INR monitoring within 3 to 5 days of starting the antibiotic, a warfarin dose reduction, or an antibiotic without this interaction would have reduced the risk</w:t>
            </w:r>
          </w:p>
        </w:tc>
      </w:tr>
    </w:tbl>
    <w:p w:rsidR="00000000" w:rsidDel="00000000" w:rsidP="00000000" w:rsidRDefault="00000000" w:rsidRPr="00000000" w14:paraId="000000CE">
      <w:pPr>
        <w:pStyle w:val="Heading2"/>
        <w:rPr/>
      </w:pPr>
      <w:r w:rsidDel="00000000" w:rsidR="00000000" w:rsidRPr="00000000">
        <w:rPr>
          <w:rtl w:val="0"/>
        </w:rPr>
        <w:t xml:space="preserve">8. Step 6: Case narrative (CIOMS style)</w:t>
      </w:r>
    </w:p>
    <w:p w:rsidR="00000000" w:rsidDel="00000000" w:rsidP="00000000" w:rsidRDefault="00000000" w:rsidRPr="00000000" w14:paraId="000000CF">
      <w:pPr>
        <w:rPr/>
      </w:pPr>
      <w:r w:rsidDel="00000000" w:rsidR="00000000" w:rsidRPr="00000000">
        <w:rPr>
          <w:rtl w:val="0"/>
        </w:rPr>
        <w:t xml:space="preserve">This spontaneous report from a hospital physician concerns a 71-year-old male patient (68 kg) with non-valvular atrial fibrillation, hypertension and type 2 diabetes. He had taken warfarin 4 mg once daily since March 2024, with INR 2.4 and haemoglobin 13.2 g/dL on 10 Sep 2026. Concomitant medications were amlodipine, metformin, atorvastatin and paracetamol as needed. On 14 Sep 2026 he started co-trimoxazole 960 mg twice daily for acute cystitis. On 19 Sep 2026 (day 5) he developed melaena and dizziness. On 20 Sep 2026 he was admitted with blood pressure 100/62 mmHg, pulse 104/min, haemoglobin 6.8 g/dL and INR 8.6. Warfarin and co-trimoxazole were discontinued. He was treated with IV vitamin K, prothrombin complex concentrate, two units of packed red cells and IV pantoprazole. Endoscopy on 21 Sep 2026 showed a duodenal ulcer with an adherent clot, treated with clips. INR fell to 1.8 within 24 hours. Warfarin was restarted on 26 Sep 2026 at 3 mg daily without recurrence of bleeding. He was discharged on 27 Sep 2026 with haemoglobin 10.4 g/dL. The outcome at last report was recovering. The reporter considered the event related to the warfarin and co-trimoxazole interaction. Company causality assessment is Probable (WHO-UMC) for both drugs as interacting drugs. The event is serious (hospitalisation) and expected. Information on brand and batch numbers and the final haemoglobin is awaited.</w:t>
      </w:r>
    </w:p>
    <w:p w:rsidR="00000000" w:rsidDel="00000000" w:rsidP="00000000" w:rsidRDefault="00000000" w:rsidRPr="00000000" w14:paraId="000000D0">
      <w:pPr>
        <w:pStyle w:val="Heading2"/>
        <w:rPr/>
      </w:pPr>
      <w:r w:rsidDel="00000000" w:rsidR="00000000" w:rsidRPr="00000000">
        <w:rPr>
          <w:rtl w:val="0"/>
        </w:rPr>
        <w:t xml:space="preserve">9. Step 7: Reporting decision and timeline</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D1">
            <w:pPr>
              <w:rPr/>
            </w:pPr>
            <w:r w:rsidDel="00000000" w:rsidR="00000000" w:rsidRPr="00000000">
              <w:rPr>
                <w:rtl w:val="0"/>
              </w:rPr>
              <w:t xml:space="preserve">Step</w:t>
            </w:r>
          </w:p>
        </w:tc>
        <w:tc>
          <w:tcPr>
            <w:shd w:fill="f2f2f2" w:val="clear"/>
          </w:tcPr>
          <w:p w:rsidR="00000000" w:rsidDel="00000000" w:rsidP="00000000" w:rsidRDefault="00000000" w:rsidRPr="00000000" w14:paraId="000000D2">
            <w:pPr>
              <w:rPr/>
            </w:pPr>
            <w:r w:rsidDel="00000000" w:rsidR="00000000" w:rsidRPr="00000000">
              <w:rPr>
                <w:rtl w:val="0"/>
              </w:rPr>
              <w:t xml:space="preserve">Date</w:t>
            </w:r>
          </w:p>
        </w:tc>
        <w:tc>
          <w:tcPr>
            <w:shd w:fill="f2f2f2" w:val="clear"/>
          </w:tcPr>
          <w:p w:rsidR="00000000" w:rsidDel="00000000" w:rsidP="00000000" w:rsidRDefault="00000000" w:rsidRPr="00000000" w14:paraId="000000D3">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Initial report received (Day 0)</w:t>
            </w:r>
          </w:p>
        </w:tc>
        <w:tc>
          <w:tcPr/>
          <w:p w:rsidR="00000000" w:rsidDel="00000000" w:rsidP="00000000" w:rsidRDefault="00000000" w:rsidRPr="00000000" w14:paraId="000000D5">
            <w:pPr>
              <w:rPr/>
            </w:pPr>
            <w:r w:rsidDel="00000000" w:rsidR="00000000" w:rsidRPr="00000000">
              <w:rPr>
                <w:rtl w:val="0"/>
              </w:rPr>
              <w:t xml:space="preserve">29 Sep 2026</w:t>
            </w:r>
          </w:p>
        </w:tc>
        <w:tc>
          <w:tcPr/>
          <w:p w:rsidR="00000000" w:rsidDel="00000000" w:rsidP="00000000" w:rsidRDefault="00000000" w:rsidRPr="00000000" w14:paraId="000000D6">
            <w:pPr>
              <w:rPr/>
            </w:pPr>
            <w:r w:rsidDel="00000000" w:rsidR="00000000" w:rsidRPr="00000000">
              <w:rPr>
                <w:rtl w:val="0"/>
              </w:rPr>
              <w:t xml:space="preserve">Done</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Validity check, triage as serious</w:t>
            </w:r>
          </w:p>
        </w:tc>
        <w:tc>
          <w:tcPr/>
          <w:p w:rsidR="00000000" w:rsidDel="00000000" w:rsidP="00000000" w:rsidRDefault="00000000" w:rsidRPr="00000000" w14:paraId="000000D8">
            <w:pPr>
              <w:rPr/>
            </w:pPr>
            <w:r w:rsidDel="00000000" w:rsidR="00000000" w:rsidRPr="00000000">
              <w:rPr>
                <w:rtl w:val="0"/>
              </w:rPr>
              <w:t xml:space="preserve">29 Sep 2026</w:t>
            </w:r>
          </w:p>
        </w:tc>
        <w:tc>
          <w:tcPr/>
          <w:p w:rsidR="00000000" w:rsidDel="00000000" w:rsidP="00000000" w:rsidRDefault="00000000" w:rsidRPr="00000000" w14:paraId="000000D9">
            <w:pPr>
              <w:rPr/>
            </w:pPr>
            <w:r w:rsidDel="00000000" w:rsidR="00000000" w:rsidRPr="00000000">
              <w:rPr>
                <w:rtl w:val="0"/>
              </w:rPr>
              <w:t xml:space="preserve">Done</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Data entry and MedDRA coding</w:t>
            </w:r>
          </w:p>
        </w:tc>
        <w:tc>
          <w:tcPr/>
          <w:p w:rsidR="00000000" w:rsidDel="00000000" w:rsidP="00000000" w:rsidRDefault="00000000" w:rsidRPr="00000000" w14:paraId="000000DB">
            <w:pPr>
              <w:rPr/>
            </w:pPr>
            <w:r w:rsidDel="00000000" w:rsidR="00000000" w:rsidRPr="00000000">
              <w:rPr>
                <w:rtl w:val="0"/>
              </w:rPr>
              <w:t xml:space="preserve">30 Sep to 2 Oct 2026</w:t>
            </w:r>
          </w:p>
        </w:tc>
        <w:tc>
          <w:tcPr/>
          <w:p w:rsidR="00000000" w:rsidDel="00000000" w:rsidP="00000000" w:rsidRDefault="00000000" w:rsidRPr="00000000" w14:paraId="000000DC">
            <w:pPr>
              <w:rPr/>
            </w:pPr>
            <w:r w:rsidDel="00000000" w:rsidR="00000000" w:rsidRPr="00000000">
              <w:rPr>
                <w:rtl w:val="0"/>
              </w:rPr>
              <w:t xml:space="preserve">Done</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Medical review and causality</w:t>
            </w:r>
          </w:p>
        </w:tc>
        <w:tc>
          <w:tcPr/>
          <w:p w:rsidR="00000000" w:rsidDel="00000000" w:rsidP="00000000" w:rsidRDefault="00000000" w:rsidRPr="00000000" w14:paraId="000000DE">
            <w:pPr>
              <w:rPr/>
            </w:pPr>
            <w:r w:rsidDel="00000000" w:rsidR="00000000" w:rsidRPr="00000000">
              <w:rPr>
                <w:rtl w:val="0"/>
              </w:rPr>
              <w:t xml:space="preserve">5 Oct 2026</w:t>
            </w:r>
          </w:p>
        </w:tc>
        <w:tc>
          <w:tcPr/>
          <w:p w:rsidR="00000000" w:rsidDel="00000000" w:rsidP="00000000" w:rsidRDefault="00000000" w:rsidRPr="00000000" w14:paraId="000000DF">
            <w:pPr>
              <w:rPr/>
            </w:pPr>
            <w:r w:rsidDel="00000000" w:rsidR="00000000" w:rsidRPr="00000000">
              <w:rPr>
                <w:rtl w:val="0"/>
              </w:rPr>
              <w:t xml:space="preserve">Done</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Quality check</w:t>
            </w:r>
          </w:p>
        </w:tc>
        <w:tc>
          <w:tcPr/>
          <w:p w:rsidR="00000000" w:rsidDel="00000000" w:rsidP="00000000" w:rsidRDefault="00000000" w:rsidRPr="00000000" w14:paraId="000000E1">
            <w:pPr>
              <w:rPr/>
            </w:pPr>
            <w:r w:rsidDel="00000000" w:rsidR="00000000" w:rsidRPr="00000000">
              <w:rPr>
                <w:rtl w:val="0"/>
              </w:rPr>
              <w:t xml:space="preserve">7 Oct 2026</w:t>
            </w:r>
          </w:p>
        </w:tc>
        <w:tc>
          <w:tcPr/>
          <w:p w:rsidR="00000000" w:rsidDel="00000000" w:rsidP="00000000" w:rsidRDefault="00000000" w:rsidRPr="00000000" w14:paraId="000000E2">
            <w:pPr>
              <w:rPr/>
            </w:pPr>
            <w:r w:rsidDel="00000000" w:rsidR="00000000" w:rsidRPr="00000000">
              <w:rPr>
                <w:rtl w:val="0"/>
              </w:rPr>
              <w:t xml:space="preserve">Done</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Submission to the regulator (serious, expected, 15-calendar-day target)</w:t>
            </w:r>
          </w:p>
        </w:tc>
        <w:tc>
          <w:tcPr/>
          <w:p w:rsidR="00000000" w:rsidDel="00000000" w:rsidP="00000000" w:rsidRDefault="00000000" w:rsidRPr="00000000" w14:paraId="000000E4">
            <w:pPr>
              <w:rPr/>
            </w:pPr>
            <w:r w:rsidDel="00000000" w:rsidR="00000000" w:rsidRPr="00000000">
              <w:rPr>
                <w:rtl w:val="0"/>
              </w:rPr>
              <w:t xml:space="preserve">By 14 Oct 2026</w:t>
            </w:r>
          </w:p>
        </w:tc>
        <w:tc>
          <w:tcPr/>
          <w:p w:rsidR="00000000" w:rsidDel="00000000" w:rsidP="00000000" w:rsidRDefault="00000000" w:rsidRPr="00000000" w14:paraId="000000E5">
            <w:pPr>
              <w:rPr/>
            </w:pPr>
            <w:r w:rsidDel="00000000" w:rsidR="00000000" w:rsidRPr="00000000">
              <w:rPr>
                <w:rtl w:val="0"/>
              </w:rPr>
              <w:t xml:space="preserve">Due</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Follow-up request to reporter</w:t>
            </w:r>
          </w:p>
        </w:tc>
        <w:tc>
          <w:tcPr/>
          <w:p w:rsidR="00000000" w:rsidDel="00000000" w:rsidP="00000000" w:rsidRDefault="00000000" w:rsidRPr="00000000" w14:paraId="000000E7">
            <w:pPr>
              <w:rPr/>
            </w:pPr>
            <w:r w:rsidDel="00000000" w:rsidR="00000000" w:rsidRPr="00000000">
              <w:rPr>
                <w:rtl w:val="0"/>
              </w:rPr>
              <w:t xml:space="preserve">With submission</w:t>
            </w:r>
          </w:p>
        </w:tc>
        <w:tc>
          <w:tcPr/>
          <w:p w:rsidR="00000000" w:rsidDel="00000000" w:rsidP="00000000" w:rsidRDefault="00000000" w:rsidRPr="00000000" w14:paraId="000000E8">
            <w:pPr>
              <w:rPr/>
            </w:pPr>
            <w:r w:rsidDel="00000000" w:rsidR="00000000" w:rsidRPr="00000000">
              <w:rPr>
                <w:rtl w:val="0"/>
              </w:rPr>
              <w:t xml:space="preserve">To send</w:t>
            </w:r>
          </w:p>
        </w:tc>
      </w:tr>
    </w:tbl>
    <w:p w:rsidR="00000000" w:rsidDel="00000000" w:rsidP="00000000" w:rsidRDefault="00000000" w:rsidRPr="00000000" w14:paraId="000000E9">
      <w:pPr>
        <w:rPr/>
      </w:pPr>
      <w:r w:rsidDel="00000000" w:rsidR="00000000" w:rsidRPr="00000000">
        <w:rPr>
          <w:rtl w:val="0"/>
        </w:rPr>
        <w:t xml:space="preserve">The case is serious and expected, so it goes in as a serious case within the 15-calendar-day target used under ICH E2A and E2D. It is not a fatal or life-threatening unexpected case, so the 7-day expedited route does not apply. Local timelines should be checked against current CDSCO and PvPI guidance.</w:t>
      </w:r>
    </w:p>
    <w:p w:rsidR="00000000" w:rsidDel="00000000" w:rsidP="00000000" w:rsidRDefault="00000000" w:rsidRPr="00000000" w14:paraId="000000EA">
      <w:pPr>
        <w:pStyle w:val="Heading2"/>
        <w:rPr/>
      </w:pPr>
      <w:r w:rsidDel="00000000" w:rsidR="00000000" w:rsidRPr="00000000">
        <w:rPr>
          <w:rtl w:val="0"/>
        </w:rPr>
        <w:t xml:space="preserve">10. Step 8: Follow-up queries to the reporter</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 manufacturer, batch number and expiry for both drugs.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INR values between 10 Sep and 20 Sep 2026, and the date of the last check before admission.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endoscopy report, with ulcer site, Forrest class and Helicobacter pylori result.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Haemoglobin and INR at the next follow-up, and the current warfarin dose.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Confirmation of no NSAID, aspirin, herbal or alcohol use.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Whether the patient was counselled about the interaction at the time of prescribing.</w:t>
      </w:r>
    </w:p>
    <w:p w:rsidR="00000000" w:rsidDel="00000000" w:rsidP="00000000" w:rsidRDefault="00000000" w:rsidRPr="00000000" w14:paraId="000000F1">
      <w:pPr>
        <w:pStyle w:val="Heading2"/>
        <w:rPr/>
      </w:pPr>
      <w:r w:rsidDel="00000000" w:rsidR="00000000" w:rsidRPr="00000000">
        <w:rPr>
          <w:rtl w:val="0"/>
        </w:rPr>
        <w:t xml:space="preserve">11. Quality control checklist</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F2">
            <w:pPr>
              <w:rPr/>
            </w:pPr>
            <w:r w:rsidDel="00000000" w:rsidR="00000000" w:rsidRPr="00000000">
              <w:rPr>
                <w:rtl w:val="0"/>
              </w:rPr>
              <w:t xml:space="preserve">Check</w:t>
            </w:r>
          </w:p>
        </w:tc>
        <w:tc>
          <w:tcPr>
            <w:shd w:fill="f2f2f2" w:val="clear"/>
          </w:tcPr>
          <w:p w:rsidR="00000000" w:rsidDel="00000000" w:rsidP="00000000" w:rsidRDefault="00000000" w:rsidRPr="00000000" w14:paraId="000000F3">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Dates are consistent (onset after drug start, outcomes after onset)</w:t>
            </w:r>
          </w:p>
        </w:tc>
        <w:tc>
          <w:tcPr/>
          <w:p w:rsidR="00000000" w:rsidDel="00000000" w:rsidP="00000000" w:rsidRDefault="00000000" w:rsidRPr="00000000" w14:paraId="000000F5">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Suspect and concomitant drug roles are correct</w:t>
            </w:r>
          </w:p>
        </w:tc>
        <w:tc>
          <w:tcPr/>
          <w:p w:rsidR="00000000" w:rsidDel="00000000" w:rsidP="00000000" w:rsidRDefault="00000000" w:rsidRPr="00000000" w14:paraId="000000F7">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Seriousness criteria match the narrative</w:t>
            </w:r>
          </w:p>
        </w:tc>
        <w:tc>
          <w:tcPr/>
          <w:p w:rsidR="00000000" w:rsidDel="00000000" w:rsidP="00000000" w:rsidRDefault="00000000" w:rsidRPr="00000000" w14:paraId="000000F9">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MedDRA terms match the reported events</w:t>
            </w:r>
          </w:p>
        </w:tc>
        <w:tc>
          <w:tcPr/>
          <w:p w:rsidR="00000000" w:rsidDel="00000000" w:rsidP="00000000" w:rsidRDefault="00000000" w:rsidRPr="00000000" w14:paraId="000000FB">
            <w:pPr>
              <w:rPr/>
            </w:pPr>
            <w:r w:rsidDel="00000000" w:rsidR="00000000" w:rsidRPr="00000000">
              <w:rPr>
                <w:rtl w:val="0"/>
              </w:rPr>
              <w:t xml:space="preserve">Pass, to be confirmed in the current version</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Causality supported with reasoning</w:t>
            </w:r>
          </w:p>
        </w:tc>
        <w:tc>
          <w:tcPr/>
          <w:p w:rsidR="00000000" w:rsidDel="00000000" w:rsidP="00000000" w:rsidRDefault="00000000" w:rsidRPr="00000000" w14:paraId="000000FD">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Narrative contains no patient identifiers beyond initials</w:t>
            </w:r>
          </w:p>
        </w:tc>
        <w:tc>
          <w:tcPr/>
          <w:p w:rsidR="00000000" w:rsidDel="00000000" w:rsidP="00000000" w:rsidRDefault="00000000" w:rsidRPr="00000000" w14:paraId="000000FF">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Follow-up queries listed</w:t>
            </w:r>
          </w:p>
        </w:tc>
        <w:tc>
          <w:tcPr/>
          <w:p w:rsidR="00000000" w:rsidDel="00000000" w:rsidP="00000000" w:rsidRDefault="00000000" w:rsidRPr="00000000" w14:paraId="00000101">
            <w:pPr>
              <w:rPr/>
            </w:pPr>
            <w:r w:rsidDel="00000000" w:rsidR="00000000" w:rsidRPr="00000000">
              <w:rPr>
                <w:rtl w:val="0"/>
              </w:rPr>
              <w:t xml:space="preserve">Pass</w:t>
            </w:r>
          </w:p>
        </w:tc>
      </w:tr>
    </w:tbl>
    <w:p w:rsidR="00000000" w:rsidDel="00000000" w:rsidP="00000000" w:rsidRDefault="00000000" w:rsidRPr="00000000" w14:paraId="00000102">
      <w:pPr>
        <w:pStyle w:val="Heading2"/>
        <w:rPr/>
      </w:pPr>
      <w:r w:rsidDel="00000000" w:rsidR="00000000" w:rsidRPr="00000000">
        <w:rPr>
          <w:rtl w:val="0"/>
        </w:rPr>
        <w:t xml:space="preserve">12. Overall conclusion</w:t>
      </w:r>
    </w:p>
    <w:p w:rsidR="00000000" w:rsidDel="00000000" w:rsidP="00000000" w:rsidRDefault="00000000" w:rsidRPr="00000000" w14:paraId="00000103">
      <w:pPr>
        <w:rPr/>
      </w:pPr>
      <w:r w:rsidDel="00000000" w:rsidR="00000000" w:rsidRPr="00000000">
        <w:rPr>
          <w:rtl w:val="0"/>
        </w:rPr>
        <w:t xml:space="preserve">This is a valid, serious, expected, preventable ICSR of upper gastrointestinal bleeding caused by a probable warfarin and co-trimoxazole interaction. The suspect drugs are both warfarin and co-trimoxazole in their interacting roles. The case needs serious-case reporting within 15 days and a prevention message: check INR early when an interacting antibiotic is started.</w:t>
      </w:r>
    </w:p>
    <w:p w:rsidR="00000000" w:rsidDel="00000000" w:rsidP="00000000" w:rsidRDefault="00000000" w:rsidRPr="00000000" w14:paraId="00000104">
      <w:pPr>
        <w:pStyle w:val="Heading2"/>
        <w:rPr/>
      </w:pPr>
      <w:r w:rsidDel="00000000" w:rsidR="00000000" w:rsidRPr="00000000">
        <w:rPr>
          <w:rtl w:val="0"/>
        </w:rPr>
        <w:t xml:space="preserve">13. Key learning points</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valid ICSR needs an identifiable patient, an identifiable reporter, a suspect drug and an adverse event.</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Interacting drugs are coded with their own role. Both can be suspect.</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rechallenge only counts if the conditions are the same. Restarting warfarin without the interacting drug does not test the interaction.</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the reasoning when scales disagree, and report the more conservative category if in doubt.</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Preventable events deserve a prevention note as well as a report.</w:t>
      </w:r>
    </w:p>
    <w:p w:rsidR="00000000" w:rsidDel="00000000" w:rsidP="00000000" w:rsidRDefault="00000000" w:rsidRPr="00000000" w14:paraId="0000010A">
      <w:pPr>
        <w:pStyle w:val="Heading2"/>
        <w:rPr/>
      </w:pPr>
      <w:r w:rsidDel="00000000" w:rsidR="00000000" w:rsidRPr="00000000">
        <w:rPr>
          <w:rtl w:val="0"/>
        </w:rPr>
        <w:t xml:space="preserve">14. Assumptions and limitations</w:t>
      </w:r>
    </w:p>
    <w:p w:rsidR="00000000" w:rsidDel="00000000" w:rsidP="00000000" w:rsidRDefault="00000000" w:rsidRPr="00000000" w14:paraId="0000010B">
      <w:pPr>
        <w:rPr/>
      </w:pPr>
      <w:r w:rsidDel="00000000" w:rsidR="00000000" w:rsidRPr="00000000">
        <w:rPr>
          <w:rtl w:val="0"/>
        </w:rPr>
        <w:t xml:space="preserve">The case, dates, identifiers and laboratory values are hypothetical. MedDRA terms, E2B element names and reporting timelines are illustrative, and should be checked against the current MedDRA version, ICH E2B(R3) guideline and local regulations before use in a real report.</w:t>
      </w:r>
    </w:p>
    <w:p w:rsidR="00000000" w:rsidDel="00000000" w:rsidP="00000000" w:rsidRDefault="00000000" w:rsidRPr="00000000" w14:paraId="0000010C">
      <w:pPr>
        <w:pStyle w:val="Heading2"/>
        <w:rPr/>
      </w:pPr>
      <w:r w:rsidDel="00000000" w:rsidR="00000000" w:rsidRPr="00000000">
        <w:rPr>
          <w:rtl w:val="0"/>
        </w:rPr>
        <w:t xml:space="preserve">15. References</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ICH E2B(R3). Electronic Transmission of Individual Case Safety Reports.</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ICH E2A and E2D. Definitions and standards for expedited reporting, and post-approval safety data management.</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CIOMS. Suspect Adverse Reaction Report (CIOMS I) form and guidance.</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Indian Pharmacopoeia Commission. Pharmacovigilance Programme of India guidance and ADR reporting form.</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MedDRA Maintenance and Support Services Organization. MedDRA term selection: points to consider.</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Schulman S, Kearon C. Definition of major bleeding in clinical investigations of antihemostatic medicinal products in non-surgical patients. J Thromb Haemost. 2005;3:692-694.</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WHO-UMC causality system. Naranjo CA, et al. Clin Pharmacol Ther. 1981;30:239-245. Hartwig SC, et al. Am J Hosp Pharm. 1992;49:2229-2232.</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information for warfarin and co-trimoxazole.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