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31DE" w:rsidRPr="001631DE" w:rsidRDefault="001631DE" w:rsidP="001631DE">
      <w:pPr>
        <w:pStyle w:val="Heading1"/>
        <w:rPr>
          <w:sz w:val="44"/>
          <w:szCs w:val="44"/>
        </w:rPr>
      </w:pPr>
      <w:bookmarkStart w:id="0" w:name="_GoBack"/>
      <w:r w:rsidRPr="001631DE">
        <w:rPr>
          <w:sz w:val="44"/>
          <w:szCs w:val="44"/>
        </w:rPr>
        <w:t xml:space="preserve"> </w:t>
      </w:r>
    </w:p>
    <w:p w:rsidR="001631DE" w:rsidRPr="001631DE" w:rsidRDefault="001631DE" w:rsidP="001631DE">
      <w:pPr>
        <w:pStyle w:val="Heading1"/>
        <w:rPr>
          <w:sz w:val="44"/>
          <w:szCs w:val="44"/>
        </w:rPr>
      </w:pPr>
      <w:r w:rsidRPr="001631DE">
        <w:rPr>
          <w:rStyle w:val="Strong"/>
          <w:sz w:val="44"/>
          <w:szCs w:val="44"/>
        </w:rPr>
        <w:t>Enhancing Blissful Adobes Hotel’s Database Performance with AWS RDS for MySQL and Workbench Integration</w:t>
      </w:r>
      <w:r w:rsidRPr="001631DE">
        <w:rPr>
          <w:sz w:val="44"/>
          <w:szCs w:val="44"/>
        </w:rPr>
        <w:t xml:space="preserve"> </w:t>
      </w:r>
      <w:r w:rsidRPr="001631DE">
        <w:rPr>
          <w:sz w:val="44"/>
          <w:szCs w:val="44"/>
        </w:rPr>
        <w:br/>
      </w:r>
      <w:r w:rsidRPr="001631DE">
        <w:rPr>
          <w:sz w:val="44"/>
          <w:szCs w:val="44"/>
        </w:rPr>
        <w:t xml:space="preserve"> </w:t>
      </w:r>
    </w:p>
    <w:p w:rsidR="001631DE" w:rsidRPr="001631DE" w:rsidRDefault="001631DE" w:rsidP="001631DE">
      <w:pPr>
        <w:pStyle w:val="Heading2"/>
        <w:rPr>
          <w:sz w:val="44"/>
        </w:rPr>
      </w:pPr>
      <w:r w:rsidRPr="001631DE">
        <w:rPr>
          <w:sz w:val="44"/>
        </w:rPr>
        <w:t>1. Introduction</w:t>
      </w:r>
    </w:p>
    <w:p w:rsidR="001631DE" w:rsidRPr="001631DE" w:rsidRDefault="001631DE" w:rsidP="001631DE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Overview of Blissful Adobes Hotel’s need for efficient database management.</w:t>
      </w:r>
    </w:p>
    <w:p w:rsidR="001631DE" w:rsidRPr="001631DE" w:rsidRDefault="001631DE" w:rsidP="001631DE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Importance of performance optimization in hospitality systems (reservations, billing, customer records).</w:t>
      </w:r>
    </w:p>
    <w:p w:rsidR="001631DE" w:rsidRPr="001631DE" w:rsidRDefault="001631DE" w:rsidP="001631DE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Objective: To integrate AWS RDS for MySQL with Workbench to improve scalability, reliability, and performance.</w:t>
      </w:r>
    </w:p>
    <w:p w:rsidR="001631DE" w:rsidRPr="001631DE" w:rsidRDefault="001631DE" w:rsidP="001631DE">
      <w:pPr>
        <w:spacing w:after="0"/>
        <w:rPr>
          <w:sz w:val="28"/>
        </w:rPr>
      </w:pPr>
      <w:r w:rsidRPr="001631DE">
        <w:rPr>
          <w:sz w:val="28"/>
        </w:rPr>
        <w:pict>
          <v:rect id="_x0000_i1102" style="width:0;height:1.5pt" o:hralign="center" o:hrstd="t" o:hr="t" fillcolor="#a0a0a0" stroked="f"/>
        </w:pict>
      </w:r>
    </w:p>
    <w:p w:rsidR="001631DE" w:rsidRPr="001631DE" w:rsidRDefault="001631DE" w:rsidP="001631DE">
      <w:pPr>
        <w:pStyle w:val="Heading2"/>
        <w:rPr>
          <w:sz w:val="44"/>
        </w:rPr>
      </w:pPr>
      <w:r w:rsidRPr="001631DE">
        <w:rPr>
          <w:sz w:val="44"/>
        </w:rPr>
        <w:t>2. Problem Statement</w:t>
      </w:r>
    </w:p>
    <w:p w:rsidR="001631DE" w:rsidRPr="001631DE" w:rsidRDefault="001631DE" w:rsidP="001631DE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 xml:space="preserve">Current challenges: </w:t>
      </w:r>
    </w:p>
    <w:p w:rsidR="001631DE" w:rsidRPr="001631DE" w:rsidRDefault="001631DE" w:rsidP="001631DE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Slow query response times.</w:t>
      </w:r>
    </w:p>
    <w:p w:rsidR="001631DE" w:rsidRPr="001631DE" w:rsidRDefault="001631DE" w:rsidP="001631DE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Manual maintenance overhead.</w:t>
      </w:r>
    </w:p>
    <w:p w:rsidR="001631DE" w:rsidRPr="001631DE" w:rsidRDefault="001631DE" w:rsidP="001631DE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Limited scalability with on</w:t>
      </w:r>
      <w:r w:rsidRPr="001631DE">
        <w:rPr>
          <w:sz w:val="28"/>
        </w:rPr>
        <w:noBreakHyphen/>
        <w:t>premises databases.</w:t>
      </w:r>
    </w:p>
    <w:p w:rsidR="001631DE" w:rsidRPr="001631DE" w:rsidRDefault="001631DE" w:rsidP="001631DE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Impact on hotel operations: delays in booking confirmations, reporting inefficiencies, and customer dissatisfaction.</w:t>
      </w:r>
    </w:p>
    <w:p w:rsidR="001631DE" w:rsidRPr="001631DE" w:rsidRDefault="001631DE" w:rsidP="001631DE">
      <w:pPr>
        <w:spacing w:after="0"/>
        <w:rPr>
          <w:sz w:val="28"/>
        </w:rPr>
      </w:pPr>
      <w:r w:rsidRPr="001631DE">
        <w:rPr>
          <w:sz w:val="28"/>
        </w:rPr>
        <w:pict>
          <v:rect id="_x0000_i1103" style="width:0;height:1.5pt" o:hralign="center" o:hrstd="t" o:hr="t" fillcolor="#a0a0a0" stroked="f"/>
        </w:pict>
      </w:r>
    </w:p>
    <w:p w:rsidR="001631DE" w:rsidRPr="001631DE" w:rsidRDefault="001631DE" w:rsidP="001631DE">
      <w:pPr>
        <w:pStyle w:val="Heading2"/>
        <w:rPr>
          <w:sz w:val="44"/>
        </w:rPr>
      </w:pPr>
      <w:r w:rsidRPr="001631DE">
        <w:rPr>
          <w:sz w:val="44"/>
        </w:rPr>
        <w:t>3. Literature Review</w:t>
      </w:r>
    </w:p>
    <w:p w:rsidR="001631DE" w:rsidRPr="001631DE" w:rsidRDefault="001631DE" w:rsidP="001631DE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Cloud computing in hospitality industry.</w:t>
      </w:r>
    </w:p>
    <w:p w:rsidR="001631DE" w:rsidRPr="001631DE" w:rsidRDefault="001631DE" w:rsidP="001631DE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AWS RDS as a managed database service.</w:t>
      </w:r>
    </w:p>
    <w:p w:rsidR="001631DE" w:rsidRPr="001631DE" w:rsidRDefault="001631DE" w:rsidP="001631DE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MySQL Workbench as a visualization and management tool.</w:t>
      </w:r>
    </w:p>
    <w:p w:rsidR="001631DE" w:rsidRPr="001631DE" w:rsidRDefault="001631DE" w:rsidP="001631DE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Previous studies showing performance gains from cloud</w:t>
      </w:r>
      <w:r w:rsidRPr="001631DE">
        <w:rPr>
          <w:sz w:val="28"/>
        </w:rPr>
        <w:noBreakHyphen/>
        <w:t>based databases.</w:t>
      </w:r>
    </w:p>
    <w:p w:rsidR="001631DE" w:rsidRPr="001631DE" w:rsidRDefault="001631DE" w:rsidP="001631DE">
      <w:pPr>
        <w:spacing w:after="0"/>
        <w:rPr>
          <w:sz w:val="28"/>
        </w:rPr>
      </w:pPr>
      <w:r w:rsidRPr="001631DE">
        <w:rPr>
          <w:sz w:val="28"/>
        </w:rPr>
        <w:pict>
          <v:rect id="_x0000_i1104" style="width:0;height:1.5pt" o:hralign="center" o:hrstd="t" o:hr="t" fillcolor="#a0a0a0" stroked="f"/>
        </w:pict>
      </w:r>
    </w:p>
    <w:p w:rsidR="001631DE" w:rsidRPr="001631DE" w:rsidRDefault="001631DE" w:rsidP="001631DE">
      <w:pPr>
        <w:pStyle w:val="Heading2"/>
        <w:rPr>
          <w:sz w:val="44"/>
        </w:rPr>
      </w:pPr>
      <w:r w:rsidRPr="001631DE">
        <w:rPr>
          <w:sz w:val="44"/>
        </w:rPr>
        <w:lastRenderedPageBreak/>
        <w:t>4. Methodology</w:t>
      </w:r>
    </w:p>
    <w:p w:rsidR="001631DE" w:rsidRPr="001631DE" w:rsidRDefault="001631DE" w:rsidP="001631DE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rStyle w:val="Strong"/>
          <w:sz w:val="28"/>
        </w:rPr>
        <w:t>Step 1:</w:t>
      </w:r>
      <w:r w:rsidRPr="001631DE">
        <w:rPr>
          <w:sz w:val="28"/>
        </w:rPr>
        <w:t xml:space="preserve"> Requirement analysis (transaction volume, peak loads).</w:t>
      </w:r>
    </w:p>
    <w:p w:rsidR="001631DE" w:rsidRPr="001631DE" w:rsidRDefault="001631DE" w:rsidP="001631DE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rStyle w:val="Strong"/>
          <w:sz w:val="28"/>
        </w:rPr>
        <w:t>Step 2:</w:t>
      </w:r>
      <w:r w:rsidRPr="001631DE">
        <w:rPr>
          <w:sz w:val="28"/>
        </w:rPr>
        <w:t xml:space="preserve"> AWS RDS setup for MySQL.</w:t>
      </w:r>
    </w:p>
    <w:p w:rsidR="001631DE" w:rsidRPr="001631DE" w:rsidRDefault="001631DE" w:rsidP="001631DE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rStyle w:val="Strong"/>
          <w:sz w:val="28"/>
        </w:rPr>
        <w:t>Step 3:</w:t>
      </w:r>
      <w:r w:rsidRPr="001631DE">
        <w:rPr>
          <w:sz w:val="28"/>
        </w:rPr>
        <w:t xml:space="preserve"> Database migration from local server to RDS.</w:t>
      </w:r>
    </w:p>
    <w:p w:rsidR="001631DE" w:rsidRPr="001631DE" w:rsidRDefault="001631DE" w:rsidP="001631DE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rStyle w:val="Strong"/>
          <w:sz w:val="28"/>
        </w:rPr>
        <w:t>Step 4:</w:t>
      </w:r>
      <w:r w:rsidRPr="001631DE">
        <w:rPr>
          <w:sz w:val="28"/>
        </w:rPr>
        <w:t xml:space="preserve"> Workbench integration for monitoring and query optimization.</w:t>
      </w:r>
    </w:p>
    <w:p w:rsidR="001631DE" w:rsidRPr="001631DE" w:rsidRDefault="001631DE" w:rsidP="001631DE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rStyle w:val="Strong"/>
          <w:sz w:val="28"/>
        </w:rPr>
        <w:t>Step 5:</w:t>
      </w:r>
      <w:r w:rsidRPr="001631DE">
        <w:rPr>
          <w:sz w:val="28"/>
        </w:rPr>
        <w:t xml:space="preserve"> Performance benchmarking before and after migration.</w:t>
      </w:r>
    </w:p>
    <w:p w:rsidR="001631DE" w:rsidRPr="001631DE" w:rsidRDefault="001631DE" w:rsidP="001631DE">
      <w:pPr>
        <w:spacing w:after="0"/>
        <w:rPr>
          <w:sz w:val="28"/>
        </w:rPr>
      </w:pPr>
      <w:r w:rsidRPr="001631DE">
        <w:rPr>
          <w:sz w:val="28"/>
        </w:rPr>
        <w:pict>
          <v:rect id="_x0000_i1105" style="width:0;height:1.5pt" o:hralign="center" o:hrstd="t" o:hr="t" fillcolor="#a0a0a0" stroked="f"/>
        </w:pict>
      </w:r>
    </w:p>
    <w:p w:rsidR="001631DE" w:rsidRPr="001631DE" w:rsidRDefault="001631DE" w:rsidP="001631DE">
      <w:pPr>
        <w:pStyle w:val="Heading2"/>
        <w:rPr>
          <w:sz w:val="44"/>
        </w:rPr>
      </w:pPr>
      <w:r w:rsidRPr="001631DE">
        <w:rPr>
          <w:sz w:val="44"/>
        </w:rPr>
        <w:t>5. AWS RDS for MySQL</w:t>
      </w:r>
    </w:p>
    <w:p w:rsidR="001631DE" w:rsidRPr="001631DE" w:rsidRDefault="001631DE" w:rsidP="001631DE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Features: automated backups, replication, scalability, security.</w:t>
      </w:r>
    </w:p>
    <w:p w:rsidR="001631DE" w:rsidRPr="001631DE" w:rsidRDefault="001631DE" w:rsidP="001631DE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Advantages over traditional hosting: reduced downtime, cost efficiency.</w:t>
      </w:r>
    </w:p>
    <w:p w:rsidR="001631DE" w:rsidRPr="001631DE" w:rsidRDefault="001631DE" w:rsidP="001631DE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Configuration details: instance type, storage, parameter groups.</w:t>
      </w:r>
    </w:p>
    <w:p w:rsidR="001631DE" w:rsidRPr="001631DE" w:rsidRDefault="001631DE" w:rsidP="001631DE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 xml:space="preserve">Example table comparing </w:t>
      </w:r>
      <w:proofErr w:type="gramStart"/>
      <w:r w:rsidRPr="001631DE">
        <w:rPr>
          <w:rStyle w:val="Strong"/>
          <w:sz w:val="28"/>
        </w:rPr>
        <w:t>On</w:t>
      </w:r>
      <w:proofErr w:type="gramEnd"/>
      <w:r w:rsidRPr="001631DE">
        <w:rPr>
          <w:rStyle w:val="Strong"/>
          <w:sz w:val="28"/>
        </w:rPr>
        <w:noBreakHyphen/>
        <w:t>Premises vs AWS RDS</w:t>
      </w:r>
      <w:r w:rsidRPr="001631DE">
        <w:rPr>
          <w:sz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933"/>
        <w:gridCol w:w="2045"/>
      </w:tblGrid>
      <w:tr w:rsidR="001631DE" w:rsidRPr="001631DE" w:rsidTr="001631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spacing w:after="0"/>
              <w:jc w:val="center"/>
              <w:rPr>
                <w:b/>
                <w:bCs/>
                <w:sz w:val="28"/>
              </w:rPr>
            </w:pPr>
            <w:r w:rsidRPr="001631DE">
              <w:rPr>
                <w:b/>
                <w:bCs/>
                <w:sz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jc w:val="center"/>
              <w:rPr>
                <w:b/>
                <w:bCs/>
                <w:sz w:val="28"/>
              </w:rPr>
            </w:pPr>
            <w:r w:rsidRPr="001631DE">
              <w:rPr>
                <w:b/>
                <w:bCs/>
                <w:sz w:val="28"/>
              </w:rPr>
              <w:t>On-Premises DB</w:t>
            </w:r>
          </w:p>
        </w:tc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jc w:val="center"/>
              <w:rPr>
                <w:b/>
                <w:bCs/>
                <w:sz w:val="28"/>
              </w:rPr>
            </w:pPr>
            <w:r w:rsidRPr="001631DE">
              <w:rPr>
                <w:b/>
                <w:bCs/>
                <w:sz w:val="28"/>
              </w:rPr>
              <w:t>AWS RDS MySQL</w:t>
            </w:r>
          </w:p>
        </w:tc>
      </w:tr>
      <w:tr w:rsidR="001631DE" w:rsidRPr="001631DE" w:rsidTr="00163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rPr>
                <w:sz w:val="28"/>
              </w:rPr>
            </w:pPr>
            <w:r w:rsidRPr="001631DE">
              <w:rPr>
                <w:sz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rPr>
                <w:sz w:val="28"/>
              </w:rPr>
            </w:pPr>
            <w:r w:rsidRPr="001631DE">
              <w:rPr>
                <w:sz w:val="2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rPr>
                <w:sz w:val="28"/>
              </w:rPr>
            </w:pPr>
            <w:r w:rsidRPr="001631DE">
              <w:rPr>
                <w:sz w:val="28"/>
              </w:rPr>
              <w:t>Auto-scaling</w:t>
            </w:r>
          </w:p>
        </w:tc>
      </w:tr>
      <w:tr w:rsidR="001631DE" w:rsidRPr="001631DE" w:rsidTr="00163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rPr>
                <w:sz w:val="28"/>
              </w:rPr>
            </w:pPr>
            <w:r w:rsidRPr="001631DE">
              <w:rPr>
                <w:sz w:val="28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rPr>
                <w:sz w:val="28"/>
              </w:rPr>
            </w:pPr>
            <w:r w:rsidRPr="001631DE">
              <w:rPr>
                <w:sz w:val="28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rPr>
                <w:sz w:val="28"/>
              </w:rPr>
            </w:pPr>
            <w:r w:rsidRPr="001631DE">
              <w:rPr>
                <w:sz w:val="28"/>
              </w:rPr>
              <w:t>Automated</w:t>
            </w:r>
          </w:p>
        </w:tc>
      </w:tr>
      <w:tr w:rsidR="001631DE" w:rsidRPr="001631DE" w:rsidTr="00163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rPr>
                <w:sz w:val="28"/>
              </w:rPr>
            </w:pPr>
            <w:r w:rsidRPr="001631DE">
              <w:rPr>
                <w:sz w:val="28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rPr>
                <w:sz w:val="28"/>
              </w:rPr>
            </w:pPr>
            <w:r w:rsidRPr="001631DE">
              <w:rPr>
                <w:sz w:val="28"/>
              </w:rPr>
              <w:t>High effort</w:t>
            </w:r>
          </w:p>
        </w:tc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rPr>
                <w:sz w:val="28"/>
              </w:rPr>
            </w:pPr>
            <w:r w:rsidRPr="001631DE">
              <w:rPr>
                <w:sz w:val="28"/>
              </w:rPr>
              <w:t>Managed</w:t>
            </w:r>
          </w:p>
        </w:tc>
      </w:tr>
      <w:tr w:rsidR="001631DE" w:rsidRPr="001631DE" w:rsidTr="00163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rPr>
                <w:sz w:val="28"/>
              </w:rPr>
            </w:pPr>
            <w:r w:rsidRPr="001631DE">
              <w:rPr>
                <w:sz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rPr>
                <w:sz w:val="28"/>
              </w:rPr>
            </w:pPr>
            <w:r w:rsidRPr="001631DE">
              <w:rPr>
                <w:sz w:val="28"/>
              </w:rPr>
              <w:t>Local policies</w:t>
            </w:r>
          </w:p>
        </w:tc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rPr>
                <w:sz w:val="28"/>
              </w:rPr>
            </w:pPr>
            <w:r w:rsidRPr="001631DE">
              <w:rPr>
                <w:sz w:val="28"/>
              </w:rPr>
              <w:t>AWS IAM + VPC</w:t>
            </w:r>
          </w:p>
        </w:tc>
      </w:tr>
    </w:tbl>
    <w:p w:rsidR="001631DE" w:rsidRPr="001631DE" w:rsidRDefault="001631DE" w:rsidP="001631DE">
      <w:pPr>
        <w:rPr>
          <w:sz w:val="28"/>
        </w:rPr>
      </w:pPr>
      <w:r w:rsidRPr="001631DE">
        <w:rPr>
          <w:sz w:val="28"/>
        </w:rPr>
        <w:pict>
          <v:rect id="_x0000_i1106" style="width:0;height:1.5pt" o:hralign="center" o:hrstd="t" o:hr="t" fillcolor="#a0a0a0" stroked="f"/>
        </w:pict>
      </w:r>
    </w:p>
    <w:p w:rsidR="001631DE" w:rsidRPr="001631DE" w:rsidRDefault="001631DE" w:rsidP="001631DE">
      <w:pPr>
        <w:pStyle w:val="Heading2"/>
        <w:rPr>
          <w:sz w:val="44"/>
        </w:rPr>
      </w:pPr>
      <w:r w:rsidRPr="001631DE">
        <w:rPr>
          <w:sz w:val="44"/>
        </w:rPr>
        <w:t>6. MySQL Workbench Integration</w:t>
      </w:r>
    </w:p>
    <w:p w:rsidR="001631DE" w:rsidRPr="001631DE" w:rsidRDefault="001631DE" w:rsidP="001631D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Role of Workbench in database design and query optimization.</w:t>
      </w:r>
    </w:p>
    <w:p w:rsidR="001631DE" w:rsidRPr="001631DE" w:rsidRDefault="001631DE" w:rsidP="001631D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 xml:space="preserve">Steps to connect Workbench with AWS RDS: </w:t>
      </w:r>
    </w:p>
    <w:p w:rsidR="001631DE" w:rsidRPr="001631DE" w:rsidRDefault="001631DE" w:rsidP="001631DE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Obtain RDS endpoint.</w:t>
      </w:r>
    </w:p>
    <w:p w:rsidR="001631DE" w:rsidRPr="001631DE" w:rsidRDefault="001631DE" w:rsidP="001631DE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Configure security groups.</w:t>
      </w:r>
    </w:p>
    <w:p w:rsidR="001631DE" w:rsidRPr="001631DE" w:rsidRDefault="001631DE" w:rsidP="001631DE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Connect via Workbench client.</w:t>
      </w:r>
    </w:p>
    <w:p w:rsidR="001631DE" w:rsidRPr="001631DE" w:rsidRDefault="001631DE" w:rsidP="001631D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Benefits: visual schema design, query profiling, performance dashboards.</w:t>
      </w:r>
    </w:p>
    <w:p w:rsidR="001631DE" w:rsidRPr="001631DE" w:rsidRDefault="001631DE" w:rsidP="001631DE">
      <w:pPr>
        <w:spacing w:after="0"/>
        <w:rPr>
          <w:sz w:val="28"/>
        </w:rPr>
      </w:pPr>
      <w:r w:rsidRPr="001631DE">
        <w:rPr>
          <w:sz w:val="28"/>
        </w:rPr>
        <w:pict>
          <v:rect id="_x0000_i1107" style="width:0;height:1.5pt" o:hralign="center" o:hrstd="t" o:hr="t" fillcolor="#a0a0a0" stroked="f"/>
        </w:pict>
      </w:r>
    </w:p>
    <w:p w:rsidR="001631DE" w:rsidRPr="001631DE" w:rsidRDefault="001631DE" w:rsidP="001631DE">
      <w:pPr>
        <w:pStyle w:val="Heading2"/>
        <w:rPr>
          <w:sz w:val="44"/>
        </w:rPr>
      </w:pPr>
    </w:p>
    <w:p w:rsidR="001631DE" w:rsidRPr="001631DE" w:rsidRDefault="001631DE" w:rsidP="001631DE">
      <w:pPr>
        <w:pStyle w:val="Heading2"/>
        <w:rPr>
          <w:sz w:val="44"/>
        </w:rPr>
      </w:pPr>
    </w:p>
    <w:p w:rsidR="001631DE" w:rsidRPr="001631DE" w:rsidRDefault="001631DE" w:rsidP="001631DE">
      <w:pPr>
        <w:pStyle w:val="Heading2"/>
        <w:rPr>
          <w:sz w:val="44"/>
        </w:rPr>
      </w:pPr>
      <w:r w:rsidRPr="001631DE">
        <w:rPr>
          <w:sz w:val="44"/>
        </w:rPr>
        <w:t>7. Performance Evaluation</w:t>
      </w:r>
    </w:p>
    <w:p w:rsidR="001631DE" w:rsidRPr="001631DE" w:rsidRDefault="001631DE" w:rsidP="001631DE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Metrics used: query execution time, transaction throughput, downtime.</w:t>
      </w:r>
    </w:p>
    <w:p w:rsidR="001631DE" w:rsidRPr="001631DE" w:rsidRDefault="001631DE" w:rsidP="001631DE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 xml:space="preserve">Benchmark results: </w:t>
      </w:r>
    </w:p>
    <w:p w:rsidR="001631DE" w:rsidRPr="001631DE" w:rsidRDefault="001631DE" w:rsidP="001631DE">
      <w:pPr>
        <w:numPr>
          <w:ilvl w:val="1"/>
          <w:numId w:val="12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rStyle w:val="Strong"/>
          <w:sz w:val="28"/>
        </w:rPr>
        <w:t>Before migration:</w:t>
      </w:r>
      <w:r w:rsidRPr="001631DE">
        <w:rPr>
          <w:sz w:val="28"/>
        </w:rPr>
        <w:t xml:space="preserve"> average query time = 1.8s.</w:t>
      </w:r>
    </w:p>
    <w:p w:rsidR="001631DE" w:rsidRPr="001631DE" w:rsidRDefault="001631DE" w:rsidP="001631DE">
      <w:pPr>
        <w:numPr>
          <w:ilvl w:val="1"/>
          <w:numId w:val="12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rStyle w:val="Strong"/>
          <w:sz w:val="28"/>
        </w:rPr>
        <w:t>After migration:</w:t>
      </w:r>
      <w:r w:rsidRPr="001631DE">
        <w:rPr>
          <w:sz w:val="28"/>
        </w:rPr>
        <w:t xml:space="preserve"> average query time = 0.6s.</w:t>
      </w:r>
    </w:p>
    <w:p w:rsidR="001631DE" w:rsidRPr="001631DE" w:rsidRDefault="001631DE" w:rsidP="001631DE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Graphs/diagrams recommended: performance improvement chart, cost comparison.</w:t>
      </w:r>
    </w:p>
    <w:p w:rsidR="001631DE" w:rsidRPr="001631DE" w:rsidRDefault="001631DE" w:rsidP="001631DE">
      <w:pPr>
        <w:spacing w:after="0"/>
        <w:rPr>
          <w:sz w:val="28"/>
        </w:rPr>
      </w:pPr>
      <w:r w:rsidRPr="001631DE">
        <w:rPr>
          <w:sz w:val="28"/>
        </w:rPr>
        <w:pict>
          <v:rect id="_x0000_i1108" style="width:0;height:1.5pt" o:hralign="center" o:hrstd="t" o:hr="t" fillcolor="#a0a0a0" stroked="f"/>
        </w:pict>
      </w:r>
    </w:p>
    <w:p w:rsidR="001631DE" w:rsidRPr="001631DE" w:rsidRDefault="001631DE" w:rsidP="001631DE">
      <w:pPr>
        <w:pStyle w:val="Heading2"/>
        <w:rPr>
          <w:sz w:val="44"/>
        </w:rPr>
      </w:pPr>
      <w:r w:rsidRPr="001631DE">
        <w:rPr>
          <w:sz w:val="44"/>
        </w:rPr>
        <w:t>8. Results and Discussion</w:t>
      </w:r>
    </w:p>
    <w:p w:rsidR="001631DE" w:rsidRPr="001631DE" w:rsidRDefault="001631DE" w:rsidP="001631DE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Significant reduction in query latency.</w:t>
      </w:r>
    </w:p>
    <w:p w:rsidR="001631DE" w:rsidRPr="001631DE" w:rsidRDefault="001631DE" w:rsidP="001631DE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Improved customer satisfaction due to faster booking confirmations.</w:t>
      </w:r>
    </w:p>
    <w:p w:rsidR="001631DE" w:rsidRPr="001631DE" w:rsidRDefault="001631DE" w:rsidP="001631DE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Reduced IT overhead with automated backups and patching.</w:t>
      </w:r>
    </w:p>
    <w:p w:rsidR="001631DE" w:rsidRPr="001631DE" w:rsidRDefault="001631DE" w:rsidP="001631DE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Challenges faced: initial migration downtime, staff training.</w:t>
      </w:r>
    </w:p>
    <w:p w:rsidR="001631DE" w:rsidRPr="001631DE" w:rsidRDefault="001631DE" w:rsidP="001631DE">
      <w:pPr>
        <w:spacing w:after="0"/>
        <w:rPr>
          <w:sz w:val="28"/>
        </w:rPr>
      </w:pPr>
      <w:r w:rsidRPr="001631DE">
        <w:rPr>
          <w:sz w:val="28"/>
        </w:rPr>
        <w:pict>
          <v:rect id="_x0000_i1109" style="width:0;height:1.5pt" o:hralign="center" o:hrstd="t" o:hr="t" fillcolor="#a0a0a0" stroked="f"/>
        </w:pict>
      </w:r>
    </w:p>
    <w:p w:rsidR="001631DE" w:rsidRPr="001631DE" w:rsidRDefault="001631DE" w:rsidP="001631DE">
      <w:pPr>
        <w:pStyle w:val="Heading2"/>
        <w:rPr>
          <w:sz w:val="44"/>
        </w:rPr>
      </w:pPr>
      <w:r w:rsidRPr="001631DE">
        <w:rPr>
          <w:sz w:val="44"/>
        </w:rPr>
        <w:t>9. Conclusion</w:t>
      </w:r>
    </w:p>
    <w:p w:rsidR="001631DE" w:rsidRPr="001631DE" w:rsidRDefault="001631DE" w:rsidP="001631DE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AWS RDS for MySQL combined with Workbench integration provides a scalable, reliable, and efficient solution.</w:t>
      </w:r>
    </w:p>
    <w:p w:rsidR="001631DE" w:rsidRPr="001631DE" w:rsidRDefault="001631DE" w:rsidP="001631DE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Blissful Adobes Hotel benefits from improved operational efficiency and customer experience.</w:t>
      </w:r>
    </w:p>
    <w:p w:rsidR="001631DE" w:rsidRPr="001631DE" w:rsidRDefault="001631DE" w:rsidP="001631DE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Future scope: integration with analytics tools, AI</w:t>
      </w:r>
      <w:r w:rsidRPr="001631DE">
        <w:rPr>
          <w:sz w:val="28"/>
        </w:rPr>
        <w:noBreakHyphen/>
        <w:t>driven demand forecasting.</w:t>
      </w:r>
    </w:p>
    <w:p w:rsidR="001631DE" w:rsidRPr="001631DE" w:rsidRDefault="001631DE" w:rsidP="001631DE">
      <w:pPr>
        <w:spacing w:after="0"/>
        <w:rPr>
          <w:sz w:val="28"/>
        </w:rPr>
      </w:pPr>
      <w:r w:rsidRPr="001631DE">
        <w:rPr>
          <w:sz w:val="28"/>
        </w:rPr>
        <w:pict>
          <v:rect id="_x0000_i1110" style="width:0;height:1.5pt" o:hralign="center" o:hrstd="t" o:hr="t" fillcolor="#a0a0a0" stroked="f"/>
        </w:pict>
      </w:r>
      <w:r w:rsidRPr="001631DE">
        <w:rPr>
          <w:sz w:val="28"/>
        </w:rPr>
        <w:pict>
          <v:rect id="_x0000_i1111" style="width:0;height:1.5pt" o:hralign="center" o:hrstd="t" o:hr="t" fillcolor="#a0a0a0" stroked="f"/>
        </w:pict>
      </w:r>
    </w:p>
    <w:p w:rsidR="001631DE" w:rsidRPr="001631DE" w:rsidRDefault="001631DE" w:rsidP="001631DE">
      <w:pPr>
        <w:pStyle w:val="NormalWeb"/>
        <w:rPr>
          <w:sz w:val="32"/>
        </w:rPr>
      </w:pPr>
      <w:r w:rsidRPr="001631DE">
        <w:rPr>
          <w:sz w:val="32"/>
        </w:rPr>
        <w:t xml:space="preserve"> </w:t>
      </w:r>
    </w:p>
    <w:p w:rsidR="00E233C3" w:rsidRPr="00E233C3" w:rsidRDefault="00E233C3" w:rsidP="00E23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</w:p>
    <w:bookmarkEnd w:id="0"/>
    <w:p w:rsidR="00E233C3" w:rsidRPr="001631DE" w:rsidRDefault="00E233C3">
      <w:pPr>
        <w:rPr>
          <w:sz w:val="28"/>
        </w:rPr>
      </w:pPr>
    </w:p>
    <w:sectPr w:rsidR="00E233C3" w:rsidRPr="00163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1C057A"/>
    <w:multiLevelType w:val="multilevel"/>
    <w:tmpl w:val="AC90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312A4"/>
    <w:multiLevelType w:val="multilevel"/>
    <w:tmpl w:val="A32C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511D6"/>
    <w:multiLevelType w:val="multilevel"/>
    <w:tmpl w:val="D80A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63F92"/>
    <w:multiLevelType w:val="multilevel"/>
    <w:tmpl w:val="17EE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D2623"/>
    <w:multiLevelType w:val="multilevel"/>
    <w:tmpl w:val="734E0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BB1EC4"/>
    <w:multiLevelType w:val="multilevel"/>
    <w:tmpl w:val="FA5C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04300"/>
    <w:multiLevelType w:val="multilevel"/>
    <w:tmpl w:val="2A44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76875"/>
    <w:multiLevelType w:val="multilevel"/>
    <w:tmpl w:val="3B76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92F64"/>
    <w:multiLevelType w:val="multilevel"/>
    <w:tmpl w:val="8A40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F1567"/>
    <w:multiLevelType w:val="multilevel"/>
    <w:tmpl w:val="8130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F6DB4"/>
    <w:multiLevelType w:val="multilevel"/>
    <w:tmpl w:val="D57A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83713"/>
    <w:multiLevelType w:val="multilevel"/>
    <w:tmpl w:val="14FE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6775B6"/>
    <w:multiLevelType w:val="multilevel"/>
    <w:tmpl w:val="5668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1F607A"/>
    <w:multiLevelType w:val="multilevel"/>
    <w:tmpl w:val="CFF6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731805"/>
    <w:multiLevelType w:val="multilevel"/>
    <w:tmpl w:val="4D1C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C76772"/>
    <w:multiLevelType w:val="multilevel"/>
    <w:tmpl w:val="95A0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5"/>
  </w:num>
  <w:num w:numId="4">
    <w:abstractNumId w:val="4"/>
  </w:num>
  <w:num w:numId="5">
    <w:abstractNumId w:val="7"/>
  </w:num>
  <w:num w:numId="6">
    <w:abstractNumId w:val="1"/>
  </w:num>
  <w:num w:numId="7">
    <w:abstractNumId w:val="15"/>
  </w:num>
  <w:num w:numId="8">
    <w:abstractNumId w:val="6"/>
  </w:num>
  <w:num w:numId="9">
    <w:abstractNumId w:val="0"/>
  </w:num>
  <w:num w:numId="10">
    <w:abstractNumId w:val="9"/>
  </w:num>
  <w:num w:numId="11">
    <w:abstractNumId w:val="13"/>
  </w:num>
  <w:num w:numId="12">
    <w:abstractNumId w:val="10"/>
  </w:num>
  <w:num w:numId="13">
    <w:abstractNumId w:val="3"/>
  </w:num>
  <w:num w:numId="14">
    <w:abstractNumId w:val="14"/>
  </w:num>
  <w:num w:numId="15">
    <w:abstractNumId w:val="1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3C3"/>
    <w:rsid w:val="001631DE"/>
    <w:rsid w:val="00E233C3"/>
    <w:rsid w:val="00E9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DC73F"/>
  <w15:chartTrackingRefBased/>
  <w15:docId w15:val="{08A03CDF-1CD7-484E-B2B1-5EF0B1007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33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233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3C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233C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E23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233C3"/>
    <w:rPr>
      <w:b/>
      <w:bCs/>
    </w:rPr>
  </w:style>
  <w:style w:type="character" w:styleId="Emphasis">
    <w:name w:val="Emphasis"/>
    <w:basedOn w:val="DefaultParagraphFont"/>
    <w:uiPriority w:val="20"/>
    <w:qFormat/>
    <w:rsid w:val="00E233C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233C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33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33C3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631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1D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65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AAC5</dc:creator>
  <cp:keywords/>
  <dc:description/>
  <cp:lastModifiedBy>AAC5</cp:lastModifiedBy>
  <cp:revision>7</cp:revision>
  <dcterms:created xsi:type="dcterms:W3CDTF">2026-03-11T08:59:00Z</dcterms:created>
  <dcterms:modified xsi:type="dcterms:W3CDTF">2026-03-11T09:07:00Z</dcterms:modified>
</cp:coreProperties>
</file>