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1BDA4" w14:textId="7DB2F944" w:rsidR="00C523BE" w:rsidRDefault="00C523BE" w:rsidP="00C523BE">
      <w:pPr>
        <w:rPr>
          <w:b/>
          <w:bCs/>
          <w:u w:val="single"/>
          <w:lang w:val="en-GB"/>
        </w:rPr>
      </w:pPr>
      <w:r w:rsidRPr="00904396">
        <w:rPr>
          <w:b/>
          <w:bCs/>
          <w:u w:val="single"/>
          <w:lang w:val="en-GB"/>
        </w:rPr>
        <w:t xml:space="preserve">Daftar Pustaka </w:t>
      </w:r>
      <w:proofErr w:type="spellStart"/>
      <w:r>
        <w:rPr>
          <w:b/>
          <w:bCs/>
          <w:u w:val="single"/>
          <w:lang w:val="en-GB"/>
        </w:rPr>
        <w:t>Pupuk</w:t>
      </w:r>
      <w:proofErr w:type="spellEnd"/>
      <w:r>
        <w:rPr>
          <w:b/>
          <w:bCs/>
          <w:u w:val="single"/>
          <w:lang w:val="en-GB"/>
        </w:rPr>
        <w:t xml:space="preserve"> </w:t>
      </w:r>
      <w:proofErr w:type="spellStart"/>
      <w:r>
        <w:rPr>
          <w:b/>
          <w:bCs/>
          <w:u w:val="single"/>
          <w:lang w:val="en-GB"/>
        </w:rPr>
        <w:t>Kompos</w:t>
      </w:r>
      <w:proofErr w:type="spellEnd"/>
      <w:r w:rsidRPr="00904396">
        <w:rPr>
          <w:b/>
          <w:bCs/>
          <w:u w:val="single"/>
          <w:lang w:val="en-GB"/>
        </w:rPr>
        <w:t>:</w:t>
      </w:r>
    </w:p>
    <w:p w14:paraId="3C9A7B90" w14:textId="77777777" w:rsidR="00C523BE" w:rsidRPr="00904396" w:rsidRDefault="00C523BE" w:rsidP="00C523BE">
      <w:pPr>
        <w:rPr>
          <w:b/>
          <w:bCs/>
          <w:u w:val="single"/>
          <w:lang w:val="en-GB"/>
        </w:rPr>
      </w:pPr>
    </w:p>
    <w:p w14:paraId="055C586A" w14:textId="5E291892" w:rsidR="00C523BE" w:rsidRPr="00C523BE" w:rsidRDefault="00C523BE" w:rsidP="00C523BE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C523BE">
        <w:rPr>
          <w:rFonts w:ascii="Calibri" w:hAnsi="Calibri" w:cs="Calibri"/>
          <w:noProof/>
          <w:szCs w:val="24"/>
        </w:rPr>
        <w:t xml:space="preserve">Hidayat, Y., Iqbal, M., &amp; Susilo, M. W. (2020). </w:t>
      </w:r>
      <w:r w:rsidRPr="00C523BE">
        <w:rPr>
          <w:rFonts w:ascii="Calibri" w:hAnsi="Calibri" w:cs="Calibri"/>
          <w:i/>
          <w:iCs/>
          <w:noProof/>
          <w:szCs w:val="24"/>
        </w:rPr>
        <w:t>Optimalisasi Pengelolaan Pupuk Kompos di Desa Tanjunggunung Kulon Progo Yogyakarta</w:t>
      </w:r>
      <w:r w:rsidRPr="00C523BE">
        <w:rPr>
          <w:rFonts w:ascii="Calibri" w:hAnsi="Calibri" w:cs="Calibri"/>
          <w:noProof/>
          <w:szCs w:val="24"/>
        </w:rPr>
        <w:t>. 470–476. https://doi.org/10.18196/ppm.33.330</w:t>
      </w:r>
    </w:p>
    <w:p w14:paraId="42B8878A" w14:textId="77777777" w:rsidR="00C523BE" w:rsidRPr="00C523BE" w:rsidRDefault="00C523BE" w:rsidP="00C523BE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  <w:szCs w:val="24"/>
        </w:rPr>
      </w:pPr>
      <w:r w:rsidRPr="00C523BE">
        <w:rPr>
          <w:rFonts w:ascii="Calibri" w:hAnsi="Calibri" w:cs="Calibri"/>
          <w:noProof/>
          <w:szCs w:val="24"/>
        </w:rPr>
        <w:t xml:space="preserve">Koehuan, V. A., Boimau, K., Dwinanto, M. M., &amp; G H Adoe, D. (2021). Penerapan Teknologi Pembuatan Kompos Bagi Kelombok Petani Kopi Arabika di Kelurahan Kisanata. </w:t>
      </w:r>
      <w:r w:rsidRPr="00C523BE">
        <w:rPr>
          <w:rFonts w:ascii="Calibri" w:hAnsi="Calibri" w:cs="Calibri"/>
          <w:i/>
          <w:iCs/>
          <w:noProof/>
          <w:szCs w:val="24"/>
        </w:rPr>
        <w:t>Jurnal Pengabdian UntukMu NegeRI</w:t>
      </w:r>
      <w:r w:rsidRPr="00C523BE">
        <w:rPr>
          <w:rFonts w:ascii="Calibri" w:hAnsi="Calibri" w:cs="Calibri"/>
          <w:noProof/>
          <w:szCs w:val="24"/>
        </w:rPr>
        <w:t xml:space="preserve">, </w:t>
      </w:r>
      <w:r w:rsidRPr="00C523BE">
        <w:rPr>
          <w:rFonts w:ascii="Calibri" w:hAnsi="Calibri" w:cs="Calibri"/>
          <w:i/>
          <w:iCs/>
          <w:noProof/>
          <w:szCs w:val="24"/>
        </w:rPr>
        <w:t>5</w:t>
      </w:r>
      <w:r w:rsidRPr="00C523BE">
        <w:rPr>
          <w:rFonts w:ascii="Calibri" w:hAnsi="Calibri" w:cs="Calibri"/>
          <w:noProof/>
          <w:szCs w:val="24"/>
        </w:rPr>
        <w:t>(1), 35–43. https://doi.org/10.37859/jpumri.v5i1.2172</w:t>
      </w:r>
    </w:p>
    <w:p w14:paraId="3C349957" w14:textId="77777777" w:rsidR="00C523BE" w:rsidRPr="00C523BE" w:rsidRDefault="00C523BE" w:rsidP="00C523BE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  <w:szCs w:val="24"/>
        </w:rPr>
      </w:pPr>
      <w:r w:rsidRPr="00C523BE">
        <w:rPr>
          <w:rFonts w:ascii="Calibri" w:hAnsi="Calibri" w:cs="Calibri"/>
          <w:noProof/>
          <w:szCs w:val="24"/>
        </w:rPr>
        <w:t xml:space="preserve">Larasati, A. A., &amp; Puspikawati, S. I. (2019). Pengolahan Sampah Sayuran Menjadi Kompos Dengan Metode Takakura. </w:t>
      </w:r>
      <w:r w:rsidRPr="00C523BE">
        <w:rPr>
          <w:rFonts w:ascii="Calibri" w:hAnsi="Calibri" w:cs="Calibri"/>
          <w:i/>
          <w:iCs/>
          <w:noProof/>
          <w:szCs w:val="24"/>
        </w:rPr>
        <w:t>Ikesma</w:t>
      </w:r>
      <w:r w:rsidRPr="00C523BE">
        <w:rPr>
          <w:rFonts w:ascii="Calibri" w:hAnsi="Calibri" w:cs="Calibri"/>
          <w:noProof/>
          <w:szCs w:val="24"/>
        </w:rPr>
        <w:t>, 81. https://doi.org/10.19184/ikesma.v15i2.14156</w:t>
      </w:r>
    </w:p>
    <w:p w14:paraId="48EB8123" w14:textId="77777777" w:rsidR="00C523BE" w:rsidRPr="00C523BE" w:rsidRDefault="00C523BE" w:rsidP="00C523BE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  <w:szCs w:val="24"/>
        </w:rPr>
      </w:pPr>
      <w:r w:rsidRPr="00C523BE">
        <w:rPr>
          <w:rFonts w:ascii="Calibri" w:hAnsi="Calibri" w:cs="Calibri"/>
          <w:noProof/>
          <w:szCs w:val="24"/>
        </w:rPr>
        <w:t xml:space="preserve">Sleman, M. C. (2019). Membuat Kompos Rumah Tangga dengan Metode Takakura. </w:t>
      </w:r>
      <w:r w:rsidRPr="00C523BE">
        <w:rPr>
          <w:rFonts w:ascii="Calibri" w:hAnsi="Calibri" w:cs="Calibri"/>
          <w:i/>
          <w:iCs/>
          <w:noProof/>
          <w:szCs w:val="24"/>
        </w:rPr>
        <w:t>Media Center Sembada</w:t>
      </w:r>
      <w:r w:rsidRPr="00C523BE">
        <w:rPr>
          <w:rFonts w:ascii="Calibri" w:hAnsi="Calibri" w:cs="Calibri"/>
          <w:noProof/>
          <w:szCs w:val="24"/>
        </w:rPr>
        <w:t>, 1–5. https://mediacenter.slemankab.go.id/membuat-kompos-rumah-tangga-dengan-metode-takakura/</w:t>
      </w:r>
    </w:p>
    <w:p w14:paraId="0DC5F016" w14:textId="77777777" w:rsidR="00C523BE" w:rsidRPr="00C523BE" w:rsidRDefault="00C523BE" w:rsidP="00C523BE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</w:rPr>
      </w:pPr>
      <w:r w:rsidRPr="00C523BE">
        <w:rPr>
          <w:rFonts w:ascii="Calibri" w:hAnsi="Calibri" w:cs="Calibri"/>
          <w:noProof/>
          <w:szCs w:val="24"/>
        </w:rPr>
        <w:t xml:space="preserve">Subandriyo, S., Anggoro, D. D., &amp; Hadiyanto, H. (2012). Optimasi Pengomposan Sampah Organik Rumah Tangga Menggunakan Kombinasi Aktivator Em4 Dan Mol Terhadap Rasio C/N. </w:t>
      </w:r>
      <w:r w:rsidRPr="00C523BE">
        <w:rPr>
          <w:rFonts w:ascii="Calibri" w:hAnsi="Calibri" w:cs="Calibri"/>
          <w:i/>
          <w:iCs/>
          <w:noProof/>
          <w:szCs w:val="24"/>
        </w:rPr>
        <w:t>Jurnal Ilmu Lingkungan</w:t>
      </w:r>
      <w:r w:rsidRPr="00C523BE">
        <w:rPr>
          <w:rFonts w:ascii="Calibri" w:hAnsi="Calibri" w:cs="Calibri"/>
          <w:noProof/>
          <w:szCs w:val="24"/>
        </w:rPr>
        <w:t xml:space="preserve">, </w:t>
      </w:r>
      <w:r w:rsidRPr="00C523BE">
        <w:rPr>
          <w:rFonts w:ascii="Calibri" w:hAnsi="Calibri" w:cs="Calibri"/>
          <w:i/>
          <w:iCs/>
          <w:noProof/>
          <w:szCs w:val="24"/>
        </w:rPr>
        <w:t>10</w:t>
      </w:r>
      <w:r w:rsidRPr="00C523BE">
        <w:rPr>
          <w:rFonts w:ascii="Calibri" w:hAnsi="Calibri" w:cs="Calibri"/>
          <w:noProof/>
          <w:szCs w:val="24"/>
        </w:rPr>
        <w:t>(2), 70. https://doi.org/10.14710/jil.10.2.70-75</w:t>
      </w:r>
    </w:p>
    <w:p w14:paraId="2494CAB4" w14:textId="69795C16" w:rsidR="0007443D" w:rsidRDefault="00C523BE">
      <w:r>
        <w:fldChar w:fldCharType="end"/>
      </w:r>
    </w:p>
    <w:sectPr w:rsidR="0007443D" w:rsidSect="00A43042">
      <w:pgSz w:w="11900" w:h="16840" w:code="9"/>
      <w:pgMar w:top="1701" w:right="1701" w:bottom="1701" w:left="2268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proofState w:spelling="clean"/>
  <w:defaultTabStop w:val="720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23BE"/>
    <w:rsid w:val="0007443D"/>
    <w:rsid w:val="000D6C3C"/>
    <w:rsid w:val="000F0082"/>
    <w:rsid w:val="00100958"/>
    <w:rsid w:val="00143F9C"/>
    <w:rsid w:val="0034736D"/>
    <w:rsid w:val="00737B2D"/>
    <w:rsid w:val="00843DCA"/>
    <w:rsid w:val="00870933"/>
    <w:rsid w:val="009574C0"/>
    <w:rsid w:val="00A052D5"/>
    <w:rsid w:val="00A43042"/>
    <w:rsid w:val="00A51CC4"/>
    <w:rsid w:val="00B166E2"/>
    <w:rsid w:val="00C37C7B"/>
    <w:rsid w:val="00C523BE"/>
    <w:rsid w:val="00E211F4"/>
    <w:rsid w:val="00EE210A"/>
    <w:rsid w:val="00FC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7B855"/>
  <w15:chartTrackingRefBased/>
  <w15:docId w15:val="{B83E3085-B532-4143-9AF4-DF04A072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F7ED1-C467-425D-B9B3-271E6CF59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Abizard</dc:creator>
  <cp:keywords/>
  <dc:description/>
  <cp:lastModifiedBy>Muhammad Abizard</cp:lastModifiedBy>
  <cp:revision>1</cp:revision>
  <dcterms:created xsi:type="dcterms:W3CDTF">2021-08-03T13:13:00Z</dcterms:created>
  <dcterms:modified xsi:type="dcterms:W3CDTF">2021-08-03T13:16:00Z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68832b90-0eb8-3c7e-b8f4-df09325b48f9</vt:lpwstr>
  </property>
  <property fmtid="{D5CDD505-2E9C-101B-9397-08002B2CF9AE}" pid="24" name="Mendeley Citation Style_1">
    <vt:lpwstr>http://www.zotero.org/styles/apa</vt:lpwstr>
  </property>
</Properties>
</file>