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ockpit-inbound-especificação-técnica"/>
    <w:p>
      <w:pPr>
        <w:pStyle w:val="Heading1"/>
      </w:pPr>
      <w:r>
        <w:t xml:space="preserve">Cockpit Inbound · Especificação Técnica</w:t>
      </w:r>
    </w:p>
    <w:p>
      <w:pPr>
        <w:pStyle w:val="FirstParagraph"/>
      </w:pPr>
      <w:r>
        <w:t xml:space="preserve">Documento de trabalho para construção das bases de dados que alimentam o cockpit de Revenue Marketing Inbound da Teste.</w:t>
      </w:r>
    </w:p>
    <w:p>
      <w:pPr>
        <w:pStyle w:val="BodyText"/>
      </w:pPr>
      <w:r>
        <w:rPr>
          <w:bCs/>
          <w:b/>
        </w:rPr>
        <w:t xml:space="preserve">Como usar:</w:t>
      </w:r>
      <w:r>
        <w:t xml:space="preserve"> </w:t>
      </w:r>
      <w:r>
        <w:t xml:space="preserve">leia primeiro a seção 1 (contexto rápido) e a 7 (como usar com Claude). Depois preencha o checklist da seção 3 marcando o que já temos, o que está parcial e o que precisa construir. Isso destrava a priorização conjunta.</w:t>
      </w:r>
    </w:p>
    <w:p>
      <w:r>
        <w:pict>
          <v:rect style="width:0;height:1.5pt" o:hralign="center" o:hrstd="t" o:hr="t"/>
        </w:pic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r>
        <w:t xml:space="preserve">Contexto rápido</w:t>
      </w:r>
    </w:p>
    <w:p>
      <w:pPr>
        <w:numPr>
          <w:ilvl w:val="0"/>
          <w:numId w:val="1001"/>
        </w:numPr>
        <w:pStyle w:val="Compact"/>
      </w:pPr>
      <w:r>
        <w:t xml:space="preserve">Glossário</w:t>
      </w:r>
    </w:p>
    <w:p>
      <w:pPr>
        <w:numPr>
          <w:ilvl w:val="0"/>
          <w:numId w:val="1001"/>
        </w:numPr>
        <w:pStyle w:val="Compact"/>
      </w:pPr>
      <w:r>
        <w:t xml:space="preserve">Inventário de tabelas necessárias</w:t>
      </w:r>
    </w:p>
    <w:p>
      <w:pPr>
        <w:numPr>
          <w:ilvl w:val="0"/>
          <w:numId w:val="1001"/>
        </w:numPr>
        <w:pStyle w:val="Compact"/>
      </w:pPr>
      <w:r>
        <w:t xml:space="preserve">Mapeamento de fontes</w:t>
      </w:r>
    </w:p>
    <w:p>
      <w:pPr>
        <w:numPr>
          <w:ilvl w:val="0"/>
          <w:numId w:val="1001"/>
        </w:numPr>
        <w:pStyle w:val="Compact"/>
      </w:pPr>
      <w:r>
        <w:t xml:space="preserve">Gaps conhecidos</w:t>
      </w:r>
    </w:p>
    <w:p>
      <w:pPr>
        <w:numPr>
          <w:ilvl w:val="0"/>
          <w:numId w:val="1001"/>
        </w:numPr>
        <w:pStyle w:val="Compact"/>
      </w:pPr>
      <w:r>
        <w:t xml:space="preserve">O que vem depois das bases — arquitetura de consumo</w:t>
      </w:r>
    </w:p>
    <w:p>
      <w:pPr>
        <w:numPr>
          <w:ilvl w:val="0"/>
          <w:numId w:val="1001"/>
        </w:numPr>
        <w:pStyle w:val="Compact"/>
      </w:pPr>
      <w:r>
        <w:t xml:space="preserve">Como usar este documento com Claude</w:t>
      </w:r>
    </w:p>
    <w:p>
      <w:r>
        <w:pict>
          <v:rect style="width:0;height:1.5pt" o:hralign="center" o:hrstd="t" o:hr="t"/>
        </w:pict>
      </w:r>
    </w:p>
    <w:bookmarkEnd w:id="20"/>
    <w:bookmarkStart w:id="21" w:name="contexto-rápido"/>
    <w:p>
      <w:pPr>
        <w:pStyle w:val="Heading2"/>
      </w:pPr>
      <w:r>
        <w:t xml:space="preserve">1. Contexto rápido</w:t>
      </w:r>
    </w:p>
    <w:p>
      <w:pPr>
        <w:pStyle w:val="FirstParagraph"/>
      </w:pPr>
      <w:r>
        <w:t xml:space="preserve">Estamos construindo um cockpit único de Revenue Marketing Inbound para consolidar visões de funil, canais e atribuição em um único lugar. Hoje os dados estão dispersos entre BQ, HubSpot, plataformas de mídia e SEO — o cockpit unifica.</w:t>
      </w:r>
    </w:p>
    <w:p>
      <w:pPr>
        <w:pStyle w:val="BodyText"/>
      </w:pPr>
      <w:r>
        <w:t xml:space="preserve">A v1 cobre dois menus principais: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Funil Principal</w:t>
      </w:r>
      <w:r>
        <w:t xml:space="preserve"> </w:t>
      </w:r>
      <w:r>
        <w:t xml:space="preserve">(prioridade máxima): hero, alertas, funil LM e Passivos, carteiras (porte), fonte de MQL (orgânico/misto/pago), tendências de 12 meses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Canais de Aquisição</w:t>
      </w:r>
      <w:r>
        <w:t xml:space="preserve">: blocos TOFU (Passivos, SEO, AEO, Paid Social) e MOFU/BOFU (Páginas LM, Paid Search)</w:t>
      </w:r>
    </w:p>
    <w:p>
      <w:pPr>
        <w:pStyle w:val="FirstParagraph"/>
      </w:pPr>
      <w:r>
        <w:t xml:space="preserve">O cockpit já existe como mockup HTML funcional (entregue junto com este documento). O que precisamos agora é alimentá-lo com dado real, atualizado diariamente.</w:t>
      </w:r>
    </w:p>
    <w:p>
      <w:r>
        <w:pict>
          <v:rect style="width:0;height:1.5pt" o:hralign="center" o:hrstd="t" o:hr="t"/>
        </w:pict>
      </w:r>
    </w:p>
    <w:bookmarkEnd w:id="21"/>
    <w:bookmarkStart w:id="27" w:name="glossário"/>
    <w:p>
      <w:pPr>
        <w:pStyle w:val="Heading2"/>
      </w:pPr>
      <w:r>
        <w:t xml:space="preserve">2. Glossário</w:t>
      </w:r>
    </w:p>
    <w:p>
      <w:pPr>
        <w:pStyle w:val="FirstParagraph"/>
      </w:pPr>
      <w:r>
        <w:t xml:space="preserve">Definições formais para evitar ambiguidade. Qualquer divergência aqui detectada precisa ser discutida e travada antes da modelagem.</w:t>
      </w:r>
    </w:p>
    <w:bookmarkStart w:id="22" w:name="funil-e-motions"/>
    <w:p>
      <w:pPr>
        <w:pStyle w:val="Heading3"/>
      </w:pPr>
      <w:r>
        <w:t xml:space="preserve">Funil e motions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Motion LM (Levantada de Mão)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que demonstrou interesse explícito via formulário de contato/demo. Fluxo: Form Fill → Contato T → Contato Q (qualificado por MKT) → MQL LM → Negócio SF → MQL c/ Perfil (aceito por SDR)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Motion Passivos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que converteu em material rico ou newsletter, sem demonstrar intenção de compra. Fluxo: Form Fill → Contato MKT → MQL Passivo (envio direto BDR) → Negócio SF → MQL c/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Qualified Lead. Lead que passou no critério MKT para ser enviado a vendas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Qualified Lead. Lead aceito por SDR/BDR após contato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Oportunidade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Negócio criado no Salesforce com pipeline atribuído</w:t>
            </w:r>
          </w:p>
        </w:tc>
      </w:tr>
    </w:tbl>
    <w:bookmarkEnd w:id="22"/>
    <w:bookmarkStart w:id="23" w:name="carteiras-porte-de-empresa"/>
    <w:p>
      <w:pPr>
        <w:pStyle w:val="Heading3"/>
      </w:pPr>
      <w:r>
        <w:t xml:space="preserve">Carteiras (porte de empresa)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Carteira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Faixa de funcionários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– 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– 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Grandes Contas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5.000</w:t>
            </w:r>
          </w:p>
        </w:tc>
      </w:tr>
    </w:tbl>
    <w:p>
      <w:pPr>
        <w:pStyle w:val="BodyText"/>
      </w:pPr>
      <w:r>
        <w:t xml:space="preserve">Empresas com menos de 200 funcionários ficam fora do ICP de Inbound da Teste (validar com você).</w:t>
      </w:r>
    </w:p>
    <w:bookmarkEnd w:id="23"/>
    <w:bookmarkStart w:id="24" w:name="fonte-de-mql-lm-atribuição"/>
    <w:p>
      <w:pPr>
        <w:pStyle w:val="Heading3"/>
      </w:pPr>
      <w:r>
        <w:t xml:space="preserve">Fonte de MQL LM (atribuição)</w:t>
      </w:r>
    </w:p>
    <w:p>
      <w:pPr>
        <w:pStyle w:val="FirstParagraph"/>
      </w:pPr>
      <w:r>
        <w:t xml:space="preserve">Aplica-se</w:t>
      </w:r>
      <w:r>
        <w:t xml:space="preserve"> </w:t>
      </w:r>
      <w:r>
        <w:rPr>
          <w:bCs/>
          <w:b/>
        </w:rPr>
        <w:t xml:space="preserve">apenas a Motion LM</w:t>
      </w:r>
      <w:r>
        <w:t xml:space="preserve"> </w:t>
      </w:r>
      <w:r>
        <w:t xml:space="preserve">na v1: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Orgânico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sem nenhum touchpoint de mídia paga em toda a jornada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que teve pelo menos um touchpoint de mídia paga na jornada, mas o last click foi não-pago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cujo last click foi de mídia paga</w:t>
            </w:r>
          </w:p>
        </w:tc>
      </w:tr>
    </w:tbl>
    <w:bookmarkEnd w:id="24"/>
    <w:bookmarkStart w:id="25" w:name="mídia-paga"/>
    <w:p>
      <w:pPr>
        <w:pStyle w:val="Heading3"/>
      </w:pPr>
      <w:r>
        <w:t xml:space="preserve">Mídia paga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Brandformance Score (BFS)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customizado interno da Teste (escala 0–100, meta 80). Disponível por campanha e por criativo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por mil impressões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Impressões / alcance único. Limite saudável Meta: 3,5×. LinkedIn: 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ICP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leads gerados que se enquadram no ICP (porte 200+)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Impression Share (Google Ads). Composto por: Abs Top, Top, Perdido por Budget, Perdido por Rank</w:t>
            </w:r>
          </w:p>
        </w:tc>
      </w:tr>
    </w:tbl>
    <w:bookmarkEnd w:id="25"/>
    <w:bookmarkStart w:id="26" w:name="seo-e-aeo"/>
    <w:p>
      <w:pPr>
        <w:pStyle w:val="Heading3"/>
      </w:pPr>
      <w:r>
        <w:t xml:space="preserve">SEO e AEO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KW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 contendo</w:t>
            </w:r>
            <w:r>
              <w:t xml:space="preserve"> </w:t>
            </w:r>
            <w:r>
              <w:t xml:space="preserve">“</w:t>
            </w:r>
            <w:r>
              <w:t xml:space="preserve">Teste</w:t>
            </w:r>
            <w:r>
              <w:t xml:space="preserve">”</w:t>
            </w:r>
            <w:r>
              <w:t xml:space="preserve"> </w:t>
            </w:r>
            <w:r>
              <w:t xml:space="preserve">ou marcas dos produtos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KW Non-brand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 genéricas do segmento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KW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 relacionadas a funcionalidades específicas (ex:</w:t>
            </w:r>
            <w:r>
              <w:t xml:space="preserve"> </w:t>
            </w:r>
            <w:r>
              <w:t xml:space="preserve">“</w:t>
            </w:r>
            <w:r>
              <w:t xml:space="preserve">ATS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sistema admissão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KW 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 amplas de categoria (ex:</w:t>
            </w:r>
            <w:r>
              <w:t xml:space="preserve"> </w:t>
            </w:r>
            <w:r>
              <w:t xml:space="preserve">“</w:t>
            </w:r>
            <w:r>
              <w:t xml:space="preserve">tecnologia para RH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KW Long-tail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 compostas com baixo volume e alta intenção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Engine Optimization. Presença/citação da Teste em respostas de LLMs (ChatGPT, Perplexity, Gemini, Claude)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of Voice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prompts monitorados em que a Teste é mencionada na resposta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7" w:name="inventário-de-tabelas-necessárias"/>
    <w:p>
      <w:pPr>
        <w:pStyle w:val="Heading2"/>
      </w:pPr>
      <w:r>
        <w:t xml:space="preserve">3. Inventário de tabelas necessárias</w:t>
      </w:r>
    </w:p>
    <w:p>
      <w:pPr>
        <w:pStyle w:val="FirstParagraph"/>
      </w:pPr>
      <w:r>
        <w:t xml:space="preserve">Estrutura sugerida das tabelas finais que vão alimentar o cockpit. Para cada uma, marque o status atual: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Já tenho pronto</w:t>
      </w:r>
      <w:r>
        <w:t xml:space="preserve"> </w:t>
      </w:r>
      <w:r>
        <w:t xml:space="preserve">no BQ — só precisamos validar schema e conectar</w:t>
      </w:r>
    </w:p>
    <w:p>
      <w:pPr>
        <w:numPr>
          <w:ilvl w:val="0"/>
          <w:numId w:val="1003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Tenho parcial</w:t>
      </w:r>
      <w:r>
        <w:t xml:space="preserve"> </w:t>
      </w:r>
      <w:r>
        <w:t xml:space="preserve">— existe mas precisa ajuste/enriquecimento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Não tenho</w:t>
      </w:r>
      <w:r>
        <w:t xml:space="preserve"> </w:t>
      </w:r>
      <w:r>
        <w:t xml:space="preserve">— precisa construir do zero</w:t>
      </w:r>
    </w:p>
    <w:p>
      <w:pPr>
        <w:numPr>
          <w:ilvl w:val="0"/>
          <w:numId w:val="1003"/>
        </w:numPr>
        <w:pStyle w:val="Compact"/>
      </w:pPr>
      <w:r>
        <w:t xml:space="preserve">❓</w:t>
      </w:r>
      <w:r>
        <w:t xml:space="preserve"> </w:t>
      </w:r>
      <w:r>
        <w:rPr>
          <w:bCs/>
          <w:b/>
        </w:rPr>
        <w:t xml:space="preserve">Não sei / preciso investigar</w:t>
      </w:r>
    </w:p>
    <w:p>
      <w:pPr>
        <w:pStyle w:val="FirstParagraph"/>
      </w:pPr>
      <w:r>
        <w:t xml:space="preserve">Para cada tabela, sugerimos schema mínimo. Granularidade e nomes finais são propostas — podemos refinar conforme realidade do BQ.</w:t>
      </w:r>
    </w:p>
    <w:bookmarkStart w:id="28" w:name="Xb4c0b9127fc36d285224cad14e52b49aa17c7f9"/>
    <w:p>
      <w:pPr>
        <w:pStyle w:val="Heading3"/>
      </w:pPr>
      <w:r>
        <w:t xml:space="preserve">3.1 fato_funil_diario — espinha dorsal do cockpit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[ ✅ / 🟡 / ❌ / ❓ ]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 (data × motion × carteira × fonte × etapa)</w:t>
      </w:r>
    </w:p>
    <w:p>
      <w:pPr>
        <w:pStyle w:val="BodyText"/>
      </w:pPr>
      <w:r>
        <w:rPr>
          <w:bCs/>
          <w:b/>
        </w:rPr>
        <w:t xml:space="preserve">Uso no cockpit:</w:t>
      </w:r>
      <w:r>
        <w:t xml:space="preserve"> </w:t>
      </w:r>
      <w:r>
        <w:t xml:space="preserve">Hero, funil LM/Passivos, tabelas por carteira, tendências, taxas de conversão</w:t>
      </w:r>
    </w:p>
    <w:p>
      <w:pPr>
        <w:pStyle w:val="BodyText"/>
      </w:pPr>
      <w:r>
        <w:rPr>
          <w:bCs/>
          <w:b/>
        </w:rPr>
        <w:t xml:space="preserve">Schema sugerido: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LM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Passivos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Medias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Enterprise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GrandesContas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fonte_mql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Organico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Misto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Pago</w:t>
            </w:r>
            <w:r>
              <w:t xml:space="preserve">”</w:t>
            </w:r>
            <w:r>
              <w:t xml:space="preserve"> </w:t>
            </w:r>
            <w:r>
              <w:t xml:space="preserve">(NULL para Passivos na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FormFill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ContatoT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ContatoQ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MQL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SQL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Oportunidade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MQLcPerfil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leads/negócios na etapa naquele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pipeline_gerado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de pipeline em R$ (só preenche para etapa Oportunidade)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registro foi atualizado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</w:p>
    <w:p>
      <w:pPr>
        <w:numPr>
          <w:ilvl w:val="0"/>
          <w:numId w:val="1004"/>
        </w:numPr>
        <w:pStyle w:val="Compact"/>
      </w:pPr>
      <w:r>
        <w:t xml:space="preserve">Considerar se etapa deve ser dimensão separada (dim_etapa) com ordem do funil. Recomendado.</w:t>
      </w:r>
    </w:p>
    <w:p>
      <w:pPr>
        <w:numPr>
          <w:ilvl w:val="0"/>
          <w:numId w:val="1004"/>
        </w:numPr>
        <w:pStyle w:val="Compact"/>
      </w:pPr>
      <w:r>
        <w:t xml:space="preserve">Se a tabela ficar grande demais com todas as combinações, alternativa é ter fato_funil_lm e fato_funil_passivos separadas.</w:t>
      </w:r>
    </w:p>
    <w:p>
      <w:pPr>
        <w:numPr>
          <w:ilvl w:val="0"/>
          <w:numId w:val="1004"/>
        </w:numPr>
        <w:pStyle w:val="Compact"/>
      </w:pPr>
      <w:r>
        <w:t xml:space="preserve">Para fonte_mql, precisamos da lógica de atribuição (HubSpot atribui baseado em touchpoints).</w:t>
      </w:r>
    </w:p>
    <w:bookmarkEnd w:id="28"/>
    <w:bookmarkStart w:id="29" w:name="X16accb28139d064788c488b3fe8ba0d7e8cc686"/>
    <w:p>
      <w:pPr>
        <w:pStyle w:val="Heading3"/>
      </w:pPr>
      <w:r>
        <w:t xml:space="preserve">3.2 fato_paginas_lm — performance de páginas de conversão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[ ✅ / 🟡 / ❌ / ❓ ]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 (data × página)</w:t>
      </w:r>
    </w:p>
    <w:p>
      <w:pPr>
        <w:pStyle w:val="BodyText"/>
      </w:pPr>
      <w:r>
        <w:rPr>
          <w:bCs/>
          <w:b/>
        </w:rPr>
        <w:t xml:space="preserve">Uso no cockpit:</w:t>
      </w:r>
      <w:r>
        <w:t xml:space="preserve"> </w:t>
      </w:r>
      <w:r>
        <w:t xml:space="preserve">Bloco MOFU/BOFU — cards-resumo agregados, tabela top 5/10 com sinalização de severidade</w:t>
      </w:r>
    </w:p>
    <w:p>
      <w:pPr>
        <w:pStyle w:val="BodyText"/>
      </w:pPr>
      <w:r>
        <w:rPr>
          <w:bCs/>
          <w:b/>
        </w:rPr>
        <w:t xml:space="preserve">Schema sugerido: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url_pagina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completa da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nome_pagina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amigável (ex:</w:t>
            </w:r>
            <w:r>
              <w:t xml:space="preserve"> </w:t>
            </w:r>
            <w:r>
              <w:t xml:space="preserve">“</w:t>
            </w:r>
            <w:r>
              <w:t xml:space="preserve">Demo - ATS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Calculadora ROI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Admissão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Engajamento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Treinamentos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Performance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Multi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Visualizações da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visitantes_unicos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Usuários únicos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form_fills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Submissões de formulário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taxa_conversao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form_fills / pageviews (pode ser calculado on-the-fly)</w:t>
            </w:r>
          </w:p>
        </w:tc>
      </w:tr>
    </w:tbl>
    <w:bookmarkEnd w:id="29"/>
    <w:bookmarkStart w:id="30" w:name="Xf150bfc4e6d7b18bf35699a1d455270e3e983f9"/>
    <w:p>
      <w:pPr>
        <w:pStyle w:val="Heading3"/>
      </w:pPr>
      <w:r>
        <w:t xml:space="preserve">3.3 fato_paginas_passivos — performance de materiais ricos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[ ✅ / 🟡 / ❌ / ❓ ]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 (data × material)</w:t>
      </w:r>
    </w:p>
    <w:p>
      <w:pPr>
        <w:pStyle w:val="BodyText"/>
      </w:pPr>
      <w:r>
        <w:rPr>
          <w:bCs/>
          <w:b/>
        </w:rPr>
        <w:t xml:space="preserve">Uso no cockpit:</w:t>
      </w:r>
      <w:r>
        <w:t xml:space="preserve"> </w:t>
      </w:r>
      <w:r>
        <w:t xml:space="preserve">Bloco TOFU — performance dos materiais ricos</w:t>
      </w:r>
    </w:p>
    <w:p>
      <w:pPr>
        <w:pStyle w:val="BodyText"/>
      </w:pPr>
      <w:r>
        <w:rPr>
          <w:bCs/>
          <w:b/>
        </w:rPr>
        <w:t xml:space="preserve">Schema sugerido: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url_material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nome_material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(ex:</w:t>
            </w:r>
            <w:r>
              <w:t xml:space="preserve"> </w:t>
            </w:r>
            <w:r>
              <w:t xml:space="preserve">“</w:t>
            </w:r>
            <w:r>
              <w:t xml:space="preserve">Ebook - Tendências de RH 2026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Ebook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Webinar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Guia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Calculadora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Pesquisa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visitantes_unicos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form_fills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taxa_conversao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b6e0491fb4165294a55d1f7b66205834d8343ca"/>
    <w:p>
      <w:pPr>
        <w:pStyle w:val="Heading3"/>
      </w:pPr>
      <w:r>
        <w:t xml:space="preserve">3.4 fato_seo_kws_semanal — posicionamento orgânico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[ ✅ / 🟡 / ❌ / ❓ ]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 (semana × keyword)</w:t>
      </w:r>
    </w:p>
    <w:p>
      <w:pPr>
        <w:pStyle w:val="BodyText"/>
      </w:pPr>
      <w:r>
        <w:rPr>
          <w:bCs/>
          <w:b/>
        </w:rPr>
        <w:t xml:space="preserve">Uso no cockpit:</w:t>
      </w:r>
      <w:r>
        <w:t xml:space="preserve"> </w:t>
      </w:r>
      <w:r>
        <w:t xml:space="preserve">Distribuição de posicionamento (Top 3 / 4–10 / 11–20 / 21–50 / Fora), branded vs non-branded, tabela de KWs</w:t>
      </w:r>
    </w:p>
    <w:p>
      <w:pPr>
        <w:pStyle w:val="BodyText"/>
      </w:pPr>
      <w:r>
        <w:rPr>
          <w:bCs/>
          <w:b/>
        </w:rPr>
        <w:t xml:space="preserve">Schema sugerido: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da semana (segunda)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keyword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Brand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Produto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Categoria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LongTail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no Google (1 a 100, NULL se fora do top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posicao_anterior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da semana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volume_busca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mensal de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url_ranqueada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que está ranqueando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is_branded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se contém</w:t>
            </w:r>
            <w:r>
              <w:t xml:space="preserve"> </w:t>
            </w:r>
            <w:r>
              <w:t xml:space="preserve">“</w:t>
            </w:r>
            <w:r>
              <w:t xml:space="preserve">Teste</w:t>
            </w:r>
            <w:r>
              <w:t xml:space="preserve">”</w:t>
            </w:r>
            <w:r>
              <w:t xml:space="preserve"> </w:t>
            </w:r>
            <w:r>
              <w:t xml:space="preserve">ou marca de produto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</w:p>
    <w:p>
      <w:pPr>
        <w:numPr>
          <w:ilvl w:val="0"/>
          <w:numId w:val="1005"/>
        </w:numPr>
        <w:pStyle w:val="Compact"/>
      </w:pPr>
      <w:r>
        <w:t xml:space="preserve">Fonte original esperada: Semrush ou Ahrefs (export manual ou via API)</w:t>
      </w:r>
    </w:p>
    <w:p>
      <w:pPr>
        <w:numPr>
          <w:ilvl w:val="0"/>
          <w:numId w:val="1005"/>
        </w:numPr>
        <w:pStyle w:val="Compact"/>
      </w:pPr>
      <w:r>
        <w:t xml:space="preserve">Volatilidade da KW pode ser derivada do desvio padrão das últimas 4 semanas de posicao</w:t>
      </w:r>
    </w:p>
    <w:bookmarkEnd w:id="31"/>
    <w:bookmarkStart w:id="32" w:name="fato_aeo_prompts_semanal-presença-em-ia"/>
    <w:p>
      <w:pPr>
        <w:pStyle w:val="Heading3"/>
      </w:pPr>
      <w:r>
        <w:t xml:space="preserve">3.5 fato_aeo_prompts_semanal — presença em IA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[ ✅ / 🟡 / ❌ / ❓ ]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 (semana × prompt × LLM)</w:t>
      </w:r>
    </w:p>
    <w:p>
      <w:pPr>
        <w:pStyle w:val="BodyText"/>
      </w:pPr>
      <w:r>
        <w:rPr>
          <w:bCs/>
          <w:b/>
        </w:rPr>
        <w:t xml:space="preserve">Uso no cockpit:</w:t>
      </w:r>
      <w:r>
        <w:t xml:space="preserve"> </w:t>
      </w:r>
      <w:r>
        <w:t xml:space="preserve">Share of Voice IA, tráfego por LLM, tabela de prompts monitorados</w:t>
      </w:r>
    </w:p>
    <w:p>
      <w:pPr>
        <w:pStyle w:val="BodyText"/>
      </w:pPr>
      <w:r>
        <w:rPr>
          <w:bCs/>
          <w:b/>
        </w:rPr>
        <w:t xml:space="preserve">Schema sugerido: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da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prompt testado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 (ex:</w:t>
            </w:r>
            <w:r>
              <w:t xml:space="preserve"> </w:t>
            </w:r>
            <w:r>
              <w:t xml:space="preserve">“</w:t>
            </w:r>
            <w:r>
              <w:t xml:space="preserve">Recrutamento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Admissão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ATS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ChatGPT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Perplexity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Gemini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Claude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empresa_mencionada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Teste aparece na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posicao_resposta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em que a Teste é mencionada (1 = primeira menção)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concorrentes_mencionados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concorrentes citados na mesma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trafego_estimado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Tráfego estimado vindo deste LLM para o site (se medido)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</w:p>
    <w:p>
      <w:pPr>
        <w:numPr>
          <w:ilvl w:val="0"/>
          <w:numId w:val="1006"/>
        </w:numPr>
        <w:pStyle w:val="Compact"/>
      </w:pPr>
      <w:r>
        <w:t xml:space="preserve">Provavelmente vamos precisar de ferramenta específica de AEO (ex: Profound, Goodie, AthenaHQ)</w:t>
      </w:r>
    </w:p>
    <w:p>
      <w:pPr>
        <w:numPr>
          <w:ilvl w:val="0"/>
          <w:numId w:val="1006"/>
        </w:numPr>
        <w:pStyle w:val="Compact"/>
      </w:pPr>
      <w:r>
        <w:t xml:space="preserve">Se não tivermos ferramenta, podemos popular manualmente uma planilha com testes semanais</w:t>
      </w:r>
    </w:p>
    <w:bookmarkEnd w:id="32"/>
    <w:bookmarkStart w:id="33" w:name="X538a06668c05b7230940301d45573b807eea80d"/>
    <w:p>
      <w:pPr>
        <w:pStyle w:val="Heading3"/>
      </w:pPr>
      <w:r>
        <w:t xml:space="preserve">3.6 fato_midia_paga_diaria — performance de campanhas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[ ✅ / 🟡 / ❌ / ❓ ]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 (data × plataforma × campanha)</w:t>
      </w:r>
    </w:p>
    <w:p>
      <w:pPr>
        <w:pStyle w:val="BodyText"/>
      </w:pPr>
      <w:r>
        <w:rPr>
          <w:bCs/>
          <w:b/>
        </w:rPr>
        <w:t xml:space="preserve">Uso no cockpit:</w:t>
      </w:r>
      <w:r>
        <w:t xml:space="preserve"> </w:t>
      </w:r>
      <w:r>
        <w:t xml:space="preserve">Tanto Paid Search (Google Ads) quanto Paid Social (Meta e LinkedIn)</w:t>
      </w:r>
    </w:p>
    <w:p>
      <w:pPr>
        <w:pStyle w:val="BodyText"/>
      </w:pPr>
      <w:r>
        <w:rPr>
          <w:bCs/>
          <w:b/>
        </w:rPr>
        <w:t xml:space="preserve">Schema sugerido: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GoogleAds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Meta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LinkedIn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id_campanha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da campanha na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nome_campanha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amigável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Brand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Conversão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Retargeting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Evento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Segmentação (ex:</w:t>
            </w:r>
            <w:r>
              <w:t xml:space="preserve"> </w:t>
            </w:r>
            <w:r>
              <w:t xml:space="preserve">“</w:t>
            </w:r>
            <w:r>
              <w:t xml:space="preserve">Diretores RH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Visitantes 30d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agrupamento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Google Ads:</w:t>
            </w:r>
            <w:r>
              <w:t xml:space="preserve"> </w:t>
            </w:r>
            <w:r>
              <w:t xml:space="preserve">“</w:t>
            </w:r>
            <w:r>
              <w:t xml:space="preserve">Brand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Produto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Categoria</w:t>
            </w:r>
            <w:r>
              <w:t xml:space="preserve">”</w:t>
            </w:r>
            <w:r>
              <w:t xml:space="preserve">. Para Social: livre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investido no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únicas alcançadas (só Meta/LinkedIn)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Meta/LinkedIn: impressoes / 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gerados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Brandformance 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is_search_impression_share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Google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is_perdido_budget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Google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is_perdido_rank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Google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qs_medio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Score médio — só Google Ads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</w:p>
    <w:p>
      <w:pPr>
        <w:numPr>
          <w:ilvl w:val="0"/>
          <w:numId w:val="1007"/>
        </w:numPr>
        <w:pStyle w:val="Compact"/>
      </w:pPr>
      <w:r>
        <w:t xml:space="preserve">Considerar Supermetrics como ferramenta de ingestão para Meta/LinkedIn (Google Ads tem conector nativo BQ).</w:t>
      </w:r>
    </w:p>
    <w:p>
      <w:pPr>
        <w:numPr>
          <w:ilvl w:val="0"/>
          <w:numId w:val="1007"/>
        </w:numPr>
        <w:pStyle w:val="Compact"/>
      </w:pPr>
      <w:r>
        <w:t xml:space="preserve">Métricas calculadas (CPC, CTR, taxa de conversão) podem ser derivadas no script de consumo, não precisam estar materializadas.</w:t>
      </w:r>
    </w:p>
    <w:bookmarkEnd w:id="33"/>
    <w:bookmarkStart w:id="34" w:name="X74aa34e00d9f4abc12396a0c736ed2afde65d87"/>
    <w:p>
      <w:pPr>
        <w:pStyle w:val="Heading3"/>
      </w:pPr>
      <w:r>
        <w:t xml:space="preserve">3.7 fato_midia_criativos — performance de criativos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[ ✅ / 🟡 / ❌ / ❓ ]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 (data × plataforma × criativo)</w:t>
      </w:r>
    </w:p>
    <w:p>
      <w:pPr>
        <w:pStyle w:val="BodyText"/>
      </w:pPr>
      <w:r>
        <w:rPr>
          <w:bCs/>
          <w:b/>
        </w:rPr>
        <w:t xml:space="preserve">Uso no cockpit:</w:t>
      </w:r>
      <w:r>
        <w:t xml:space="preserve"> </w:t>
      </w:r>
      <w:r>
        <w:t xml:space="preserve">Top criativos por plataforma (Meta e LinkedIn) com BFS, CTR, CPC, CPL</w:t>
      </w:r>
    </w:p>
    <w:p>
      <w:pPr>
        <w:pStyle w:val="BodyText"/>
      </w:pPr>
      <w:r>
        <w:rPr>
          <w:bCs/>
          <w:b/>
        </w:rPr>
        <w:t xml:space="preserve">Schema sugerido: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Meta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LinkedIn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id_criativo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nome_criativo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Título/copy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id_campanha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para fato_midia_paga_diaria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Vídeo 30s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Carrossel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Imagem estática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Document ad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Event ad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do criativo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o criativo está rodando ainda</w:t>
            </w:r>
          </w:p>
        </w:tc>
      </w:tr>
    </w:tbl>
    <w:bookmarkEnd w:id="34"/>
    <w:bookmarkStart w:id="35" w:name="dim_metas-metas-formais-por-etapa"/>
    <w:p>
      <w:pPr>
        <w:pStyle w:val="Heading3"/>
      </w:pPr>
      <w:r>
        <w:t xml:space="preserve">3.8 dim_metas — metas formais por etapa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[ ✅ / 🟡 / ❌ / ❓ ]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 (mês × motion × etapa × carteira)</w:t>
      </w:r>
    </w:p>
    <w:p>
      <w:pPr>
        <w:pStyle w:val="BodyText"/>
      </w:pPr>
      <w:r>
        <w:rPr>
          <w:bCs/>
          <w:b/>
        </w:rPr>
        <w:t xml:space="preserve">Uso no cockpit:</w:t>
      </w:r>
      <w:r>
        <w:t xml:space="preserve"> </w:t>
      </w:r>
      <w:r>
        <w:t xml:space="preserve">Comparativos vs meta em todas as visões (cards, tabelas, gráficos)</w:t>
      </w:r>
    </w:p>
    <w:p>
      <w:pPr>
        <w:pStyle w:val="BodyText"/>
      </w:pPr>
      <w:r>
        <w:rPr>
          <w:bCs/>
          <w:b/>
        </w:rPr>
        <w:t xml:space="preserve">Schema sugerido: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dia do 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Passivos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Total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ContatoT_MQL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MQL_SQL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SQL_OPP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MQL_OPP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Volume_MQL</w:t>
            </w:r>
            <w:r>
              <w:t xml:space="preserve">”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Medias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Enterprise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GrandesContas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Total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TaxaConversao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Volume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numérico da 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Justificativa/contexto livre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</w:p>
    <w:p>
      <w:pPr>
        <w:numPr>
          <w:ilvl w:val="0"/>
          <w:numId w:val="1008"/>
        </w:numPr>
        <w:pStyle w:val="Compact"/>
      </w:pPr>
      <w:r>
        <w:t xml:space="preserve">Preenchimento manual trimestral pelo time de liderança</w:t>
      </w:r>
    </w:p>
    <w:p>
      <w:pPr>
        <w:numPr>
          <w:ilvl w:val="0"/>
          <w:numId w:val="1008"/>
        </w:numPr>
        <w:pStyle w:val="Compact"/>
      </w:pPr>
      <w:r>
        <w:t xml:space="preserve">Fonte: planilha de planejamento anual/trimestral</w:t>
      </w:r>
    </w:p>
    <w:p>
      <w:pPr>
        <w:numPr>
          <w:ilvl w:val="0"/>
          <w:numId w:val="1008"/>
        </w:numPr>
        <w:pStyle w:val="Compact"/>
      </w:pPr>
      <w:r>
        <w:t xml:space="preserve">Travar lógica de naming de etapas para casar com fato_funil_diario</w:t>
      </w:r>
    </w:p>
    <w:bookmarkEnd w:id="35"/>
    <w:bookmarkStart w:id="36" w:name="X4738177dbaea7d85bf193c45e0f35862bd73cef"/>
    <w:p>
      <w:pPr>
        <w:pStyle w:val="Heading3"/>
      </w:pPr>
      <w:r>
        <w:t xml:space="preserve">3.9 dim_alertas_funil — limites para alertas automáticos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[ ✅ / 🟡 / ❌ / ❓ ]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 (motion × etapa)</w:t>
      </w:r>
    </w:p>
    <w:p>
      <w:pPr>
        <w:pStyle w:val="BodyText"/>
      </w:pPr>
      <w:r>
        <w:rPr>
          <w:bCs/>
          <w:b/>
        </w:rPr>
        <w:t xml:space="preserve">Uso no cockpit:</w:t>
      </w:r>
      <w:r>
        <w:t xml:space="preserve"> </w:t>
      </w:r>
      <w:r>
        <w:t xml:space="preserve">Bloco de alertas operacionais no topo do Funil Principal</w:t>
      </w:r>
    </w:p>
    <w:p>
      <w:pPr>
        <w:pStyle w:val="BodyText"/>
      </w:pPr>
      <w:r>
        <w:rPr>
          <w:bCs/>
          <w:b/>
        </w:rPr>
        <w:t xml:space="preserve">Schema sugerido: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limite_inferior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 disso, alerta vermelho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limite_superior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Acima disso, alerta 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mensagem_template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do alerta com placeholders ({valor}, {variacao})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</w:p>
    <w:p>
      <w:pPr>
        <w:numPr>
          <w:ilvl w:val="0"/>
          <w:numId w:val="1009"/>
        </w:numPr>
        <w:pStyle w:val="Compact"/>
      </w:pPr>
      <w:r>
        <w:t xml:space="preserve">Pode ser calculado dinamicamente como média móvel L12M ± desvio padrão, sem precisar de tabela. Decidir conforme preferência de manutenção.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apeamento-de-fontes"/>
    <w:p>
      <w:pPr>
        <w:pStyle w:val="Heading2"/>
      </w:pPr>
      <w:r>
        <w:t xml:space="preserve">4. Mapeamento de fontes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Tabela do cockpit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Fonte primária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presumido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Comentários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fato_funil_diario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 (HubSpot replicado) + 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Provavelmente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se HubSpot e SFDC estão unificados ou se precisa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fato_paginas_lm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+ 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Provavelmente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dá pageviews/visitantes. HubSpot dá form_fills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fato_paginas_passivos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+ 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Provavelmente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lógica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fato_seo_kws_semanal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Semrush/Ahrefs (export ou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Provavelmente não existe ainda no BQ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fato_aeo_prompts_semanal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 de AEO ou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ferramenta primeiro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fato_midia_paga_diaria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Ads (BQ), Meta + LinkedIn (Supermetrics)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Ads provavelmente já está. Social precisa Supermetrics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fato_midia_criativos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Construir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dim_metas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processo de preenchimento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dim_alertas_funil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derivado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discutir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gaps-conhecidos"/>
    <w:p>
      <w:pPr>
        <w:pStyle w:val="Heading2"/>
      </w:pPr>
      <w:r>
        <w:t xml:space="preserve">5. Gaps conhecidos</w:t>
      </w:r>
    </w:p>
    <w:p>
      <w:pPr>
        <w:pStyle w:val="FirstParagraph"/>
      </w:pPr>
      <w:r>
        <w:t xml:space="preserve">Coisas que sabemos que ainda não estão definidas ou disponíveis. Não bloqueiam o início — bloqueiam a entrega plena.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Prazo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Definições formais de etapas (MQL LM, MQL Passivo, regras de qualificação)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Modelagem do fato_funil_diario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com RevOps/Vendas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 até [data]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 formais por 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Comparativos vs meta no 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com diretoria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 até [data]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org/misto/pago para Passivos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completa de atribuição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se faz sentido aplicar a Passivos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discutir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Ferramenta de AEO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AEO do 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de Profound, Goodie, AthenaHQ ou 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definir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de BFS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trend de brandformance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disponibilidade no banco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Critério de</w:t>
            </w:r>
            <w:r>
              <w:t xml:space="preserve"> </w:t>
            </w:r>
            <w:r>
              <w:t xml:space="preserve">“</w:t>
            </w:r>
            <w:r>
              <w:t xml:space="preserve">% ICP fit</w:t>
            </w:r>
            <w:r>
              <w:t xml:space="preserve">”</w:t>
            </w:r>
            <w:r>
              <w:t xml:space="preserve"> </w:t>
            </w:r>
            <w:r>
              <w:t xml:space="preserve">em paid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de fit ICP no 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regra (porte? cargo? setor?)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discutir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4afe0ba18cca8b866677d7753161589b1a32a3d"/>
    <w:p>
      <w:pPr>
        <w:pStyle w:val="Heading2"/>
      </w:pPr>
      <w:r>
        <w:t xml:space="preserve">6. O que vem depois das bases — arquitetura de consumo</w:t>
      </w:r>
    </w:p>
    <w:p>
      <w:pPr>
        <w:pStyle w:val="FirstParagraph"/>
      </w:pPr>
      <w:r>
        <w:t xml:space="preserve">Quando as tabelas estiverem prontas (mesmo que parcialmente), o cockpit vai funcionar através da seguinte arquitetura:</w:t>
      </w:r>
    </w:p>
    <w:bookmarkStart w:id="40" w:name="visão-geral"/>
    <w:p>
      <w:pPr>
        <w:pStyle w:val="Heading3"/>
      </w:pPr>
      <w:r>
        <w:t xml:space="preserve">6.1 Visão geral</w:t>
      </w:r>
    </w:p>
    <w:p>
      <w:pPr>
        <w:pStyle w:val="SourceCode"/>
      </w:pPr>
      <w:r>
        <w:rPr>
          <w:rStyle w:val="VerbatimChar"/>
        </w:rPr>
        <w:t xml:space="preserve">[Tabelas BQ que você construir]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[Script Python — roda 1x/dia, 6h]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[Arquivo dados.json — gerado pelo script]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[HTML do cockpit — lê o JSON ao abrir]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[Time acessa pelo navegador]</w:t>
      </w:r>
    </w:p>
    <w:bookmarkEnd w:id="40"/>
    <w:bookmarkStart w:id="41" w:name="componentes"/>
    <w:p>
      <w:pPr>
        <w:pStyle w:val="Heading3"/>
      </w:pPr>
      <w:r>
        <w:t xml:space="preserve">6.2 Componentes</w:t>
      </w:r>
    </w:p>
    <w:p>
      <w:pPr>
        <w:pStyle w:val="FirstParagraph"/>
      </w:pPr>
      <w:r>
        <w:rPr>
          <w:bCs/>
          <w:b/>
        </w:rPr>
        <w:t xml:space="preserve">Tabelas no BQ:</w:t>
      </w:r>
      <w:r>
        <w:t xml:space="preserve"> </w:t>
      </w:r>
      <w:r>
        <w:t xml:space="preserve">o que você está construindo agora. Atualização gerida pelos pipelines normais (HubSpot sync, Supermetrics, etc).</w:t>
      </w:r>
    </w:p>
    <w:p>
      <w:pPr>
        <w:pStyle w:val="BodyText"/>
      </w:pPr>
      <w:r>
        <w:rPr>
          <w:bCs/>
          <w:b/>
        </w:rPr>
        <w:t xml:space="preserve">Script Python (~150–250 linhas):</w:t>
      </w:r>
    </w:p>
    <w:p>
      <w:pPr>
        <w:numPr>
          <w:ilvl w:val="0"/>
          <w:numId w:val="1010"/>
        </w:numPr>
        <w:pStyle w:val="Compact"/>
      </w:pPr>
      <w:r>
        <w:t xml:space="preserve">Conecta no BQ via service account</w:t>
      </w:r>
    </w:p>
    <w:p>
      <w:pPr>
        <w:numPr>
          <w:ilvl w:val="0"/>
          <w:numId w:val="1010"/>
        </w:numPr>
        <w:pStyle w:val="Compact"/>
      </w:pPr>
      <w:r>
        <w:t xml:space="preserve">Executa queries pré-definidas (uma por seção do cockpit)</w:t>
      </w:r>
    </w:p>
    <w:p>
      <w:pPr>
        <w:numPr>
          <w:ilvl w:val="0"/>
          <w:numId w:val="1010"/>
        </w:numPr>
        <w:pStyle w:val="Compact"/>
      </w:pPr>
      <w:r>
        <w:t xml:space="preserve">Lê planilhas Google Sheets quando necessário (metas, dados manuais)</w:t>
      </w:r>
    </w:p>
    <w:p>
      <w:pPr>
        <w:numPr>
          <w:ilvl w:val="0"/>
          <w:numId w:val="1010"/>
        </w:numPr>
        <w:pStyle w:val="Compact"/>
      </w:pPr>
      <w:r>
        <w:t xml:space="preserve">Aplica transformações finais (cálculos de delta, deltas vs meta, formatação)</w:t>
      </w:r>
    </w:p>
    <w:p>
      <w:pPr>
        <w:numPr>
          <w:ilvl w:val="0"/>
          <w:numId w:val="1010"/>
        </w:numPr>
        <w:pStyle w:val="Compact"/>
      </w:pPr>
      <w:r>
        <w:t xml:space="preserve">Gera um arquivo dados.json com toda a estrutura que o cockpit consome</w:t>
      </w:r>
    </w:p>
    <w:p>
      <w:pPr>
        <w:numPr>
          <w:ilvl w:val="0"/>
          <w:numId w:val="1010"/>
        </w:numPr>
        <w:pStyle w:val="Compact"/>
      </w:pPr>
      <w:r>
        <w:t xml:space="preserve">Salva o JSON no servidor de hospedagem</w:t>
      </w:r>
    </w:p>
    <w:p>
      <w:pPr>
        <w:pStyle w:val="FirstParagraph"/>
      </w:pPr>
      <w:r>
        <w:rPr>
          <w:bCs/>
          <w:b/>
        </w:rPr>
        <w:t xml:space="preserve">HTML do cockpit:</w:t>
      </w:r>
      <w:r>
        <w:t xml:space="preserve"> </w:t>
      </w:r>
      <w:r>
        <w:t xml:space="preserve">o arquivo cockpit-inbound-teste.html (já entregue). Precisa de uma pequena modificação para ler dados.json em vez de ter números mockados inline. Eu (Claude) faço essa modificação quando o JSON estiver definido.</w:t>
      </w:r>
    </w:p>
    <w:p>
      <w:pPr>
        <w:pStyle w:val="BodyText"/>
      </w:pPr>
      <w:r>
        <w:rPr>
          <w:bCs/>
          <w:b/>
        </w:rPr>
        <w:t xml:space="preserve">Hospedagem (a decidir):</w:t>
      </w:r>
      <w:r>
        <w:t xml:space="preserve"> </w:t>
      </w:r>
      <w:r>
        <w:t xml:space="preserve">ver seção 6.3</w:t>
      </w:r>
    </w:p>
    <w:bookmarkEnd w:id="41"/>
    <w:bookmarkStart w:id="42" w:name="opções-de-hospedagem"/>
    <w:p>
      <w:pPr>
        <w:pStyle w:val="Heading3"/>
      </w:pPr>
      <w:r>
        <w:t xml:space="preserve">6.3 Opções de hospedagem</w:t>
      </w:r>
    </w:p>
    <w:p>
      <w:pPr>
        <w:pStyle w:val="FirstParagraph"/>
      </w:pPr>
      <w:r>
        <w:rPr>
          <w:bCs/>
          <w:b/>
        </w:rPr>
        <w:t xml:space="preserve">Opção A — GitHub Actions + GitHub Pages (recomendada):</w:t>
      </w:r>
    </w:p>
    <w:p>
      <w:pPr>
        <w:numPr>
          <w:ilvl w:val="0"/>
          <w:numId w:val="1011"/>
        </w:numPr>
        <w:pStyle w:val="Compact"/>
      </w:pPr>
      <w:r>
        <w:t xml:space="preserve">GitHub Pages serve o HTML (grátis, ilimitado)</w:t>
      </w:r>
    </w:p>
    <w:p>
      <w:pPr>
        <w:numPr>
          <w:ilvl w:val="0"/>
          <w:numId w:val="1011"/>
        </w:numPr>
        <w:pStyle w:val="Compact"/>
      </w:pPr>
      <w:r>
        <w:t xml:space="preserve">GitHub Actions executa o script Python no agendamento (cron) — grátis até 2000 min/mês em repos privados</w:t>
      </w:r>
    </w:p>
    <w:p>
      <w:pPr>
        <w:numPr>
          <w:ilvl w:val="0"/>
          <w:numId w:val="1011"/>
        </w:numPr>
        <w:pStyle w:val="Compact"/>
      </w:pPr>
      <w:r>
        <w:t xml:space="preserve">Secrets do GitHub guardam credenciais do BQ (criptografadas)</w:t>
      </w:r>
    </w:p>
    <w:p>
      <w:pPr>
        <w:numPr>
          <w:ilvl w:val="0"/>
          <w:numId w:val="1011"/>
        </w:numPr>
        <w:pStyle w:val="Compact"/>
      </w:pPr>
      <w:r>
        <w:t xml:space="preserve">Versionamento nativo via Git — auditoria completa de mudanças</w:t>
      </w:r>
    </w:p>
    <w:p>
      <w:pPr>
        <w:numPr>
          <w:ilvl w:val="0"/>
          <w:numId w:val="1011"/>
        </w:numPr>
        <w:pStyle w:val="Compact"/>
      </w:pPr>
      <w:r>
        <w:t xml:space="preserve">Toda infra dentro de um único repositório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custo zero, setup simples, time já conhece Git, auditoria nativa</w:t>
      </w:r>
      <w:r>
        <w:br/>
      </w:r>
      <w:r>
        <w:rPr>
          <w:bCs/>
          <w:b/>
        </w:rPr>
        <w:t xml:space="preserve">Contras:</w:t>
      </w:r>
      <w:r>
        <w:t xml:space="preserve"> </w:t>
      </w:r>
      <w:r>
        <w:t xml:space="preserve">dados.json versionado gera commits diários (polui histórico mas não quebra nada). Mitigação: branch separada para dados ou squashing periódico.</w:t>
      </w:r>
    </w:p>
    <w:p>
      <w:pPr>
        <w:pStyle w:val="BodyText"/>
      </w:pPr>
      <w:r>
        <w:rPr>
          <w:bCs/>
          <w:b/>
        </w:rPr>
        <w:t xml:space="preserve">Validação necessária com TI/SecOps:</w:t>
      </w:r>
    </w:p>
    <w:p>
      <w:pPr>
        <w:numPr>
          <w:ilvl w:val="0"/>
          <w:numId w:val="1012"/>
        </w:numPr>
        <w:pStyle w:val="Compact"/>
      </w:pPr>
      <w:r>
        <w:t xml:space="preserve">A Teste tem GitHub Enterprise ativo?</w:t>
      </w:r>
    </w:p>
    <w:p>
      <w:pPr>
        <w:numPr>
          <w:ilvl w:val="0"/>
          <w:numId w:val="1012"/>
        </w:numPr>
        <w:pStyle w:val="Compact"/>
      </w:pPr>
      <w:r>
        <w:t xml:space="preserve">Política de segurança permite credenciais de BQ em secrets do GitHub?</w:t>
      </w:r>
    </w:p>
    <w:p>
      <w:pPr>
        <w:numPr>
          <w:ilvl w:val="0"/>
          <w:numId w:val="1012"/>
        </w:numPr>
        <w:pStyle w:val="Compact"/>
      </w:pPr>
      <w:r>
        <w:t xml:space="preserve">Conseguimos criar repositório novo dentro da org?</w:t>
      </w:r>
    </w:p>
    <w:p>
      <w:pPr>
        <w:pStyle w:val="FirstParagraph"/>
      </w:pPr>
      <w:r>
        <w:rPr>
          <w:bCs/>
          <w:b/>
        </w:rPr>
        <w:t xml:space="preserve">Opção B — Cloud Run + Cloud Scheduler (alternativa):</w:t>
      </w:r>
    </w:p>
    <w:p>
      <w:pPr>
        <w:numPr>
          <w:ilvl w:val="0"/>
          <w:numId w:val="1013"/>
        </w:numPr>
        <w:pStyle w:val="Compact"/>
      </w:pPr>
      <w:r>
        <w:t xml:space="preserve">Cloud Run hospeda o HTML (servidor sob demanda)</w:t>
      </w:r>
    </w:p>
    <w:p>
      <w:pPr>
        <w:numPr>
          <w:ilvl w:val="0"/>
          <w:numId w:val="1013"/>
        </w:numPr>
        <w:pStyle w:val="Compact"/>
      </w:pPr>
      <w:r>
        <w:t xml:space="preserve">Cloud Scheduler executa o script Python no horário (cron)</w:t>
      </w:r>
    </w:p>
    <w:p>
      <w:pPr>
        <w:numPr>
          <w:ilvl w:val="0"/>
          <w:numId w:val="1013"/>
        </w:numPr>
        <w:pStyle w:val="Compact"/>
      </w:pPr>
      <w:r>
        <w:t xml:space="preserve">Cloud Storage guarda o dados.json</w:t>
      </w:r>
    </w:p>
    <w:p>
      <w:pPr>
        <w:numPr>
          <w:ilvl w:val="0"/>
          <w:numId w:val="1013"/>
        </w:numPr>
        <w:pStyle w:val="Compact"/>
      </w:pPr>
      <w:r>
        <w:t xml:space="preserve">Service Accounts gerenciam credenciais nativamente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mantém tudo dentro de GCP (onde já está o BQ), credenciais nativas mais elegantes</w:t>
      </w:r>
      <w:r>
        <w:br/>
      </w:r>
      <w:r>
        <w:rPr>
          <w:bCs/>
          <w:b/>
        </w:rPr>
        <w:t xml:space="preserve">Contras:</w:t>
      </w:r>
      <w:r>
        <w:t xml:space="preserve"> </w:t>
      </w:r>
      <w:r>
        <w:t xml:space="preserve">custo (~$5–15/mês), setup mais complexo, curva GCP IAM/deployment</w:t>
      </w:r>
    </w:p>
    <w:p>
      <w:pPr>
        <w:pStyle w:val="BodyText"/>
      </w:pPr>
      <w:r>
        <w:rPr>
          <w:bCs/>
          <w:b/>
        </w:rPr>
        <w:t xml:space="preserve">Validação necessária com TI/SecOps:</w:t>
      </w:r>
    </w:p>
    <w:p>
      <w:pPr>
        <w:numPr>
          <w:ilvl w:val="0"/>
          <w:numId w:val="1014"/>
        </w:numPr>
        <w:pStyle w:val="Compact"/>
      </w:pPr>
      <w:r>
        <w:t xml:space="preserve">Já temos billing GCP ativo para este uso?</w:t>
      </w:r>
    </w:p>
    <w:p>
      <w:pPr>
        <w:numPr>
          <w:ilvl w:val="0"/>
          <w:numId w:val="1014"/>
        </w:numPr>
        <w:pStyle w:val="Compact"/>
      </w:pPr>
      <w:r>
        <w:t xml:space="preserve">Quem mantém Cloud Run/Scheduler?</w:t>
      </w:r>
    </w:p>
    <w:p>
      <w:pPr>
        <w:pStyle w:val="FirstParagraph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começar com GitHub. Migrar para Cloud Run se algum bloqueador corporativo aparecer.</w:t>
      </w:r>
    </w:p>
    <w:bookmarkEnd w:id="42"/>
    <w:bookmarkStart w:id="43" w:name="manutenção-contínua"/>
    <w:p>
      <w:pPr>
        <w:pStyle w:val="Heading3"/>
      </w:pPr>
      <w:r>
        <w:t xml:space="preserve">6.4 Manutenção contínua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que acontece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Diário (6h)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roda, JSON atualiza, cockpit reflete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Quando tabela BQ muda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 query no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(data)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Quando regra de negócio muda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 lógica no script ou no dbt/SQL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+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Quando métrica nova entra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 ao script + atualiza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+ 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Quando algo quebra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Logs / Cloud Logging mostra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(debug com Claude)</w:t>
            </w:r>
          </w:p>
        </w:tc>
      </w:tr>
    </w:tbl>
    <w:bookmarkEnd w:id="43"/>
    <w:bookmarkStart w:id="44" w:name="quem-faz-o-quê"/>
    <w:p>
      <w:pPr>
        <w:pStyle w:val="Heading3"/>
      </w:pPr>
      <w:r>
        <w:t xml:space="preserve">6.5 Quem faz o quê</w:t>
      </w:r>
    </w:p>
    <w:p>
      <w:pPr>
        <w:pStyle w:val="FirstParagraph"/>
      </w:pPr>
      <w:r>
        <w:rPr>
          <w:bCs/>
          <w:b/>
        </w:rPr>
        <w:t xml:space="preserve">Você (recurso de dados):</w:t>
      </w:r>
    </w:p>
    <w:p>
      <w:pPr>
        <w:numPr>
          <w:ilvl w:val="0"/>
          <w:numId w:val="1015"/>
        </w:numPr>
        <w:pStyle w:val="Compact"/>
      </w:pPr>
      <w:r>
        <w:t xml:space="preserve">Constrói e mantém as tabelas no BQ</w:t>
      </w:r>
    </w:p>
    <w:p>
      <w:pPr>
        <w:numPr>
          <w:ilvl w:val="0"/>
          <w:numId w:val="1015"/>
        </w:numPr>
        <w:pStyle w:val="Compact"/>
      </w:pPr>
      <w:r>
        <w:t xml:space="preserve">Documenta queries SQL no repositório</w:t>
      </w:r>
    </w:p>
    <w:p>
      <w:pPr>
        <w:numPr>
          <w:ilvl w:val="0"/>
          <w:numId w:val="1015"/>
        </w:numPr>
        <w:pStyle w:val="Compact"/>
      </w:pPr>
      <w:r>
        <w:t xml:space="preserve">Faz manutenção contínua quando algo muda</w:t>
      </w:r>
    </w:p>
    <w:p>
      <w:pPr>
        <w:numPr>
          <w:ilvl w:val="0"/>
          <w:numId w:val="1015"/>
        </w:numPr>
        <w:pStyle w:val="Compact"/>
      </w:pPr>
      <w:r>
        <w:t xml:space="preserve">Dona técnica do produto</w:t>
      </w:r>
    </w:p>
    <w:p>
      <w:pPr>
        <w:pStyle w:val="FirstParagraph"/>
      </w:pPr>
      <w:r>
        <w:rPr>
          <w:bCs/>
          <w:b/>
        </w:rPr>
        <w:t xml:space="preserve">Claude (você usa como suporte contínuo):</w:t>
      </w:r>
    </w:p>
    <w:p>
      <w:pPr>
        <w:numPr>
          <w:ilvl w:val="0"/>
          <w:numId w:val="1016"/>
        </w:numPr>
        <w:pStyle w:val="Compact"/>
      </w:pPr>
      <w:r>
        <w:t xml:space="preserve">Ajuda a escrever queries SQL</w:t>
      </w:r>
    </w:p>
    <w:p>
      <w:pPr>
        <w:numPr>
          <w:ilvl w:val="0"/>
          <w:numId w:val="1016"/>
        </w:numPr>
        <w:pStyle w:val="Compact"/>
      </w:pPr>
      <w:r>
        <w:t xml:space="preserve">Ajuda a construir e debugar o script Python</w:t>
      </w:r>
    </w:p>
    <w:p>
      <w:pPr>
        <w:numPr>
          <w:ilvl w:val="0"/>
          <w:numId w:val="1016"/>
        </w:numPr>
        <w:pStyle w:val="Compact"/>
      </w:pPr>
      <w:r>
        <w:t xml:space="preserve">Ajuda a modificar o HTML quando precisar</w:t>
      </w:r>
    </w:p>
    <w:p>
      <w:pPr>
        <w:numPr>
          <w:ilvl w:val="0"/>
          <w:numId w:val="1016"/>
        </w:numPr>
        <w:pStyle w:val="Compact"/>
      </w:pPr>
      <w:r>
        <w:t xml:space="preserve">Suporte de troubleshooting</w:t>
      </w:r>
    </w:p>
    <w:p>
      <w:pPr>
        <w:pStyle w:val="FirstParagraph"/>
      </w:pPr>
      <w:r>
        <w:rPr>
          <w:bCs/>
          <w:b/>
        </w:rPr>
        <w:t xml:space="preserve">Thiago (sponsor):</w:t>
      </w:r>
    </w:p>
    <w:p>
      <w:pPr>
        <w:numPr>
          <w:ilvl w:val="0"/>
          <w:numId w:val="1017"/>
        </w:numPr>
        <w:pStyle w:val="Compact"/>
      </w:pPr>
      <w:r>
        <w:t xml:space="preserve">Decisões de negócio e prioridades</w:t>
      </w:r>
    </w:p>
    <w:p>
      <w:pPr>
        <w:numPr>
          <w:ilvl w:val="0"/>
          <w:numId w:val="1017"/>
        </w:numPr>
        <w:pStyle w:val="Compact"/>
      </w:pPr>
      <w:r>
        <w:t xml:space="preserve">Validação com RevOps, Vendas, diretoria</w:t>
      </w:r>
    </w:p>
    <w:p>
      <w:pPr>
        <w:numPr>
          <w:ilvl w:val="0"/>
          <w:numId w:val="1017"/>
        </w:numPr>
        <w:pStyle w:val="Compact"/>
      </w:pPr>
      <w:r>
        <w:t xml:space="preserve">PO de novas features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como-usar-este-documento-com-claude"/>
    <w:p>
      <w:pPr>
        <w:pStyle w:val="Heading2"/>
      </w:pPr>
      <w:r>
        <w:t xml:space="preserve">7. Como usar este documento com Claude</w:t>
      </w:r>
    </w:p>
    <w:p>
      <w:pPr>
        <w:pStyle w:val="FirstParagraph"/>
      </w:pPr>
      <w:r>
        <w:t xml:space="preserve">Este documento foi escrito para você usar como</w:t>
      </w:r>
      <w:r>
        <w:t xml:space="preserve"> </w:t>
      </w:r>
      <w:r>
        <w:rPr>
          <w:bCs/>
          <w:b/>
        </w:rPr>
        <w:t xml:space="preserve">contexto persistente</w:t>
      </w:r>
      <w:r>
        <w:t xml:space="preserve"> </w:t>
      </w:r>
      <w:r>
        <w:t xml:space="preserve">com Claude (interface chat ou Claude Code) durante toda a construção. Algumas dicas de uso eficiente:</w:t>
      </w:r>
    </w:p>
    <w:bookmarkStart w:id="46" w:name="Xb43868d888750647c3a03f7f93d28db7768376f"/>
    <w:p>
      <w:pPr>
        <w:pStyle w:val="Heading3"/>
      </w:pPr>
      <w:r>
        <w:t xml:space="preserve">7.1 Anexar o documento no início de cada sessão</w:t>
      </w:r>
    </w:p>
    <w:p>
      <w:pPr>
        <w:pStyle w:val="FirstParagraph"/>
      </w:pPr>
      <w:r>
        <w:t xml:space="preserve">Cola o conteúdo deste arquivo (ou anexa o .md) no início da conversa com Claude. Isso garante que ele entenda todo o contexto: glossário, schemas esperados, regras de negócio.</w:t>
      </w:r>
    </w:p>
    <w:bookmarkEnd w:id="46"/>
    <w:bookmarkStart w:id="47" w:name="exemplos-de-perguntas-eficientes"/>
    <w:p>
      <w:pPr>
        <w:pStyle w:val="Heading3"/>
      </w:pPr>
      <w:r>
        <w:t xml:space="preserve">7.2 Exemplos de perguntas eficientes</w:t>
      </w:r>
    </w:p>
    <w:p>
      <w:pPr>
        <w:pStyle w:val="FirstParagraph"/>
      </w:pPr>
      <w:r>
        <w:rPr>
          <w:bCs/>
          <w:b/>
        </w:rPr>
        <w:t xml:space="preserve">Geração de SQL:</w:t>
      </w:r>
    </w:p>
    <w:p>
      <w:pPr>
        <w:pStyle w:val="BodyText"/>
      </w:pPr>
      <w:r>
        <w:t xml:space="preserve">“</w:t>
      </w:r>
      <w:r>
        <w:t xml:space="preserve">Anexei a especificação técnica do cockpit. Aqui está o schema da nossa tabela hubspot_contacts no BQ: [colar schema]. Gera a query SQL para popular o fato_funil_diario com a parte de motion LM, etapa MQL.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Modelagem:</w:t>
      </w:r>
    </w:p>
    <w:p>
      <w:pPr>
        <w:pStyle w:val="BodyText"/>
      </w:pPr>
      <w:r>
        <w:t xml:space="preserve">“</w:t>
      </w:r>
      <w:r>
        <w:t xml:space="preserve">Anexei a spec. Estou pensando em separar fato_funil_lm e fato_funil_passivos em vez de manter uma tabela só. Quais são os pros e contras? Considera que o cockpit precisa cruzar os dois nos gráficos consolidados.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Debug:</w:t>
      </w:r>
    </w:p>
    <w:p>
      <w:pPr>
        <w:pStyle w:val="BodyText"/>
      </w:pPr>
      <w:r>
        <w:t xml:space="preserve">“</w:t>
      </w:r>
      <w:r>
        <w:t xml:space="preserve">Anexei a spec. Rodei esta query [colar] e o resultado deu [colar]. Esperava [explicar]. O que pode estar errado?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 Python:</w:t>
      </w:r>
    </w:p>
    <w:p>
      <w:pPr>
        <w:pStyle w:val="BodyText"/>
      </w:pPr>
      <w:r>
        <w:t xml:space="preserve">“</w:t>
      </w:r>
      <w:r>
        <w:t xml:space="preserve">Anexei a spec. Vou começar o script Python que gera o dados.json. Estrutura inicial: conectar no BQ, rodar a query do fato_funil_diario, transformar em JSON com a estrutura que o HTML do cockpit espera. Mostra como começar.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HTML:</w:t>
      </w:r>
    </w:p>
    <w:p>
      <w:pPr>
        <w:pStyle w:val="BodyText"/>
      </w:pPr>
      <w:r>
        <w:t xml:space="preserve">“</w:t>
      </w:r>
      <w:r>
        <w:t xml:space="preserve">Anexei a spec e o arquivo cockpit-inbound-teste.html. Preciso modificar o HTML para ler de dados.json em vez dos números mockados. Começa pela seção hero (5 cards do topo).</w:t>
      </w:r>
      <w:r>
        <w:t xml:space="preserve">”</w:t>
      </w:r>
    </w:p>
    <w:bookmarkEnd w:id="47"/>
    <w:bookmarkStart w:id="48" w:name="dica-importante"/>
    <w:p>
      <w:pPr>
        <w:pStyle w:val="Heading3"/>
      </w:pPr>
      <w:r>
        <w:t xml:space="preserve">7.3 Dica importante</w:t>
      </w:r>
    </w:p>
    <w:p>
      <w:pPr>
        <w:pStyle w:val="FirstParagraph"/>
      </w:pPr>
      <w:r>
        <w:t xml:space="preserve">Sempre que tomar uma decisão técnica importante (ex:</w:t>
      </w:r>
      <w:r>
        <w:t xml:space="preserve"> </w:t>
      </w:r>
      <w:r>
        <w:t xml:space="preserve">“</w:t>
      </w:r>
      <w:r>
        <w:t xml:space="preserve">decidi que a fonte org/misto/pago vai usar last_click de 90 dias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adiciona essa decisão como nota na spec</w:t>
      </w:r>
      <w:r>
        <w:t xml:space="preserve">. Assim o documento evolui junto com o projeto e Claude sempre tem o contexto atualizado.</w:t>
      </w:r>
    </w:p>
    <w:bookmarkEnd w:id="48"/>
    <w:bookmarkStart w:id="49" w:name="próximos-passos-sugeridos"/>
    <w:p>
      <w:pPr>
        <w:pStyle w:val="Heading3"/>
      </w:pPr>
      <w:r>
        <w:t xml:space="preserve">7.4 Próximos passos sugeridos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Ler todo o documento</w:t>
      </w:r>
      <w:r>
        <w:t xml:space="preserve"> </w:t>
      </w:r>
      <w:r>
        <w:t xml:space="preserve">e marcar checkboxes da seção 3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Reunir com Thiago</w:t>
      </w:r>
      <w:r>
        <w:t xml:space="preserve"> </w:t>
      </w:r>
      <w:r>
        <w:t xml:space="preserve">para revisar o status do inventário e priorizar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Começar pelas tabelas marcadas como ✅</w:t>
      </w:r>
      <w:r>
        <w:t xml:space="preserve"> </w:t>
      </w:r>
      <w:r>
        <w:t xml:space="preserve">(mais rápidas, geram momentum)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Em paralelo</w:t>
      </w:r>
      <w:r>
        <w:t xml:space="preserve">, validar opção de hospedagem com TI/SecOps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Quando tiver 2-3 tabelas prontas</w:t>
      </w:r>
      <w:r>
        <w:t xml:space="preserve">, começar o script Python (peço para Claude gerar com a spec como contexto)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Iterar</w:t>
      </w:r>
      <w:r>
        <w:t xml:space="preserve"> </w:t>
      </w:r>
      <w:r>
        <w:t xml:space="preserve">— entrega valor parcial cedo, vai expandindo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07b96b7382c2a47e906db7892f98581987ff66f"/>
    <w:p>
      <w:pPr>
        <w:pStyle w:val="Heading2"/>
      </w:pPr>
      <w:r>
        <w:t xml:space="preserve">Apêndice — Estrutura do JSON esperado pelo cockpit</w:t>
      </w:r>
    </w:p>
    <w:p>
      <w:pPr>
        <w:pStyle w:val="FirstParagraph"/>
      </w:pPr>
      <w:r>
        <w:t xml:space="preserve">Quando começarmos o script Python, esta é a estrutura aproximada do dados.json que ele precisa gerar. Pode evoluir conforme construímos.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"atualizado_em"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"2026-05-26T06:00:00Z"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"periodo_referencia"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"maio/26"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"funil_principal"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41351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"delta_mom"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"contatos_totais"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"passivos"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"delta_mom"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"mqls"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"passivos"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"oportunidades"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"passivos"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"pipeline_gerado"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"Conversão ContatoQ→MQL LM caiu 4,2 p.p..."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"funil_lm"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"funil_passivos"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"carteiras"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"medias"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"mqls"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"sqls"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"conv_mql_sql"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"conv_mql_opp"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"enterprise"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"grandes"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"passivos"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"tendencia_12m"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"jun/25"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"jul"</w:t>
      </w:r>
      <w:r>
        <w:rPr>
          <w:rStyle w:val="OtherTok"/>
        </w:rPr>
        <w:t xml:space="preserve">,</w:t>
      </w:r>
      <w:r>
        <w:rPr>
          <w:rStyle w:val="ErrorTok"/>
        </w:rPr>
        <w:t xml:space="preserve">...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"mai/26"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"medias"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980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"enterprise"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"canais_aquisicao"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"mofu_bofu"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"tofu"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Fim do documento.</w:t>
      </w:r>
      <w:r>
        <w:t xml:space="preserve"> </w:t>
      </w:r>
      <w:r>
        <w:t xml:space="preserve">Dúvidas, ajustes, ou perguntas que surgirem durante a leitura — anota e leva para a próxima sessão de trabalho.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2026-06-29T13:12:32Z</dcterms:created>
  <dcterms:modified xsi:type="dcterms:W3CDTF">2026-06-29T13:12:32Z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