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Задача</w:t>
      </w:r>
      <w:r>
        <w:t xml:space="preserve"> </w:t>
      </w:r>
      <w:r>
        <w:t xml:space="preserve">об</w:t>
      </w:r>
      <w:r>
        <w:t xml:space="preserve"> </w:t>
      </w:r>
      <w:r>
        <w:t xml:space="preserve">обедающих</w:t>
      </w:r>
      <w:r>
        <w:t xml:space="preserve"> </w:t>
      </w:r>
      <w:r>
        <w:t xml:space="preserve">мудрецах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задачу об обедающих мудрецах с помощью программы</w:t>
      </w:r>
      <w:r>
        <w:t xml:space="preserve"> </w:t>
      </w:r>
      <w:r>
        <w:rPr>
          <w:iCs/>
          <w:i/>
        </w:rPr>
        <w:t xml:space="preserve">CPN Tools</w:t>
      </w:r>
      <w:r>
        <w:t xml:space="preserve">[1]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реализовать задачу об обедающих мудрецах в</w:t>
      </w:r>
      <w:r>
        <w:t xml:space="preserve"> </w:t>
      </w:r>
      <w:r>
        <w:rPr>
          <w:iCs/>
          <w:i/>
        </w:rPr>
        <w:t xml:space="preserve">CPN Tools</w:t>
      </w:r>
      <w:r>
        <w:t xml:space="preserve">[2]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вычислить пространство состояний, сформировать отчет о нем и построить граф.</w:t>
      </w:r>
    </w:p>
    <w:bookmarkEnd w:id="21"/>
    <w:bookmarkStart w:id="4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8" w:name="реализация-модели-в-cpn-tools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Реализация модели в</w:t>
      </w:r>
      <w:r>
        <w:t xml:space="preserve"> </w:t>
      </w:r>
      <w:r>
        <w:rPr>
          <w:iCs/>
          <w:i/>
        </w:rPr>
        <w:t xml:space="preserve">CPN Tools</w:t>
      </w:r>
    </w:p>
    <w:p>
      <w:pPr>
        <w:pStyle w:val="FirstParagraph"/>
      </w:pPr>
      <w:r>
        <w:t xml:space="preserve">Пять мудрецов сидят за круглым столом и могут пребывать в двух состояниях - думать и есть. Между соседями лежит одна палочка для еды. Для приёма пищи необходимы две палочки. Палочки — пересекающийся ресурс. Необходимо синхронизировать процесс еды так, чтобы мудрецы не умерли с голода.</w:t>
      </w:r>
    </w:p>
    <w:p>
      <w:pPr>
        <w:pStyle w:val="BodyText"/>
      </w:pPr>
      <w:r>
        <w:t xml:space="preserve">Рисуем граф сети. Для этого с помощью контекстного меню создаём новую сеть, добавляем позиции, переходы и дуги. (рис. 1):</w:t>
      </w:r>
    </w:p>
    <w:p>
      <w:pPr>
        <w:pStyle w:val="BodyText"/>
      </w:pPr>
      <w:r>
        <w:t xml:space="preserve">Начальные данные:</w:t>
      </w:r>
      <w:r>
        <w:t xml:space="preserve"> </w:t>
      </w:r>
      <w:r>
        <w:t xml:space="preserve">- позиции: мудрец размышляет (philosopher thinks), мудрец ест (philosopher eats), палочки находятся на столе (sticks on the table)</w:t>
      </w:r>
      <w:r>
        <w:t xml:space="preserve"> </w:t>
      </w:r>
      <w:r>
        <w:t xml:space="preserve">- переходы: взять палочки (take sticks), положить палочки (put sticks)</w:t>
      </w:r>
    </w:p>
    <w:p>
      <w:pPr>
        <w:pStyle w:val="CaptionedFigure"/>
      </w:pPr>
      <w:bookmarkStart w:id="25" w:name="fig:001"/>
      <w:r>
        <w:drawing>
          <wp:inline>
            <wp:extent cx="3958137" cy="3107681"/>
            <wp:effectExtent b="0" l="0" r="0" t="0"/>
            <wp:docPr descr="Рис. 1: Граф сети задачи об обедающих мудреца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8137" cy="3107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Граф сети задачи об обедающих мудрецах</w:t>
      </w:r>
    </w:p>
    <w:p>
      <w:pPr>
        <w:pStyle w:val="BodyText"/>
      </w:pPr>
      <w:r>
        <w:t xml:space="preserve">В меню задаём новые декларации модели (рис. 2): типы фишек, начальные значения позиций, выражения для дуг:</w:t>
      </w:r>
    </w:p>
    <w:p>
      <w:pPr>
        <w:numPr>
          <w:ilvl w:val="0"/>
          <w:numId w:val="1002"/>
        </w:numPr>
      </w:pPr>
      <m:oMath>
        <m:r>
          <m:t>n</m:t>
        </m:r>
      </m:oMath>
      <w:r>
        <w:t xml:space="preserve"> </w:t>
      </w:r>
      <w:r>
        <w:t xml:space="preserve">— число мудрецов и палочек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=</m:t>
            </m:r>
            <m:r>
              <m:t>5</m:t>
            </m:r>
          </m:e>
        </m:d>
      </m:oMath>
      <w:r>
        <w:t xml:space="preserve">;</w:t>
      </w:r>
    </w:p>
    <w:p>
      <w:pPr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— фишки, обозначающие мудрецов, имеют перечисляемый тип</w:t>
      </w:r>
      <w:r>
        <w:t xml:space="preserve"> </w:t>
      </w:r>
      <w:r>
        <w:rPr>
          <w:rStyle w:val="VerbatimChar"/>
        </w:rPr>
        <w:t xml:space="preserve">PH</w:t>
      </w:r>
      <w:r>
        <w:t xml:space="preserve"> </w:t>
      </w:r>
      <w:r>
        <w:t xml:space="preserve">от 1 до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numPr>
          <w:ilvl w:val="0"/>
          <w:numId w:val="1002"/>
        </w:numPr>
      </w:pPr>
      <m:oMath>
        <m:r>
          <m:t>s</m:t>
        </m:r>
      </m:oMath>
      <w:r>
        <w:t xml:space="preserve"> </w:t>
      </w:r>
      <w:r>
        <w:t xml:space="preserve">— фишки, обозначающие палочки, имеют перечисляемый тип</w:t>
      </w:r>
      <w:r>
        <w:t xml:space="preserve"> </w:t>
      </w:r>
      <w:r>
        <w:rPr>
          <w:rStyle w:val="VerbatimChar"/>
        </w:rPr>
        <w:t xml:space="preserve">ST</w:t>
      </w:r>
      <w:r>
        <w:t xml:space="preserve"> </w:t>
      </w:r>
      <w:r>
        <w:t xml:space="preserve">от 1 до</w:t>
      </w:r>
      <w:r>
        <w:t xml:space="preserve"> </w:t>
      </w:r>
      <m:oMath>
        <m:r>
          <m:t>n</m:t>
        </m:r>
      </m:oMath>
      <w:r>
        <w:t xml:space="preserve">;</w:t>
      </w:r>
    </w:p>
    <w:p>
      <w:pPr>
        <w:numPr>
          <w:ilvl w:val="0"/>
          <w:numId w:val="1002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ChangeS(p)</w:t>
      </w:r>
      <w:r>
        <w:t xml:space="preserve"> </w:t>
      </w:r>
      <w:r>
        <w:t xml:space="preserve">ставит в соответствие мудрецам палочки (возвращает номера палочек, используемых мудрецами); по условию задачи мудрецы сидят по кругу и мудрец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</m:oMath>
      <w:r>
        <w:t xml:space="preserve"> </w:t>
      </w:r>
      <w:r>
        <w:t xml:space="preserve">может взять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палочки, поэтому функция</w:t>
      </w:r>
      <w:r>
        <w:t xml:space="preserve"> </w:t>
      </w:r>
      <w:r>
        <w:rPr>
          <w:rStyle w:val="VerbatimChar"/>
        </w:rPr>
        <w:t xml:space="preserve">ChangeS(p)</w:t>
      </w:r>
      <w:r>
        <w:t xml:space="preserve"> </w:t>
      </w:r>
      <w:r>
        <w:t xml:space="preserve">определяется следующим образом:</w:t>
      </w:r>
    </w:p>
    <w:p>
      <w:pPr>
        <w:pStyle w:val="SourceCode"/>
      </w:pPr>
      <w:r>
        <w:rPr>
          <w:rStyle w:val="VerbatimChar"/>
        </w:rPr>
        <w:t xml:space="preserve">fun ChangeS (ph(i))=</w:t>
      </w:r>
      <w:r>
        <w:br/>
      </w:r>
      <w:r>
        <w:rPr>
          <w:rStyle w:val="VerbatimChar"/>
        </w:rPr>
        <w:t xml:space="preserve">1`st(i)++st(if = n then 1 else i+1)</w:t>
      </w:r>
    </w:p>
    <w:p>
      <w:pPr>
        <w:pStyle w:val="CaptionedFigure"/>
      </w:pPr>
      <w:bookmarkStart w:id="29" w:name="fig:002"/>
      <w:r>
        <w:drawing>
          <wp:inline>
            <wp:extent cx="1956688" cy="1656151"/>
            <wp:effectExtent b="0" l="0" r="0" t="0"/>
            <wp:docPr descr="Рис. 2: Задание деклараций задачи об обедающих мудрецах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6688" cy="1656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Задание деклараций задачи об обедающих мудрецах</w:t>
      </w:r>
    </w:p>
    <w:p>
      <w:pPr>
        <w:pStyle w:val="BodyText"/>
      </w:pPr>
      <w:r>
        <w:t xml:space="preserve">В результате получаем работающую модель (рис. 3).</w:t>
      </w:r>
    </w:p>
    <w:p>
      <w:pPr>
        <w:pStyle w:val="CaptionedFigure"/>
      </w:pPr>
      <w:bookmarkStart w:id="33" w:name="fig:003"/>
      <w:r>
        <w:drawing>
          <wp:inline>
            <wp:extent cx="4514450" cy="3376246"/>
            <wp:effectExtent b="0" l="0" r="0" t="0"/>
            <wp:docPr descr="Рис. 3: Модель задачи об обедающих мудрецах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450" cy="337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Рис. 3: Модель задачи об обедающих мудрецах</w:t>
      </w:r>
    </w:p>
    <w:p>
      <w:pPr>
        <w:pStyle w:val="BodyText"/>
      </w:pPr>
      <w:r>
        <w:t xml:space="preserve">После запуска модели наблюдаем, что одновременно палочками могут воспользоваться только два из пяти мудрецов (рис. 4).</w:t>
      </w:r>
    </w:p>
    <w:p>
      <w:pPr>
        <w:pStyle w:val="CaptionedFigure"/>
      </w:pPr>
      <w:bookmarkStart w:id="37" w:name="fig:004"/>
      <w:r>
        <w:drawing>
          <wp:inline>
            <wp:extent cx="4450506" cy="3401823"/>
            <wp:effectExtent b="0" l="0" r="0" t="0"/>
            <wp:docPr descr="Рис. 4: Запуск модели задачи об обедающих мудрецах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506" cy="3401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Рис. 4: Запуск модели задачи об обедающих мудрецах</w:t>
      </w:r>
    </w:p>
    <w:bookmarkEnd w:id="38"/>
    <w:bookmarkStart w:id="43" w:name="упражнение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Упражнение</w:t>
      </w:r>
    </w:p>
    <w:p>
      <w:pPr>
        <w:pStyle w:val="FirstParagraph"/>
      </w:pPr>
      <w:r>
        <w:t xml:space="preserve">Вычислим пространство состояний. Построим граф по этому пространству(рис. 5).</w:t>
      </w:r>
    </w:p>
    <w:p>
      <w:pPr>
        <w:pStyle w:val="CaptionedFigure"/>
      </w:pPr>
      <w:bookmarkStart w:id="42" w:name="fig:005"/>
      <w:r>
        <w:drawing>
          <wp:inline>
            <wp:extent cx="5334000" cy="3390737"/>
            <wp:effectExtent b="0" l="0" r="0" t="0"/>
            <wp:docPr descr="Рис. 5: Граф пространства состояний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Граф пространства состояний</w:t>
      </w:r>
    </w:p>
    <w:p>
      <w:pPr>
        <w:pStyle w:val="BodyText"/>
      </w:pPr>
      <w:r>
        <w:t xml:space="preserve">Сформируем отчет пространства состояний. Из него может увидеть:</w:t>
      </w:r>
    </w:p>
    <w:p>
      <w:pPr>
        <w:numPr>
          <w:ilvl w:val="0"/>
          <w:numId w:val="1003"/>
        </w:numPr>
        <w:pStyle w:val="Compact"/>
      </w:pPr>
      <w:r>
        <w:t xml:space="preserve">В графе 11 узлов и 30 дуг, соответственно 11 состояния и 30 переходов.</w:t>
      </w:r>
    </w:p>
    <w:p>
      <w:pPr>
        <w:numPr>
          <w:ilvl w:val="0"/>
          <w:numId w:val="1003"/>
        </w:numPr>
        <w:pStyle w:val="Compact"/>
      </w:pPr>
      <w:r>
        <w:t xml:space="preserve">Затем указаны границы значений для каждого элемента: philosopher_eats (максимум - 2, минимум - 0), philosopher_thinks (максимум - 5, минимум - 3), sticks_on_the_table (максимум - 5, минимум - 1).</w:t>
      </w:r>
    </w:p>
    <w:p>
      <w:pPr>
        <w:numPr>
          <w:ilvl w:val="0"/>
          <w:numId w:val="1003"/>
        </w:numPr>
        <w:pStyle w:val="Compact"/>
      </w:pPr>
      <w:r>
        <w:t xml:space="preserve">Также указаны границы мультимножеств.</w:t>
      </w:r>
    </w:p>
    <w:p>
      <w:pPr>
        <w:numPr>
          <w:ilvl w:val="0"/>
          <w:numId w:val="1003"/>
        </w:numPr>
        <w:pStyle w:val="Compact"/>
      </w:pPr>
      <w:r>
        <w:t xml:space="preserve">Маркировка home равная all показывает, что мы можем перейти в любое состояние из любого другого.</w:t>
      </w:r>
    </w:p>
    <w:p>
      <w:pPr>
        <w:numPr>
          <w:ilvl w:val="0"/>
          <w:numId w:val="1003"/>
        </w:numPr>
        <w:pStyle w:val="Compact"/>
      </w:pPr>
      <w:r>
        <w:t xml:space="preserve">Маркировка dead равная None показывает, что нет состояний, из которых невозможен переход.</w:t>
      </w:r>
    </w:p>
    <w:p>
      <w:pPr>
        <w:numPr>
          <w:ilvl w:val="0"/>
          <w:numId w:val="1003"/>
        </w:numPr>
        <w:pStyle w:val="Compact"/>
      </w:pPr>
      <w:r>
        <w:t xml:space="preserve">В конце указано, что put_sticks и take_sticks повторяется бесконечное количетсво раз.</w:t>
      </w:r>
    </w:p>
    <w:p>
      <w:pPr>
        <w:pStyle w:val="SourceCode"/>
      </w:pPr>
      <w:r>
        <w:rPr>
          <w:rStyle w:val="VerbatimChar"/>
        </w:rPr>
        <w:t xml:space="preserve">CPN Tools state space report for:</w:t>
      </w:r>
      <w:r>
        <w:br/>
      </w:r>
      <w:r>
        <w:rPr>
          <w:rStyle w:val="VerbatimChar"/>
        </w:rPr>
        <w:t xml:space="preserve">/home/openmodelica/Desktop/lab10.cpn</w:t>
      </w:r>
      <w:r>
        <w:br/>
      </w:r>
      <w:r>
        <w:rPr>
          <w:rStyle w:val="VerbatimChar"/>
        </w:rPr>
        <w:t xml:space="preserve">Report generated: Tue Mar 25 12:06:23 2025</w:t>
      </w:r>
      <w:r>
        <w:br/>
      </w:r>
      <w:r>
        <w:br/>
      </w:r>
      <w:r>
        <w:br/>
      </w:r>
      <w:r>
        <w:rPr>
          <w:rStyle w:val="VerbatimChar"/>
        </w:rPr>
        <w:t xml:space="preserve"> Statistics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State Space</w:t>
      </w:r>
      <w:r>
        <w:br/>
      </w:r>
      <w:r>
        <w:rPr>
          <w:rStyle w:val="VerbatimChar"/>
        </w:rPr>
        <w:t xml:space="preserve">     Nodes:  11</w:t>
      </w:r>
      <w:r>
        <w:br/>
      </w:r>
      <w:r>
        <w:rPr>
          <w:rStyle w:val="VerbatimChar"/>
        </w:rPr>
        <w:t xml:space="preserve">     Arcs:   30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rPr>
          <w:rStyle w:val="VerbatimChar"/>
        </w:rPr>
        <w:t xml:space="preserve">     Status: Full</w:t>
      </w:r>
      <w:r>
        <w:br/>
      </w:r>
      <w:r>
        <w:br/>
      </w:r>
      <w:r>
        <w:rPr>
          <w:rStyle w:val="VerbatimChar"/>
        </w:rPr>
        <w:t xml:space="preserve">  Scc Graph</w:t>
      </w:r>
      <w:r>
        <w:br/>
      </w:r>
      <w:r>
        <w:rPr>
          <w:rStyle w:val="VerbatimChar"/>
        </w:rPr>
        <w:t xml:space="preserve">     Nodes:  1</w:t>
      </w:r>
      <w:r>
        <w:br/>
      </w:r>
      <w:r>
        <w:rPr>
          <w:rStyle w:val="VerbatimChar"/>
        </w:rPr>
        <w:t xml:space="preserve">     Arcs:   0</w:t>
      </w:r>
      <w:r>
        <w:br/>
      </w:r>
      <w:r>
        <w:rPr>
          <w:rStyle w:val="VerbatimChar"/>
        </w:rPr>
        <w:t xml:space="preserve">     Secs:   0</w:t>
      </w:r>
      <w:r>
        <w:br/>
      </w:r>
      <w:r>
        <w:br/>
      </w:r>
      <w:r>
        <w:br/>
      </w:r>
      <w:r>
        <w:rPr>
          <w:rStyle w:val="VerbatimChar"/>
        </w:rPr>
        <w:t xml:space="preserve"> Boundedness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Best Integer Bounds</w:t>
      </w:r>
      <w:r>
        <w:br/>
      </w:r>
      <w:r>
        <w:rPr>
          <w:rStyle w:val="VerbatimChar"/>
        </w:rPr>
        <w:t xml:space="preserve">                             Upper      Lower</w:t>
      </w:r>
      <w:r>
        <w:br/>
      </w:r>
      <w:r>
        <w:rPr>
          <w:rStyle w:val="VerbatimChar"/>
        </w:rPr>
        <w:t xml:space="preserve">     philosopher'philosopher_eats 1</w:t>
      </w:r>
      <w:r>
        <w:br/>
      </w:r>
      <w:r>
        <w:rPr>
          <w:rStyle w:val="VerbatimChar"/>
        </w:rPr>
        <w:t xml:space="preserve">                             2          0</w:t>
      </w:r>
      <w:r>
        <w:br/>
      </w:r>
      <w:r>
        <w:rPr>
          <w:rStyle w:val="VerbatimChar"/>
        </w:rPr>
        <w:t xml:space="preserve">     philosopher'philosopher_thinks 1</w:t>
      </w:r>
      <w:r>
        <w:br/>
      </w:r>
      <w:r>
        <w:rPr>
          <w:rStyle w:val="VerbatimChar"/>
        </w:rPr>
        <w:t xml:space="preserve">                             5          3</w:t>
      </w:r>
      <w:r>
        <w:br/>
      </w:r>
      <w:r>
        <w:rPr>
          <w:rStyle w:val="VerbatimChar"/>
        </w:rPr>
        <w:t xml:space="preserve">     philosopher'sticks_on_the_table 1</w:t>
      </w:r>
      <w:r>
        <w:br/>
      </w:r>
      <w:r>
        <w:rPr>
          <w:rStyle w:val="VerbatimChar"/>
        </w:rPr>
        <w:t xml:space="preserve">                             5          1</w:t>
      </w:r>
      <w:r>
        <w:br/>
      </w:r>
      <w:r>
        <w:br/>
      </w:r>
      <w:r>
        <w:rPr>
          <w:rStyle w:val="VerbatimChar"/>
        </w:rPr>
        <w:t xml:space="preserve">  Best Upper Multi-set Bounds</w:t>
      </w:r>
      <w:r>
        <w:br/>
      </w:r>
      <w:r>
        <w:rPr>
          <w:rStyle w:val="VerbatimChar"/>
        </w:rPr>
        <w:t xml:space="preserve">     philosopher'philosopher_eats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philosopher'philosopher_thinks 1</w:t>
      </w:r>
      <w:r>
        <w:br/>
      </w:r>
      <w:r>
        <w:rPr>
          <w:rStyle w:val="VerbatimChar"/>
        </w:rPr>
        <w:t xml:space="preserve">                         1`ph(1)++</w:t>
      </w:r>
      <w:r>
        <w:br/>
      </w:r>
      <w:r>
        <w:rPr>
          <w:rStyle w:val="VerbatimChar"/>
        </w:rPr>
        <w:t xml:space="preserve">1`ph(2)++</w:t>
      </w:r>
      <w:r>
        <w:br/>
      </w:r>
      <w:r>
        <w:rPr>
          <w:rStyle w:val="VerbatimChar"/>
        </w:rPr>
        <w:t xml:space="preserve">1`ph(3)++</w:t>
      </w:r>
      <w:r>
        <w:br/>
      </w:r>
      <w:r>
        <w:rPr>
          <w:rStyle w:val="VerbatimChar"/>
        </w:rPr>
        <w:t xml:space="preserve">1`ph(4)++</w:t>
      </w:r>
      <w:r>
        <w:br/>
      </w:r>
      <w:r>
        <w:rPr>
          <w:rStyle w:val="VerbatimChar"/>
        </w:rPr>
        <w:t xml:space="preserve">1`ph(5)</w:t>
      </w:r>
      <w:r>
        <w:br/>
      </w:r>
      <w:r>
        <w:rPr>
          <w:rStyle w:val="VerbatimChar"/>
        </w:rPr>
        <w:t xml:space="preserve">     philosopher'sticks_on_the_table 1</w:t>
      </w:r>
      <w:r>
        <w:br/>
      </w:r>
      <w:r>
        <w:rPr>
          <w:rStyle w:val="VerbatimChar"/>
        </w:rPr>
        <w:t xml:space="preserve">                         1`st(1)++</w:t>
      </w:r>
      <w:r>
        <w:br/>
      </w:r>
      <w:r>
        <w:rPr>
          <w:rStyle w:val="VerbatimChar"/>
        </w:rPr>
        <w:t xml:space="preserve">1`st(2)++</w:t>
      </w:r>
      <w:r>
        <w:br/>
      </w:r>
      <w:r>
        <w:rPr>
          <w:rStyle w:val="VerbatimChar"/>
        </w:rPr>
        <w:t xml:space="preserve">1`st(3)++</w:t>
      </w:r>
      <w:r>
        <w:br/>
      </w:r>
      <w:r>
        <w:rPr>
          <w:rStyle w:val="VerbatimChar"/>
        </w:rPr>
        <w:t xml:space="preserve">1`st(4)++</w:t>
      </w:r>
      <w:r>
        <w:br/>
      </w:r>
      <w:r>
        <w:rPr>
          <w:rStyle w:val="VerbatimChar"/>
        </w:rPr>
        <w:t xml:space="preserve">1`st(5)</w:t>
      </w:r>
      <w:r>
        <w:br/>
      </w:r>
      <w:r>
        <w:br/>
      </w:r>
      <w:r>
        <w:rPr>
          <w:rStyle w:val="VerbatimChar"/>
        </w:rPr>
        <w:t xml:space="preserve">  Best Lower Multi-set Bounds</w:t>
      </w:r>
      <w:r>
        <w:br/>
      </w:r>
      <w:r>
        <w:rPr>
          <w:rStyle w:val="VerbatimChar"/>
        </w:rPr>
        <w:t xml:space="preserve">     philosopher'philosopher_eats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philosopher'philosopher_thinks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rPr>
          <w:rStyle w:val="VerbatimChar"/>
        </w:rPr>
        <w:t xml:space="preserve">     philosopher'sticks_on_the_table 1</w:t>
      </w:r>
      <w:r>
        <w:br/>
      </w:r>
      <w:r>
        <w:rPr>
          <w:rStyle w:val="VerbatimChar"/>
        </w:rPr>
        <w:t xml:space="preserve">                         empty</w:t>
      </w:r>
      <w:r>
        <w:br/>
      </w:r>
      <w:r>
        <w:br/>
      </w:r>
      <w:r>
        <w:br/>
      </w:r>
      <w:r>
        <w:rPr>
          <w:rStyle w:val="VerbatimChar"/>
        </w:rPr>
        <w:t xml:space="preserve"> Home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Home Markings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Liveness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br/>
      </w:r>
      <w:r>
        <w:rPr>
          <w:rStyle w:val="VerbatimChar"/>
        </w:rPr>
        <w:t xml:space="preserve">  Dead Markings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Dead Transition Instances</w:t>
      </w:r>
      <w:r>
        <w:br/>
      </w:r>
      <w:r>
        <w:rPr>
          <w:rStyle w:val="VerbatimChar"/>
        </w:rPr>
        <w:t xml:space="preserve">     None</w:t>
      </w:r>
      <w:r>
        <w:br/>
      </w:r>
      <w:r>
        <w:br/>
      </w:r>
      <w:r>
        <w:rPr>
          <w:rStyle w:val="VerbatimChar"/>
        </w:rPr>
        <w:t xml:space="preserve">  Live Transition Instances</w:t>
      </w:r>
      <w:r>
        <w:br/>
      </w:r>
      <w:r>
        <w:rPr>
          <w:rStyle w:val="VerbatimChar"/>
        </w:rPr>
        <w:t xml:space="preserve">     All</w:t>
      </w:r>
      <w:r>
        <w:br/>
      </w:r>
      <w:r>
        <w:br/>
      </w:r>
      <w:r>
        <w:br/>
      </w:r>
      <w:r>
        <w:rPr>
          <w:rStyle w:val="VerbatimChar"/>
        </w:rPr>
        <w:t xml:space="preserve"> Fairness Properties</w:t>
      </w:r>
      <w:r>
        <w:br/>
      </w:r>
      <w:r>
        <w:rPr>
          <w:rStyle w:val="VerbatimChar"/>
        </w:rPr>
        <w:t xml:space="preserve">------------------------------------------------------------------------</w:t>
      </w:r>
      <w:r>
        <w:br/>
      </w:r>
      <w:r>
        <w:rPr>
          <w:rStyle w:val="VerbatimChar"/>
        </w:rPr>
        <w:t xml:space="preserve">       philosopher'put_sticks 1</w:t>
      </w:r>
      <w:r>
        <w:br/>
      </w:r>
      <w:r>
        <w:rPr>
          <w:rStyle w:val="VerbatimChar"/>
        </w:rPr>
        <w:t xml:space="preserve">                         Impartial</w:t>
      </w:r>
      <w:r>
        <w:br/>
      </w:r>
      <w:r>
        <w:rPr>
          <w:rStyle w:val="VerbatimChar"/>
        </w:rPr>
        <w:t xml:space="preserve">       philosopher'take_stiicks 1</w:t>
      </w:r>
      <w:r>
        <w:br/>
      </w:r>
      <w:r>
        <w:rPr>
          <w:rStyle w:val="VerbatimChar"/>
        </w:rPr>
        <w:t xml:space="preserve">                         Impartial</w:t>
      </w:r>
    </w:p>
    <w:bookmarkEnd w:id="43"/>
    <w:bookmarkEnd w:id="44"/>
    <w:bookmarkStart w:id="4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исследовали задачу об обедающих мудрецах с помощью программы</w:t>
      </w:r>
      <w:r>
        <w:t xml:space="preserve"> </w:t>
      </w:r>
      <w:r>
        <w:rPr>
          <w:iCs/>
          <w:i/>
        </w:rPr>
        <w:t xml:space="preserve">CPN Tools</w:t>
      </w:r>
      <w:r>
        <w:t xml:space="preserve">.</w:t>
      </w:r>
    </w:p>
    <w:bookmarkEnd w:id="45"/>
    <w:bookmarkStart w:id="49" w:name="список-литературы"/>
    <w:p>
      <w:pPr>
        <w:pStyle w:val="Heading1"/>
      </w:pPr>
      <w:r>
        <w:t xml:space="preserve">Список литературы</w:t>
      </w:r>
    </w:p>
    <w:bookmarkStart w:id="48" w:name="refs"/>
    <w:bookmarkStart w:id="46" w:name="ref-lab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Королькова А.В., Кулябов Д.С. Лабораторная работа 10. Задача об обедающих мудрецах [Электронный ресурс].</w:t>
      </w:r>
    </w:p>
    <w:bookmarkEnd w:id="46"/>
    <w:bookmarkStart w:id="47" w:name="ref-cp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Королькова А.В., Кулябов Д.С. Сети Петри. Моделирование в CPN Tools [Электронный ресурс].</w:t>
      </w:r>
    </w:p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№10</dc:title>
  <dc:creator>Чемоданова Ангелина Александровна</dc:creator>
  <dc:language>ru-RU</dc:language>
  <cp:keywords/>
  <dcterms:created xsi:type="dcterms:W3CDTF">2025-03-25T10:15:34Z</dcterms:created>
  <dcterms:modified xsi:type="dcterms:W3CDTF">2025-03-25T10:15:34Z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Задача об обедающих мудрецах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