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7.png" ContentType="image/png"/>
  <Override PartName="/word/media/rId102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</w:t>
      </w:r>
      <w:r>
        <w:t xml:space="preserve"> </w:t>
      </w:r>
      <w:r>
        <w:t xml:space="preserve">упражнения</w:t>
      </w:r>
    </w:p>
    <w:p>
      <w:pPr>
        <w:pStyle w:val="Subtitle"/>
      </w:pPr>
      <w:r>
        <w:t xml:space="preserve">Построение</w:t>
      </w:r>
      <w:r>
        <w:t xml:space="preserve"> </w:t>
      </w:r>
      <w:r>
        <w:t xml:space="preserve">с</w:t>
      </w:r>
      <w:r>
        <w:t xml:space="preserve"> </w:t>
      </w:r>
      <w:r>
        <w:t xml:space="preserve">помощью</w:t>
      </w:r>
      <w:r>
        <w:t xml:space="preserve"> </w:t>
      </w:r>
      <w:r>
        <w:t xml:space="preserve">xcos</w:t>
      </w:r>
      <w:r>
        <w:t xml:space="preserve"> </w:t>
      </w:r>
      <w:r>
        <w:t xml:space="preserve">фигуры</w:t>
      </w:r>
      <w:r>
        <w:t xml:space="preserve"> </w:t>
      </w:r>
      <w:r>
        <w:t xml:space="preserve">Лиссажу</w:t>
      </w:r>
      <w:r>
        <w:t xml:space="preserve"> </w:t>
      </w:r>
      <w:r>
        <w:t xml:space="preserve">с</w:t>
      </w:r>
      <w:r>
        <w:t xml:space="preserve"> </w:t>
      </w:r>
      <w:r>
        <w:t xml:space="preserve">различными</w:t>
      </w:r>
      <w:r>
        <w:t xml:space="preserve"> </w:t>
      </w:r>
      <w:r>
        <w:t xml:space="preserve">значениями</w:t>
      </w:r>
      <w:r>
        <w:t xml:space="preserve"> </w:t>
      </w:r>
      <w:r>
        <w:t xml:space="preserve">параметров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Выполнить упражнение по построению фигуры Лиссажу с помощью программы</w:t>
      </w:r>
      <w:r>
        <w:t xml:space="preserve"> </w:t>
      </w:r>
      <w:r>
        <w:rPr>
          <w:iCs/>
          <w:i/>
        </w:rPr>
        <w:t xml:space="preserve">xcos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Постройте с помощью xcos фигуры Лиссажу со следующими параметрами:</w:t>
      </w:r>
    </w:p>
    <w:p>
      <w:pPr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 </m:t>
        </m:r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;</m:t>
        </m:r>
      </m:oMath>
    </w:p>
    <w:p>
      <w:pPr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 </m:t>
        </m:r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;</m:t>
        </m:r>
      </m:oMath>
    </w:p>
    <w:p>
      <w:pPr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 </m:t>
        </m:r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;</m:t>
        </m:r>
      </m:oMath>
    </w:p>
    <w:p>
      <w:pPr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 </m:t>
        </m:r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.</m:t>
        </m:r>
      </m:oMath>
    </w:p>
    <w:bookmarkEnd w:id="21"/>
    <w:bookmarkStart w:id="13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математическая-модель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Математическая модель</w:t>
      </w:r>
    </w:p>
    <w:p>
      <w:pPr>
        <w:pStyle w:val="FirstParagraph"/>
      </w:pPr>
      <w:r>
        <w:t xml:space="preserve">Математическое выражение для кривой Лиссажу: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*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*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δ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rPr>
                        <m:sty m:val="p"/>
                      </m:rPr>
                      <m:t>*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*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– амплитуды колебаний,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– частоты,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– сдвиг фаз.</w:t>
      </w:r>
    </w:p>
    <w:bookmarkEnd w:id="22"/>
    <w:bookmarkStart w:id="35" w:name="реализация-модели-в-xc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модели в xcos</w:t>
      </w:r>
    </w:p>
    <w:p>
      <w:pPr>
        <w:pStyle w:val="FirstParagraph"/>
      </w:pPr>
      <w:r>
        <w:t xml:space="preserve">В модели, изображённой на рис. 1, использованы следующие блоки xcos:</w:t>
      </w:r>
      <w:r>
        <w:t xml:space="preserve"> </w:t>
      </w:r>
      <w:r>
        <w:t xml:space="preserve">- CLOCK_c – запуск часов модельного времени;</w:t>
      </w:r>
      <w:r>
        <w:t xml:space="preserve"> </w:t>
      </w:r>
      <w:r>
        <w:t xml:space="preserve">- GENSIN_f – блок генератора синусоидального сигнала;</w:t>
      </w:r>
      <w:r>
        <w:t xml:space="preserve"> </w:t>
      </w:r>
      <w:r>
        <w:t xml:space="preserve">- CSOPXY – анимированное регистрирующее устройство для построения графика типа y = f(x);</w:t>
      </w:r>
      <w:r>
        <w:t xml:space="preserve"> </w:t>
      </w:r>
      <w:r>
        <w:t xml:space="preserve">- TEXT_f – задаёт текст примечаний.</w:t>
      </w:r>
    </w:p>
    <w:p>
      <w:pPr>
        <w:pStyle w:val="CaptionedFigure"/>
      </w:pPr>
      <w:bookmarkStart w:id="26" w:name="fig:001"/>
      <w:r>
        <w:drawing>
          <wp:inline>
            <wp:extent cx="3855826" cy="3209991"/>
            <wp:effectExtent b="0" l="0" r="0" t="0"/>
            <wp:docPr descr="Рис. 1: Модель для построения фигуры Лиссажу в xcos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826" cy="3209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Модель для построения фигуры Лиссажу в xcos</w:t>
      </w:r>
    </w:p>
    <w:p>
      <w:pPr>
        <w:pStyle w:val="BodyText"/>
      </w:pPr>
      <w:r>
        <w:t xml:space="preserve">Настроим параметры регистрирующего устройства. (рис. 2).</w:t>
      </w:r>
    </w:p>
    <w:p>
      <w:pPr>
        <w:pStyle w:val="CaptionedFigure"/>
      </w:pPr>
      <w:bookmarkStart w:id="30" w:name="fig:002"/>
      <w:r>
        <w:drawing>
          <wp:inline>
            <wp:extent cx="3056525" cy="3203597"/>
            <wp:effectExtent b="0" l="0" r="0" t="0"/>
            <wp:docPr descr="Рис. 2: Ввод параметров для регистрирующего устройства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525" cy="3203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Ввод параметров для регистрирующего устройства</w:t>
      </w:r>
    </w:p>
    <w:p>
      <w:pPr>
        <w:pStyle w:val="BodyText"/>
      </w:pPr>
      <w:r>
        <w:t xml:space="preserve">Настроим параметры генераторов синусоидального сигнала. (рис. 3).</w:t>
      </w:r>
    </w:p>
    <w:p>
      <w:pPr>
        <w:pStyle w:val="CaptionedFigure"/>
      </w:pPr>
      <w:bookmarkStart w:id="34" w:name="fig:003"/>
      <w:r>
        <w:drawing>
          <wp:inline>
            <wp:extent cx="5334000" cy="3318178"/>
            <wp:effectExtent b="0" l="0" r="0" t="0"/>
            <wp:docPr descr="Рис. 3: Ввод параметров для генераторов синусоидального сигнал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Ввод параметров для генераторов синусоидального сигнала</w:t>
      </w:r>
    </w:p>
    <w:bookmarkEnd w:id="35"/>
    <w:bookmarkStart w:id="56" w:name="Xe6da0b1115369592f1d504554500f47aea687d6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Построение фигуры Лиссажу при параметрах: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Перейдем к построению. Получим график фигуры Лиссажу при параметрах: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(рис. 4).</w:t>
      </w:r>
    </w:p>
    <w:p>
      <w:pPr>
        <w:pStyle w:val="CaptionedFigure"/>
      </w:pPr>
      <w:bookmarkStart w:id="39" w:name="fig:004"/>
      <w:r>
        <w:drawing>
          <wp:inline>
            <wp:extent cx="3919770" cy="2647283"/>
            <wp:effectExtent b="0" l="0" r="0" t="0"/>
            <wp:docPr descr="Рис. 4: Фигура Лиссажу: A = B = 1, a = 2, b = 2, \delta = 0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770" cy="264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Изменим фазу в первом генераторе на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;</m:t>
        </m:r>
      </m:oMath>
      <w:r>
        <w:t xml:space="preserve"> </w:t>
      </w:r>
      <w:r>
        <w:t xml:space="preserve">получим соответственно другие фигуры Лиссажу (рис. 5-8).</w:t>
      </w:r>
    </w:p>
    <w:p>
      <w:pPr>
        <w:pStyle w:val="CaptionedFigure"/>
      </w:pPr>
      <w:bookmarkStart w:id="43" w:name="fig:005"/>
      <w:r>
        <w:drawing>
          <wp:inline>
            <wp:extent cx="3958137" cy="2634495"/>
            <wp:effectExtent b="0" l="0" r="0" t="0"/>
            <wp:docPr descr="Рис. 5: Фигура Лиссажу: A = B = 1, a = 2, b = 2, \delta = \pi /4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137" cy="263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p>
      <w:pPr>
        <w:pStyle w:val="CaptionedFigure"/>
      </w:pPr>
      <w:bookmarkStart w:id="47" w:name="fig:006"/>
      <w:r>
        <w:drawing>
          <wp:inline>
            <wp:extent cx="3913376" cy="2634495"/>
            <wp:effectExtent b="0" l="0" r="0" t="0"/>
            <wp:docPr descr="Рис. 6: Фигура Лиссажу: A = B = 1, a = 2, b = 2, \delta = \pi /2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376" cy="263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</w:p>
    <w:p>
      <w:pPr>
        <w:pStyle w:val="CaptionedFigure"/>
      </w:pPr>
      <w:bookmarkStart w:id="51" w:name="fig:007"/>
      <w:r>
        <w:drawing>
          <wp:inline>
            <wp:extent cx="3913376" cy="2634495"/>
            <wp:effectExtent b="0" l="0" r="0" t="0"/>
            <wp:docPr descr="Рис. 7: Фигура Лиссажу: A = B = 1, a = 2, b = 2, \delta = 3\pi /4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376" cy="263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p>
      <w:pPr>
        <w:pStyle w:val="CaptionedFigure"/>
      </w:pPr>
      <w:bookmarkStart w:id="55" w:name="fig:008"/>
      <w:r>
        <w:drawing>
          <wp:inline>
            <wp:extent cx="3881404" cy="2589734"/>
            <wp:effectExtent b="0" l="0" r="0" t="0"/>
            <wp:docPr descr="Рис. 8: Фигура Лиссажу: A = B = 1, a = 2, b = 2, \delta = \pi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404" cy="258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</w:p>
    <w:bookmarkEnd w:id="56"/>
    <w:bookmarkStart w:id="81" w:name="Xefb64c68f39d78367e86644053a34d338be4ae6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Построение фигуры Лиссажу при параметрах: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</m:oMath>
    </w:p>
    <w:p>
      <w:pPr>
        <w:pStyle w:val="FirstParagraph"/>
      </w:pPr>
      <w:r>
        <w:t xml:space="preserve">Изменим частоту на 4(рад/c) на втором генераторе синусоидального сигнала. (рис. 9).</w:t>
      </w:r>
    </w:p>
    <w:p>
      <w:pPr>
        <w:pStyle w:val="CaptionedFigure"/>
      </w:pPr>
      <w:bookmarkStart w:id="60" w:name="fig:009"/>
      <w:r>
        <w:drawing>
          <wp:inline>
            <wp:extent cx="2346746" cy="2481029"/>
            <wp:effectExtent b="0" l="0" r="0" t="0"/>
            <wp:docPr descr="Рис. 9: Изменение параметров для второго генератора синусоидального сигнала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746" cy="248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9: Изменение параметров для второго генератора синусоидального сигнала</w:t>
      </w:r>
    </w:p>
    <w:p>
      <w:pPr>
        <w:pStyle w:val="BodyText"/>
      </w:pPr>
      <w:r>
        <w:t xml:space="preserve">Перейдем к построению. Получим график фигуры Лиссажу при параметрах: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(рис. 10).</w:t>
      </w:r>
    </w:p>
    <w:p>
      <w:pPr>
        <w:pStyle w:val="CaptionedFigure"/>
      </w:pPr>
      <w:bookmarkStart w:id="64" w:name="fig:010"/>
      <w:r>
        <w:drawing>
          <wp:inline>
            <wp:extent cx="3990109" cy="2653678"/>
            <wp:effectExtent b="0" l="0" r="0" t="0"/>
            <wp:docPr descr="Рис. 10: Фигура Лиссажу: A = B = 1, a = 2, b = 4, \delta = 0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109" cy="265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Изменим фазу в первом генераторе на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;</m:t>
        </m:r>
      </m:oMath>
      <w:r>
        <w:t xml:space="preserve"> </w:t>
      </w:r>
      <w:r>
        <w:t xml:space="preserve">получим соответственно другие фигуры Лиссажу (рис. 11-14).</w:t>
      </w:r>
    </w:p>
    <w:p>
      <w:pPr>
        <w:pStyle w:val="CaptionedFigure"/>
      </w:pPr>
      <w:bookmarkStart w:id="68" w:name="fig:011"/>
      <w:r>
        <w:drawing>
          <wp:inline>
            <wp:extent cx="3913376" cy="2653678"/>
            <wp:effectExtent b="0" l="0" r="0" t="0"/>
            <wp:docPr descr="Рис. 11: Фигура Лиссажу: A = B = 1, a = 2, b = 4, \delta = \pi /4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376" cy="265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p>
      <w:pPr>
        <w:pStyle w:val="CaptionedFigure"/>
      </w:pPr>
      <w:bookmarkStart w:id="72" w:name="fig:012"/>
      <w:r>
        <w:drawing>
          <wp:inline>
            <wp:extent cx="3938953" cy="2647283"/>
            <wp:effectExtent b="0" l="0" r="0" t="0"/>
            <wp:docPr descr="Рис. 12: Фигура Лиссажу: A = B = 1, a = 2, b = 4, \delta = \pi /2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53" cy="264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</w:p>
    <w:p>
      <w:pPr>
        <w:pStyle w:val="CaptionedFigure"/>
      </w:pPr>
      <w:bookmarkStart w:id="76" w:name="fig:013"/>
      <w:r>
        <w:drawing>
          <wp:inline>
            <wp:extent cx="3932559" cy="2634495"/>
            <wp:effectExtent b="0" l="0" r="0" t="0"/>
            <wp:docPr descr="Рис. 13: Фигура Лиссажу: A = B = 1, a = 2, b = 4, \delta = 3\pi /4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559" cy="263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p>
      <w:pPr>
        <w:pStyle w:val="CaptionedFigure"/>
      </w:pPr>
      <w:bookmarkStart w:id="80" w:name="fig:014"/>
      <w:r>
        <w:drawing>
          <wp:inline>
            <wp:extent cx="3977320" cy="2615311"/>
            <wp:effectExtent b="0" l="0" r="0" t="0"/>
            <wp:docPr descr="Рис. 14: Фигура Лиссажу: A = B = 1, a = 2, b = 4, \delta = \pi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320" cy="2615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14: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</w:p>
    <w:bookmarkEnd w:id="81"/>
    <w:bookmarkStart w:id="106" w:name="X5df31200d583259746a3c8db69732e56307c383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Построение фигуры Лиссажу при параметрах: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</m:oMath>
    </w:p>
    <w:p>
      <w:pPr>
        <w:pStyle w:val="FirstParagraph"/>
      </w:pPr>
      <w:r>
        <w:t xml:space="preserve">Изменим частоту на 6(рад/c) на втором генераторе синусоидального сигнала. (рис. 15).</w:t>
      </w:r>
    </w:p>
    <w:p>
      <w:pPr>
        <w:pStyle w:val="CaptionedFigure"/>
      </w:pPr>
      <w:bookmarkStart w:id="85" w:name="fig:015"/>
      <w:r>
        <w:drawing>
          <wp:inline>
            <wp:extent cx="2864693" cy="2749594"/>
            <wp:effectExtent b="0" l="0" r="0" t="0"/>
            <wp:docPr descr="Рис. 15: Изменение параметров для второго генератора синусоидального сигнала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693" cy="2749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15: Изменение параметров для второго генератора синусоидального сигнала</w:t>
      </w:r>
    </w:p>
    <w:p>
      <w:pPr>
        <w:pStyle w:val="BodyText"/>
      </w:pPr>
      <w:r>
        <w:t xml:space="preserve">Перейдем к построению. Получим график фигуры Лиссажу при параметрах: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(рис. 16).</w:t>
      </w:r>
    </w:p>
    <w:p>
      <w:pPr>
        <w:pStyle w:val="CaptionedFigure"/>
      </w:pPr>
      <w:bookmarkStart w:id="89" w:name="fig:016"/>
      <w:r>
        <w:drawing>
          <wp:inline>
            <wp:extent cx="3836643" cy="2634495"/>
            <wp:effectExtent b="0" l="0" r="0" t="0"/>
            <wp:docPr descr="Рис. 16: Фигура Лиссажу: A = B = 1, a = 2, b = 6, \delta = 0" title="" id="87" name="Picture"/>
            <a:graphic>
              <a:graphicData uri="http://schemas.openxmlformats.org/drawingml/2006/picture">
                <pic:pic>
                  <pic:nvPicPr>
                    <pic:cNvPr descr="image/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643" cy="263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16: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Изменим фазу в первом генераторе на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;</m:t>
        </m:r>
      </m:oMath>
      <w:r>
        <w:t xml:space="preserve"> </w:t>
      </w:r>
      <w:r>
        <w:t xml:space="preserve">получим соответственно другие фигуры Лиссажу (рис. 17-20).</w:t>
      </w:r>
    </w:p>
    <w:p>
      <w:pPr>
        <w:pStyle w:val="CaptionedFigure"/>
      </w:pPr>
      <w:bookmarkStart w:id="93" w:name="fig:017"/>
      <w:r>
        <w:drawing>
          <wp:inline>
            <wp:extent cx="3970925" cy="3785488"/>
            <wp:effectExtent b="0" l="0" r="0" t="0"/>
            <wp:docPr descr="Рис. 17: Фигура Лиссажу: A = B = 1, a = 2, b = 6, \delta = \pi /4" title="" id="91" name="Picture"/>
            <a:graphic>
              <a:graphicData uri="http://schemas.openxmlformats.org/drawingml/2006/picture">
                <pic:pic>
                  <pic:nvPicPr>
                    <pic:cNvPr descr="image/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925" cy="3785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17: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p>
      <w:pPr>
        <w:pStyle w:val="CaptionedFigure"/>
      </w:pPr>
      <w:bookmarkStart w:id="97" w:name="fig:018"/>
      <w:r>
        <w:drawing>
          <wp:inline>
            <wp:extent cx="3996503" cy="2672861"/>
            <wp:effectExtent b="0" l="0" r="0" t="0"/>
            <wp:docPr descr="Рис. 18: Фигура Лиссажу: A = B = 1, a = 2, b = 6, \delta = \pi /2" title="" id="95" name="Picture"/>
            <a:graphic>
              <a:graphicData uri="http://schemas.openxmlformats.org/drawingml/2006/picture">
                <pic:pic>
                  <pic:nvPicPr>
                    <pic:cNvPr descr="image/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503" cy="2672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18: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</w:p>
    <w:p>
      <w:pPr>
        <w:pStyle w:val="CaptionedFigure"/>
      </w:pPr>
      <w:bookmarkStart w:id="101" w:name="fig:019"/>
      <w:r>
        <w:drawing>
          <wp:inline>
            <wp:extent cx="3938953" cy="2653678"/>
            <wp:effectExtent b="0" l="0" r="0" t="0"/>
            <wp:docPr descr="Рис. 19: Фигура Лиссажу: A = B = 1, a = 2, b = 6, \delta = 3\pi /4" title="" id="99" name="Picture"/>
            <a:graphic>
              <a:graphicData uri="http://schemas.openxmlformats.org/drawingml/2006/picture">
                <pic:pic>
                  <pic:nvPicPr>
                    <pic:cNvPr descr="image/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53" cy="265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19: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p>
      <w:pPr>
        <w:pStyle w:val="CaptionedFigure"/>
      </w:pPr>
      <w:bookmarkStart w:id="105" w:name="fig:020"/>
      <w:r>
        <w:drawing>
          <wp:inline>
            <wp:extent cx="3932559" cy="2692044"/>
            <wp:effectExtent b="0" l="0" r="0" t="0"/>
            <wp:docPr descr="Рис. 20: Фигура Лиссажу: A = B = 1, a = 2, b = 6, \delta = \pi" title="" id="103" name="Picture"/>
            <a:graphic>
              <a:graphicData uri="http://schemas.openxmlformats.org/drawingml/2006/picture">
                <pic:pic>
                  <pic:nvPicPr>
                    <pic:cNvPr descr="image/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559" cy="269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Рис. 20: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</w:p>
    <w:bookmarkEnd w:id="106"/>
    <w:bookmarkStart w:id="131" w:name="X6d548567f4b24acf23e5a1235e4a765bcd7d545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Построение фигуры Лиссажу при параметрах: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</m:oMath>
    </w:p>
    <w:p>
      <w:pPr>
        <w:pStyle w:val="FirstParagraph"/>
      </w:pPr>
      <w:r>
        <w:t xml:space="preserve">Изменим частоту на 3(рад/c) на втором генераторе синусоидального сигнала. (рис. 21).</w:t>
      </w:r>
    </w:p>
    <w:p>
      <w:pPr>
        <w:pStyle w:val="CaptionedFigure"/>
      </w:pPr>
      <w:bookmarkStart w:id="110" w:name="fig:021"/>
      <w:r>
        <w:drawing>
          <wp:inline>
            <wp:extent cx="2647283" cy="2513001"/>
            <wp:effectExtent b="0" l="0" r="0" t="0"/>
            <wp:docPr descr="Рис. 21: Изменение параметров для второго генератора синусоидального сигнала" title="" id="108" name="Picture"/>
            <a:graphic>
              <a:graphicData uri="http://schemas.openxmlformats.org/drawingml/2006/picture">
                <pic:pic>
                  <pic:nvPicPr>
                    <pic:cNvPr descr="image/2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283" cy="2513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p>
      <w:pPr>
        <w:pStyle w:val="ImageCaption"/>
      </w:pPr>
      <w:r>
        <w:t xml:space="preserve">Рис. 21: Изменение параметров для второго генератора синусоидального сигнала</w:t>
      </w:r>
    </w:p>
    <w:p>
      <w:pPr>
        <w:pStyle w:val="BodyText"/>
      </w:pPr>
      <w:r>
        <w:t xml:space="preserve">Перейдем к построению. Получим график фигуры Лиссажу при параметрах: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(рис. 22).</w:t>
      </w:r>
    </w:p>
    <w:p>
      <w:pPr>
        <w:pStyle w:val="CaptionedFigure"/>
      </w:pPr>
      <w:bookmarkStart w:id="114" w:name="fig:022"/>
      <w:r>
        <w:drawing>
          <wp:inline>
            <wp:extent cx="3996503" cy="2711227"/>
            <wp:effectExtent b="0" l="0" r="0" t="0"/>
            <wp:docPr descr="Рис. 22: Фигура Лиссажу: A = B = 1, a = 2, b = 3, \delta = 0" title="" id="112" name="Picture"/>
            <a:graphic>
              <a:graphicData uri="http://schemas.openxmlformats.org/drawingml/2006/picture">
                <pic:pic>
                  <pic:nvPicPr>
                    <pic:cNvPr descr="image/2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503" cy="2711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pStyle w:val="ImageCaption"/>
      </w:pPr>
      <w:r>
        <w:t xml:space="preserve">Рис. 22: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Изменим фазу в первом генераторе на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;</m:t>
        </m:r>
      </m:oMath>
      <w:r>
        <w:t xml:space="preserve"> </w:t>
      </w:r>
      <w:r>
        <w:t xml:space="preserve">получим соответственно другие фигуры Лиссажу (рис. 23-26).</w:t>
      </w:r>
    </w:p>
    <w:p>
      <w:pPr>
        <w:pStyle w:val="CaptionedFigure"/>
      </w:pPr>
      <w:bookmarkStart w:id="118" w:name="fig:023"/>
      <w:r>
        <w:drawing>
          <wp:inline>
            <wp:extent cx="4015686" cy="3798276"/>
            <wp:effectExtent b="0" l="0" r="0" t="0"/>
            <wp:docPr descr="Рис. 23: Фигура Лиссажу: A = B = 1, a = 2, b = 3, \delta = \pi /4" title="" id="116" name="Picture"/>
            <a:graphic>
              <a:graphicData uri="http://schemas.openxmlformats.org/drawingml/2006/picture">
                <pic:pic>
                  <pic:nvPicPr>
                    <pic:cNvPr descr="image/23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686" cy="379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</w:p>
    <w:p>
      <w:pPr>
        <w:pStyle w:val="ImageCaption"/>
      </w:pPr>
      <w:r>
        <w:t xml:space="preserve">Рис. 23: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p>
      <w:pPr>
        <w:pStyle w:val="CaptionedFigure"/>
      </w:pPr>
      <w:bookmarkStart w:id="122" w:name="fig:024"/>
      <w:r>
        <w:drawing>
          <wp:inline>
            <wp:extent cx="3951742" cy="2711227"/>
            <wp:effectExtent b="0" l="0" r="0" t="0"/>
            <wp:docPr descr="Рис. 24: Фигура Лиссажу: A = B = 1, a = 2, b = 3, \delta = \pi /2" title="" id="120" name="Picture"/>
            <a:graphic>
              <a:graphicData uri="http://schemas.openxmlformats.org/drawingml/2006/picture">
                <pic:pic>
                  <pic:nvPicPr>
                    <pic:cNvPr descr="image/24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742" cy="2711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</w:p>
    <w:p>
      <w:pPr>
        <w:pStyle w:val="ImageCaption"/>
      </w:pPr>
      <w:r>
        <w:t xml:space="preserve">Рис. 24: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</w:p>
    <w:p>
      <w:pPr>
        <w:pStyle w:val="CaptionedFigure"/>
      </w:pPr>
      <w:bookmarkStart w:id="126" w:name="fig:025"/>
      <w:r>
        <w:drawing>
          <wp:inline>
            <wp:extent cx="3913376" cy="2672861"/>
            <wp:effectExtent b="0" l="0" r="0" t="0"/>
            <wp:docPr descr="Рис. 25: Фигура Лиссажу: A = B = 1, a = 2, b = 3, \delta = 3\pi /4" title="" id="124" name="Picture"/>
            <a:graphic>
              <a:graphicData uri="http://schemas.openxmlformats.org/drawingml/2006/picture">
                <pic:pic>
                  <pic:nvPicPr>
                    <pic:cNvPr descr="image/2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376" cy="2672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</w:p>
    <w:p>
      <w:pPr>
        <w:pStyle w:val="ImageCaption"/>
      </w:pPr>
      <w:r>
        <w:t xml:space="preserve">Рис. 25: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p>
      <w:pPr>
        <w:pStyle w:val="CaptionedFigure"/>
      </w:pPr>
      <w:bookmarkStart w:id="130" w:name="fig:026"/>
      <w:r>
        <w:drawing>
          <wp:inline>
            <wp:extent cx="3951742" cy="2634495"/>
            <wp:effectExtent b="0" l="0" r="0" t="0"/>
            <wp:docPr descr="Рис. 26: Фигура Лиссажу: A = B = 1, a = 2, b = 3, \delta = \pi" title="" id="128" name="Picture"/>
            <a:graphic>
              <a:graphicData uri="http://schemas.openxmlformats.org/drawingml/2006/picture">
                <pic:pic>
                  <pic:nvPicPr>
                    <pic:cNvPr descr="image/2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742" cy="263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</w:p>
    <w:p>
      <w:pPr>
        <w:pStyle w:val="ImageCaption"/>
      </w:pPr>
      <w:r>
        <w:t xml:space="preserve">Рис. 26: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</w:p>
    <w:bookmarkEnd w:id="131"/>
    <w:bookmarkEnd w:id="132"/>
    <w:bookmarkStart w:id="13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выполнили упражнение по построению фигуры Лиссажу с помощью программы</w:t>
      </w:r>
      <w:r>
        <w:t xml:space="preserve"> </w:t>
      </w:r>
      <w:r>
        <w:rPr>
          <w:iCs/>
          <w:i/>
        </w:rPr>
        <w:t xml:space="preserve">xcos</w:t>
      </w:r>
      <w:r>
        <w:t xml:space="preserve">.</w:t>
      </w:r>
    </w:p>
    <w:bookmarkEnd w:id="133"/>
    <w:bookmarkStart w:id="13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Королькова А.В. Кулябов Д.С. Компонентное моделирование. Scilab, подсистема xcos. [Электронный ресурс].</w:t>
      </w:r>
    </w:p>
    <w:bookmarkEnd w:id="1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7" Target="media/rId2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упражнения</dc:title>
  <dc:creator>Чемоданова Ангелина Александровна</dc:creator>
  <dc:language>ru-RU</dc:language>
  <cp:keywords/>
  <dcterms:created xsi:type="dcterms:W3CDTF">2025-02-25T15:16:06Z</dcterms:created>
  <dcterms:modified xsi:type="dcterms:W3CDTF">2025-02-25T15:16:06Z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Построение с помощью xcos фигуры Лиссажу с различными значениями параметров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