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RETROSPECTIVA SPRINT 1 - SegCar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 que deu certo:</w:t>
      </w:r>
      <w:r w:rsidDel="00000000" w:rsidR="00000000" w:rsidRPr="00000000">
        <w:rPr>
          <w:rtl w:val="0"/>
        </w:rPr>
        <w:br w:type="textWrapping"/>
        <w:t xml:space="preserve">Divisão de trabalho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Entrosamento do grupo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Trabalho em Equipe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 que deu errado</w:t>
      </w:r>
      <w:r w:rsidDel="00000000" w:rsidR="00000000" w:rsidRPr="00000000">
        <w:rPr>
          <w:rtl w:val="0"/>
        </w:rPr>
        <w:t xml:space="preserve">:</w:t>
        <w:br w:type="textWrapping"/>
        <w:t xml:space="preserve">Reuniões com todos os membros da equipe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Fazer algumas atividades em cima da hora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 que vamos continuar:</w:t>
      </w:r>
      <w:r w:rsidDel="00000000" w:rsidR="00000000" w:rsidRPr="00000000">
        <w:rPr>
          <w:rtl w:val="0"/>
        </w:rPr>
        <w:br w:type="textWrapping"/>
        <w:t xml:space="preserve">Fazer um bom planejamento no começo da sprint</w:t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