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8550C" w14:textId="77777777" w:rsidR="007E51AB" w:rsidRPr="004D05EC" w:rsidRDefault="00000000">
      <w:pPr>
        <w:jc w:val="center"/>
        <w:rPr>
          <w:rFonts w:ascii="Arial" w:hAnsi="Arial" w:cs="Arial"/>
          <w:color w:val="000000" w:themeColor="text1"/>
        </w:rPr>
      </w:pPr>
      <w:r w:rsidRPr="004D05EC">
        <w:rPr>
          <w:rFonts w:ascii="Arial" w:hAnsi="Arial" w:cs="Arial"/>
          <w:b/>
          <w:color w:val="000000" w:themeColor="text1"/>
          <w:sz w:val="32"/>
        </w:rPr>
        <w:t>Optimizing Material Strength Predictions in Complex Lattice Topologies Using Graph Neural Networks (GNNs)</w:t>
      </w:r>
    </w:p>
    <w:p w14:paraId="4E1397E8" w14:textId="4D20E27D" w:rsidR="007E51AB" w:rsidRPr="004D05EC" w:rsidRDefault="00AD21A9">
      <w:pPr>
        <w:jc w:val="center"/>
        <w:rPr>
          <w:rFonts w:ascii="Arial" w:hAnsi="Arial" w:cs="Arial"/>
          <w:iCs/>
          <w:color w:val="000000" w:themeColor="text1"/>
        </w:rPr>
      </w:pPr>
      <w:r w:rsidRPr="004D05EC">
        <w:rPr>
          <w:rFonts w:ascii="Arial" w:hAnsi="Arial" w:cs="Arial"/>
          <w:iCs/>
          <w:color w:val="000000" w:themeColor="text1"/>
        </w:rPr>
        <w:t>Alexander Adams</w:t>
      </w:r>
    </w:p>
    <w:p w14:paraId="60B7845C" w14:textId="77777777" w:rsidR="007E51AB" w:rsidRPr="004D05EC" w:rsidRDefault="00000000">
      <w:pPr>
        <w:rPr>
          <w:rFonts w:ascii="Arial" w:hAnsi="Arial" w:cs="Arial"/>
          <w:color w:val="000000" w:themeColor="text1"/>
        </w:rPr>
      </w:pPr>
      <w:r w:rsidRPr="004D05EC">
        <w:rPr>
          <w:rFonts w:ascii="Arial" w:hAnsi="Arial" w:cs="Arial"/>
          <w:color w:val="000000" w:themeColor="text1"/>
        </w:rPr>
        <w:t>Research question: How can graph neural networks improve the prediction of strength, stiffness, and fracture-related properties in complex lattice and architected material topologies compared with traditional homogenization, finite element, and descriptor-based machine learning approaches?</w:t>
      </w:r>
    </w:p>
    <w:p w14:paraId="7B5D9888" w14:textId="77777777" w:rsidR="007E51AB" w:rsidRPr="004D05EC" w:rsidRDefault="00000000">
      <w:pPr>
        <w:pStyle w:val="Heading1"/>
        <w:rPr>
          <w:rFonts w:ascii="Arial" w:hAnsi="Arial" w:cs="Arial"/>
          <w:color w:val="000000" w:themeColor="text1"/>
          <w:u w:val="single"/>
        </w:rPr>
      </w:pPr>
      <w:r w:rsidRPr="004D05EC">
        <w:rPr>
          <w:rFonts w:ascii="Arial" w:hAnsi="Arial" w:cs="Arial"/>
          <w:color w:val="000000" w:themeColor="text1"/>
          <w:u w:val="single"/>
        </w:rPr>
        <w:t>Step 1: Peer-Reviewed Articles Supporting the Topic</w:t>
      </w:r>
    </w:p>
    <w:p w14:paraId="50B194D0" w14:textId="77777777" w:rsidR="007E51AB" w:rsidRPr="004D05EC" w:rsidRDefault="00000000">
      <w:pPr>
        <w:pStyle w:val="ListBullet"/>
        <w:rPr>
          <w:rFonts w:ascii="Arial" w:hAnsi="Arial" w:cs="Arial"/>
          <w:color w:val="000000" w:themeColor="text1"/>
        </w:rPr>
      </w:pPr>
      <w:r w:rsidRPr="004D05EC">
        <w:rPr>
          <w:rFonts w:ascii="Arial" w:hAnsi="Arial" w:cs="Arial"/>
          <w:b/>
          <w:color w:val="000000" w:themeColor="text1"/>
        </w:rPr>
        <w:t>Karapiperis, K., &amp; Kochmann, D. M. (2023). Prediction and control of fracture paths in disordered architected materials using graph neural networks. Communications Engineering, 2, Article 30. https://doi.org/10.1038/s44172-023-00085-0</w:t>
      </w:r>
    </w:p>
    <w:p w14:paraId="47A6CFB2" w14:textId="77777777" w:rsidR="007E51AB" w:rsidRPr="004D05EC" w:rsidRDefault="00000000">
      <w:pPr>
        <w:pStyle w:val="ListBullet2"/>
        <w:rPr>
          <w:rFonts w:ascii="Arial" w:hAnsi="Arial" w:cs="Arial"/>
          <w:color w:val="000000" w:themeColor="text1"/>
        </w:rPr>
      </w:pPr>
      <w:r w:rsidRPr="004D05EC">
        <w:rPr>
          <w:rFonts w:ascii="Arial" w:hAnsi="Arial" w:cs="Arial"/>
          <w:color w:val="000000" w:themeColor="text1"/>
        </w:rPr>
        <w:t>This paper directly supports the project because it frames architected cellular materials as graph-structured systems and uses a GNN surrogate to predict crack propagation paths from local geometry and topology.</w:t>
      </w:r>
    </w:p>
    <w:p w14:paraId="657ABB39" w14:textId="77777777" w:rsidR="007E51AB" w:rsidRPr="004D05EC" w:rsidRDefault="00000000">
      <w:pPr>
        <w:pStyle w:val="ListBullet2"/>
        <w:rPr>
          <w:rFonts w:ascii="Arial" w:hAnsi="Arial" w:cs="Arial"/>
          <w:color w:val="000000" w:themeColor="text1"/>
        </w:rPr>
      </w:pPr>
      <w:r w:rsidRPr="004D05EC">
        <w:rPr>
          <w:rFonts w:ascii="Arial" w:hAnsi="Arial" w:cs="Arial"/>
          <w:color w:val="000000" w:themeColor="text1"/>
        </w:rPr>
        <w:t>It is especially useful because it addresses disordered architectures, which are closer to real lattices with imperfections than ideal periodic unit cells.</w:t>
      </w:r>
    </w:p>
    <w:p w14:paraId="306D7890" w14:textId="77777777" w:rsidR="007E51AB" w:rsidRPr="004D05EC" w:rsidRDefault="00000000">
      <w:pPr>
        <w:pStyle w:val="ListBullet"/>
        <w:rPr>
          <w:rFonts w:ascii="Arial" w:hAnsi="Arial" w:cs="Arial"/>
          <w:color w:val="000000" w:themeColor="text1"/>
        </w:rPr>
      </w:pPr>
      <w:r w:rsidRPr="004D05EC">
        <w:rPr>
          <w:rFonts w:ascii="Arial" w:hAnsi="Arial" w:cs="Arial"/>
          <w:b/>
          <w:color w:val="000000" w:themeColor="text1"/>
        </w:rPr>
        <w:t>Grega, I., et al. (2024). Energy-conserving equivariant GNN for elasticity of lattice architected metamaterials. International Conference on Learning Representations.</w:t>
      </w:r>
    </w:p>
    <w:p w14:paraId="72B6F3A4" w14:textId="77777777" w:rsidR="007E51AB" w:rsidRPr="004D05EC" w:rsidRDefault="00000000">
      <w:pPr>
        <w:pStyle w:val="ListBullet2"/>
        <w:rPr>
          <w:rFonts w:ascii="Arial" w:hAnsi="Arial" w:cs="Arial"/>
          <w:color w:val="000000" w:themeColor="text1"/>
        </w:rPr>
      </w:pPr>
      <w:r w:rsidRPr="004D05EC">
        <w:rPr>
          <w:rFonts w:ascii="Arial" w:hAnsi="Arial" w:cs="Arial"/>
          <w:color w:val="000000" w:themeColor="text1"/>
        </w:rPr>
        <w:t>This article supports the need for physics-aware GNN architectures by embedding symmetry and energy-conservation constraints into models for lattice elasticity.</w:t>
      </w:r>
    </w:p>
    <w:p w14:paraId="6FADD7C8" w14:textId="77777777" w:rsidR="007E51AB" w:rsidRPr="004D05EC" w:rsidRDefault="00000000">
      <w:pPr>
        <w:pStyle w:val="ListBullet2"/>
        <w:rPr>
          <w:rFonts w:ascii="Arial" w:hAnsi="Arial" w:cs="Arial"/>
          <w:color w:val="000000" w:themeColor="text1"/>
        </w:rPr>
      </w:pPr>
      <w:r w:rsidRPr="004D05EC">
        <w:rPr>
          <w:rFonts w:ascii="Arial" w:hAnsi="Arial" w:cs="Arial"/>
          <w:color w:val="000000" w:themeColor="text1"/>
        </w:rPr>
        <w:t>It shows that graph-based representations can preserve the connectivity and directional information of strut-based materials while reducing the cost of repeated finite element simulations.</w:t>
      </w:r>
    </w:p>
    <w:p w14:paraId="7B3C0193" w14:textId="77777777" w:rsidR="007E51AB" w:rsidRPr="004D05EC" w:rsidRDefault="00000000">
      <w:pPr>
        <w:pStyle w:val="ListBullet"/>
        <w:rPr>
          <w:rFonts w:ascii="Arial" w:hAnsi="Arial" w:cs="Arial"/>
          <w:color w:val="000000" w:themeColor="text1"/>
        </w:rPr>
      </w:pPr>
      <w:r w:rsidRPr="004D05EC">
        <w:rPr>
          <w:rFonts w:ascii="Arial" w:hAnsi="Arial" w:cs="Arial"/>
          <w:b/>
          <w:color w:val="000000" w:themeColor="text1"/>
        </w:rPr>
        <w:t>Shaikeea, A. J. D., Cui, H., O'Masta, M., Zheng, X. R., &amp; Deshpande, V. S. (2022). The toughness of mechanical metamaterials. Nature Materials, 21(3), 297-304. https://doi.org/10.1038/s41563-021-01182-1</w:t>
      </w:r>
    </w:p>
    <w:p w14:paraId="48155039" w14:textId="77777777" w:rsidR="007E51AB" w:rsidRPr="004D05EC" w:rsidRDefault="00000000">
      <w:pPr>
        <w:pStyle w:val="ListBullet2"/>
        <w:rPr>
          <w:rFonts w:ascii="Arial" w:hAnsi="Arial" w:cs="Arial"/>
          <w:color w:val="000000" w:themeColor="text1"/>
        </w:rPr>
      </w:pPr>
      <w:r w:rsidRPr="004D05EC">
        <w:rPr>
          <w:rFonts w:ascii="Arial" w:hAnsi="Arial" w:cs="Arial"/>
          <w:color w:val="000000" w:themeColor="text1"/>
        </w:rPr>
        <w:t>This paper supports the project by showing why fracture and toughness in mechanical metamaterials cannot always be described by classical stress intensity factor alone.</w:t>
      </w:r>
    </w:p>
    <w:p w14:paraId="74B3833B" w14:textId="77777777" w:rsidR="007E51AB" w:rsidRPr="004D05EC" w:rsidRDefault="00000000">
      <w:pPr>
        <w:pStyle w:val="ListBullet2"/>
        <w:rPr>
          <w:rFonts w:ascii="Arial" w:hAnsi="Arial" w:cs="Arial"/>
          <w:color w:val="000000" w:themeColor="text1"/>
        </w:rPr>
      </w:pPr>
      <w:r w:rsidRPr="004D05EC">
        <w:rPr>
          <w:rFonts w:ascii="Arial" w:hAnsi="Arial" w:cs="Arial"/>
          <w:color w:val="000000" w:themeColor="text1"/>
        </w:rPr>
        <w:t>It motivates data-driven and topology-aware prediction because failure depends on specimen geometry, crack length relative to cell size, and triaxiality rather than only bulk material properties.</w:t>
      </w:r>
    </w:p>
    <w:p w14:paraId="25BE572F" w14:textId="77777777" w:rsidR="007E51AB" w:rsidRPr="004D05EC" w:rsidRDefault="00000000">
      <w:pPr>
        <w:pStyle w:val="Heading1"/>
        <w:rPr>
          <w:rFonts w:ascii="Arial" w:hAnsi="Arial" w:cs="Arial"/>
          <w:color w:val="000000" w:themeColor="text1"/>
          <w:u w:val="single"/>
        </w:rPr>
      </w:pPr>
      <w:r w:rsidRPr="004D05EC">
        <w:rPr>
          <w:rFonts w:ascii="Arial" w:hAnsi="Arial" w:cs="Arial"/>
          <w:color w:val="000000" w:themeColor="text1"/>
          <w:u w:val="single"/>
        </w:rPr>
        <w:lastRenderedPageBreak/>
        <w:t>Step 2: Annotated Bibliography</w:t>
      </w:r>
    </w:p>
    <w:p w14:paraId="12237D85"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Karapiperis, K., &amp; Kochmann, D. M. (2023). Prediction and control of fracture paths in disordered architected materials using graph neural networks. Communications Engineering, 2, Article 30. https://doi.org/10.1038/s44172-023-00085-0</w:t>
      </w:r>
    </w:p>
    <w:p w14:paraId="769309D1" w14:textId="77777777" w:rsidR="007E51AB" w:rsidRPr="004D05EC" w:rsidRDefault="00000000">
      <w:pPr>
        <w:rPr>
          <w:rFonts w:ascii="Arial" w:hAnsi="Arial" w:cs="Arial"/>
          <w:color w:val="000000" w:themeColor="text1"/>
        </w:rPr>
      </w:pPr>
      <w:r w:rsidRPr="004D05EC">
        <w:rPr>
          <w:rFonts w:ascii="Arial" w:hAnsi="Arial" w:cs="Arial"/>
          <w:color w:val="000000" w:themeColor="text1"/>
        </w:rPr>
        <w:t>Karapiperis and Kochmann develop a graph neural network surrogate for predicting fracture paths in cellular materials. The key contribution is that the crack-growth problem is represented through local graph neighborhoods around the crack tip, allowing the model to learn how topology and geometry influence incremental crack advance. This is directly aligned with the present project because complex lattice topologies are naturally defined by nodes, struts, and connectivity patterns rather than by regular image grids or simple scalar descriptors.</w:t>
      </w:r>
    </w:p>
    <w:p w14:paraId="01EC811A" w14:textId="77777777" w:rsidR="007E51AB" w:rsidRPr="004D05EC" w:rsidRDefault="00000000">
      <w:pPr>
        <w:rPr>
          <w:rFonts w:ascii="Arial" w:hAnsi="Arial" w:cs="Arial"/>
          <w:color w:val="000000" w:themeColor="text1"/>
        </w:rPr>
      </w:pPr>
      <w:r w:rsidRPr="004D05EC">
        <w:rPr>
          <w:rFonts w:ascii="Arial" w:hAnsi="Arial" w:cs="Arial"/>
          <w:color w:val="000000" w:themeColor="text1"/>
        </w:rPr>
        <w:t>The article is valuable because it moves beyond ideal periodic lattices and studies disordered Voronoi architectures. That makes it relevant to additive manufacturing, where defects, perturbations, and irregular geometry often control failure. Its limitation is that it is still a surrogate for a specific fracture-simulation setting, so future work should test whether similar graph representations generalize to broader strength metrics such as yield strength, ultimate strength, and stiffness across many topology families.</w:t>
      </w:r>
    </w:p>
    <w:p w14:paraId="692184C1"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Shaikeea, A. J. D., Cui, H., O'Masta, M., Zheng, X. R., &amp; Deshpande, V. S. (2022). The toughness of mechanical metamaterials. Nature Materials, 21(3), 297-304. https://doi.org/10.1038/s41563-021-01182-1</w:t>
      </w:r>
    </w:p>
    <w:p w14:paraId="45EED6CD" w14:textId="77777777" w:rsidR="007E51AB" w:rsidRPr="004D05EC" w:rsidRDefault="00000000">
      <w:pPr>
        <w:rPr>
          <w:rFonts w:ascii="Arial" w:hAnsi="Arial" w:cs="Arial"/>
          <w:color w:val="000000" w:themeColor="text1"/>
        </w:rPr>
      </w:pPr>
      <w:r w:rsidRPr="004D05EC">
        <w:rPr>
          <w:rFonts w:ascii="Arial" w:hAnsi="Arial" w:cs="Arial"/>
          <w:color w:val="000000" w:themeColor="text1"/>
        </w:rPr>
        <w:t>Shaikeea and colleagues show that failure in mechanical metamaterials is governed by more than conventional fracture toughness. Their experimental and numerical work demonstrates that stress intensity factor alone is insufficient because metamaterial failure depends on crack size relative to the architectural length scale and on T-stress or load triaxiality. This finding is central to the proposed project because it shows that lattice strength prediction requires a model that can encode structural context, not just density or material constants.</w:t>
      </w:r>
    </w:p>
    <w:p w14:paraId="76B35C86" w14:textId="77777777" w:rsidR="007E51AB" w:rsidRPr="004D05EC" w:rsidRDefault="00000000">
      <w:pPr>
        <w:rPr>
          <w:rFonts w:ascii="Arial" w:hAnsi="Arial" w:cs="Arial"/>
          <w:color w:val="000000" w:themeColor="text1"/>
        </w:rPr>
      </w:pPr>
      <w:r w:rsidRPr="004D05EC">
        <w:rPr>
          <w:rFonts w:ascii="Arial" w:hAnsi="Arial" w:cs="Arial"/>
          <w:color w:val="000000" w:themeColor="text1"/>
        </w:rPr>
        <w:t>This paper also provides a strong mechanical basis for why GNNs may be useful. If toughness depends on local neighborhoods, cell geometry, and topology, then graph-based learning is a natural framework because it can aggregate information across connected struts and nodes. A limitation for the present project is that the paper emphasizes carefully manufactured octet-truss structures and fracture maps, while the proposed GNN model may need to handle many lattice classes, nonuniform strut radii, and imperfect data.</w:t>
      </w:r>
    </w:p>
    <w:p w14:paraId="59F169A7"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Fleck, N. A., Deshpande, V. S., &amp; Ashby, M. F. (2010). Micro-architectured materials: past, present and future. Proceedings of the Royal Society A, 466(2121), 2495-2516. https://doi.org/10.1098/rspa.2010.0215</w:t>
      </w:r>
    </w:p>
    <w:p w14:paraId="1D6F17F1" w14:textId="77777777" w:rsidR="007E51AB" w:rsidRPr="004D05EC" w:rsidRDefault="00000000">
      <w:pPr>
        <w:rPr>
          <w:rFonts w:ascii="Arial" w:hAnsi="Arial" w:cs="Arial"/>
          <w:color w:val="000000" w:themeColor="text1"/>
        </w:rPr>
      </w:pPr>
      <w:r w:rsidRPr="004D05EC">
        <w:rPr>
          <w:rFonts w:ascii="Arial" w:hAnsi="Arial" w:cs="Arial"/>
          <w:color w:val="000000" w:themeColor="text1"/>
        </w:rPr>
        <w:t>Fleck, Deshpande, and Ashby provide the classical mechanics foundation for architected materials by explaining how microstructure, relative density, and nodal connectivity determine whether a lattice behaves as stretching-dominated or bending-dominated. The paper is useful because it identifies topology as a first-order design variable, especially through nodal connectivity and scaling laws for stiffness and strength.</w:t>
      </w:r>
    </w:p>
    <w:p w14:paraId="49F63E15" w14:textId="77777777" w:rsidR="007E51AB" w:rsidRPr="004D05EC" w:rsidRDefault="00000000">
      <w:pPr>
        <w:rPr>
          <w:rFonts w:ascii="Arial" w:hAnsi="Arial" w:cs="Arial"/>
          <w:color w:val="000000" w:themeColor="text1"/>
        </w:rPr>
      </w:pPr>
      <w:r w:rsidRPr="004D05EC">
        <w:rPr>
          <w:rFonts w:ascii="Arial" w:hAnsi="Arial" w:cs="Arial"/>
          <w:color w:val="000000" w:themeColor="text1"/>
        </w:rPr>
        <w:lastRenderedPageBreak/>
        <w:t>For the present project, this source is important because it clarifies what a GNN should learn: not only geometric dimensions, but the way connectivity produces load paths. However, the review also highlights why traditional scaling laws can be limited. They are interpretable and physically meaningful, but they may not capture complex irregular topologies, local defects, or high-dimensional design spaces without expensive simulation or empirical fitting.</w:t>
      </w:r>
    </w:p>
    <w:p w14:paraId="06B89B0D" w14:textId="77777777" w:rsidR="007E51AB" w:rsidRPr="00583E62" w:rsidRDefault="00000000">
      <w:pPr>
        <w:pStyle w:val="Heading1"/>
        <w:rPr>
          <w:rFonts w:ascii="Arial" w:hAnsi="Arial" w:cs="Arial"/>
          <w:color w:val="000000" w:themeColor="text1"/>
          <w:u w:val="single"/>
        </w:rPr>
      </w:pPr>
      <w:r w:rsidRPr="00583E62">
        <w:rPr>
          <w:rFonts w:ascii="Arial" w:hAnsi="Arial" w:cs="Arial"/>
          <w:color w:val="000000" w:themeColor="text1"/>
          <w:u w:val="single"/>
        </w:rPr>
        <w:t>Step 3: Literature Review</w:t>
      </w:r>
    </w:p>
    <w:p w14:paraId="7320F904"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Introduction</w:t>
      </w:r>
    </w:p>
    <w:p w14:paraId="52FE109A" w14:textId="77777777" w:rsidR="007E51AB" w:rsidRPr="004D05EC" w:rsidRDefault="00000000">
      <w:pPr>
        <w:rPr>
          <w:rFonts w:ascii="Arial" w:hAnsi="Arial" w:cs="Arial"/>
          <w:color w:val="000000" w:themeColor="text1"/>
        </w:rPr>
      </w:pPr>
      <w:r w:rsidRPr="004D05EC">
        <w:rPr>
          <w:rFonts w:ascii="Arial" w:hAnsi="Arial" w:cs="Arial"/>
          <w:color w:val="000000" w:themeColor="text1"/>
        </w:rPr>
        <w:t>Architected lattice materials are engineered solids whose mechanical behavior is controlled not only by the base material but also by geometry, topology, relative density, and defect structure. This design freedom makes lattices attractive for aerospace, biomedical implants, impact absorption, thermal management, and lightweight structural components. However, it also makes strength prediction difficult. Traditional models often simplify lattices into ideal periodic cells or continuum approximations, while real designs may include mixed topology, irregular strut orientations, manufacturing defects, nonuniform beam radii, and local stress concentrations. The central problem is therefore not simply predicting a material property, but predicting how a connected architecture carries load and fails. This literature review argues that graph neural networks offer a promising framework for strength prediction in complex lattice topologies because they represent lattices in their natural form as nodes and edges, while still requiring guidance from mechanics-based theory, finite element simulation, and fracture experiments.</w:t>
      </w:r>
    </w:p>
    <w:p w14:paraId="77CFD16A"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Classical mechanics foundation: density, connectivity, and architecture</w:t>
      </w:r>
    </w:p>
    <w:p w14:paraId="7AA1B7CE" w14:textId="34879D18" w:rsidR="007E51AB" w:rsidRPr="004D05EC" w:rsidRDefault="00000000">
      <w:pPr>
        <w:rPr>
          <w:rFonts w:ascii="Arial" w:hAnsi="Arial" w:cs="Arial"/>
          <w:color w:val="000000" w:themeColor="text1"/>
        </w:rPr>
      </w:pPr>
      <w:r w:rsidRPr="004D05EC">
        <w:rPr>
          <w:rFonts w:ascii="Arial" w:hAnsi="Arial" w:cs="Arial"/>
          <w:color w:val="000000" w:themeColor="text1"/>
        </w:rPr>
        <w:t>Early and classical research on cellular solids established that lattice properties scale strongly with relative density and deformation mode. Gibson and Ashby provided the broader framework for cellular solids, showing that stiffness and strength depend on cell geometry and density rather than bulk material alone. Deshpande, Ashby, and Fleck then distinguished bending-dominated from stretching-dominated topologies, an idea that remains central to lattice design. Fleck, Deshpande, and Ashby extended this architecture-based view by emphasizing nodal connectivity as a key variable</w:t>
      </w:r>
      <w:r w:rsidR="00E4013B">
        <w:rPr>
          <w:rFonts w:ascii="Arial" w:hAnsi="Arial" w:cs="Arial"/>
          <w:color w:val="000000" w:themeColor="text1"/>
        </w:rPr>
        <w:t xml:space="preserve"> since</w:t>
      </w:r>
      <w:r w:rsidRPr="004D05EC">
        <w:rPr>
          <w:rFonts w:ascii="Arial" w:hAnsi="Arial" w:cs="Arial"/>
          <w:color w:val="000000" w:themeColor="text1"/>
        </w:rPr>
        <w:t xml:space="preserve"> lattices with higher connectivity can behave as stretching-dominated structures, while lower-connectivity networks often deform through bending. These studies support the present project because they show that topology is a governing variable for mechanical performance. At the same time, these scaling laws are usually most accurate for idealized lattices and may lose predictive power when the topology becomes irregular, heterogeneous, or defect-rich.</w:t>
      </w:r>
    </w:p>
    <w:p w14:paraId="2915540C"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Manufacturing advances and the strength-toughness challenge</w:t>
      </w:r>
    </w:p>
    <w:p w14:paraId="32460DBA" w14:textId="77777777" w:rsidR="007E51AB" w:rsidRPr="004D05EC" w:rsidRDefault="00000000">
      <w:pPr>
        <w:rPr>
          <w:rFonts w:ascii="Arial" w:hAnsi="Arial" w:cs="Arial"/>
          <w:color w:val="000000" w:themeColor="text1"/>
        </w:rPr>
      </w:pPr>
      <w:r w:rsidRPr="004D05EC">
        <w:rPr>
          <w:rFonts w:ascii="Arial" w:hAnsi="Arial" w:cs="Arial"/>
          <w:color w:val="000000" w:themeColor="text1"/>
        </w:rPr>
        <w:t xml:space="preserve">Additive manufacturing has made it possible to fabricate lattice and metamaterial designs that were previously impractical. Schaedler et al. demonstrated ultralight metallic microlattices, while Meza et al. showed that ceramic nanolattices can achieve high strength at very low density. Zheng et al. similarly demonstrated ultralight, ultrastiff mechanical metamaterials, showing how carefully controlled architecture can produce unusual combinations of stiffness and mass efficiency. These advances motivate better prediction tools because the design space is now too large for trial-and-error fabrication. However, the same literature also shows that impressive stiffness-to-weight ratios do not automatically guarantee damage tolerance. Shaikeea et al. demonstrated that toughness in mechanical metamaterials depends on crack length relative to the architectural length scale and on </w:t>
      </w:r>
      <w:r w:rsidRPr="004D05EC">
        <w:rPr>
          <w:rFonts w:ascii="Arial" w:hAnsi="Arial" w:cs="Arial"/>
          <w:color w:val="000000" w:themeColor="text1"/>
        </w:rPr>
        <w:lastRenderedPageBreak/>
        <w:t>stress-state variables such as T-stress, meaning conventional fracture toughness alone may be insufficient. Berkache, Phani, and Ganghoffer add another layer by showing that micropolar enrichment can be necessary for planar lattices, especially when internal length scales influence elastic and fracture behavior. Together, these works indicate that strength prediction must account for multi-scale geometry and failure mechanisms, not just average density.</w:t>
      </w:r>
    </w:p>
    <w:p w14:paraId="44896958"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Limits of conventional simulation and descriptor-based machine learning</w:t>
      </w:r>
    </w:p>
    <w:p w14:paraId="669B2776" w14:textId="4E3ACA20" w:rsidR="007E51AB" w:rsidRPr="004D05EC" w:rsidRDefault="00000000">
      <w:pPr>
        <w:rPr>
          <w:rFonts w:ascii="Arial" w:hAnsi="Arial" w:cs="Arial"/>
          <w:color w:val="000000" w:themeColor="text1"/>
        </w:rPr>
      </w:pPr>
      <w:r w:rsidRPr="004D05EC">
        <w:rPr>
          <w:rFonts w:ascii="Arial" w:hAnsi="Arial" w:cs="Arial"/>
          <w:color w:val="000000" w:themeColor="text1"/>
        </w:rPr>
        <w:t>Finite element analysis remains one of the most reliable tools for evaluating lattice performance, but it becomes computationally expensive when the design space includes many topologies, millions of struts, defects, loading directions, and nonlinear failure modes. Reviews of data-driven lattice prediction show that machine learning can reduce this cost by learning structure-property relationships from simulation or experimental data. For example, Bai et al. used artificial neural networks to predict Young's modulus and yield strength for lattice structures, and Pasini et al. compared model-based and data-driven approaches for mechanical property prediction. These studies support the feasibility of machine learning, but many descriptor-based methods require manually designed features such as porosity, unit-cell type, density, or geometric entropy. Such features can be useful, yet they may compress away the exact connectivity and local load paths that determine strength. This limitation is the key reason GNNs are attractive</w:t>
      </w:r>
      <w:r w:rsidR="00E4013B">
        <w:rPr>
          <w:rFonts w:ascii="Arial" w:hAnsi="Arial" w:cs="Arial"/>
          <w:color w:val="000000" w:themeColor="text1"/>
        </w:rPr>
        <w:t xml:space="preserve"> as</w:t>
      </w:r>
      <w:r w:rsidRPr="004D05EC">
        <w:rPr>
          <w:rFonts w:ascii="Arial" w:hAnsi="Arial" w:cs="Arial"/>
          <w:color w:val="000000" w:themeColor="text1"/>
        </w:rPr>
        <w:t xml:space="preserve"> </w:t>
      </w:r>
      <w:r w:rsidR="00E4013B" w:rsidRPr="004D05EC">
        <w:rPr>
          <w:rFonts w:ascii="Arial" w:hAnsi="Arial" w:cs="Arial"/>
          <w:color w:val="000000" w:themeColor="text1"/>
        </w:rPr>
        <w:t>a GNN can directly process the lattice as a relational structure</w:t>
      </w:r>
      <w:r w:rsidR="00E4013B">
        <w:rPr>
          <w:rFonts w:ascii="Arial" w:hAnsi="Arial" w:cs="Arial"/>
          <w:color w:val="000000" w:themeColor="text1"/>
        </w:rPr>
        <w:t xml:space="preserve"> </w:t>
      </w:r>
      <w:r w:rsidRPr="004D05EC">
        <w:rPr>
          <w:rFonts w:ascii="Arial" w:hAnsi="Arial" w:cs="Arial"/>
          <w:color w:val="000000" w:themeColor="text1"/>
        </w:rPr>
        <w:t>instead of forcing a lattice into a fixed-length descriptor or voxel grid</w:t>
      </w:r>
      <w:r w:rsidR="00E4013B">
        <w:rPr>
          <w:rFonts w:ascii="Arial" w:hAnsi="Arial" w:cs="Arial"/>
          <w:color w:val="000000" w:themeColor="text1"/>
        </w:rPr>
        <w:t>.</w:t>
      </w:r>
    </w:p>
    <w:p w14:paraId="6945D98B"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Graph neural networks as topology-aware surrogate models</w:t>
      </w:r>
    </w:p>
    <w:p w14:paraId="37B7971E" w14:textId="402433E8" w:rsidR="007E51AB" w:rsidRPr="004D05EC" w:rsidRDefault="00000000">
      <w:pPr>
        <w:rPr>
          <w:rFonts w:ascii="Arial" w:hAnsi="Arial" w:cs="Arial"/>
          <w:color w:val="000000" w:themeColor="text1"/>
        </w:rPr>
      </w:pPr>
      <w:r w:rsidRPr="004D05EC">
        <w:rPr>
          <w:rFonts w:ascii="Arial" w:hAnsi="Arial" w:cs="Arial"/>
          <w:color w:val="000000" w:themeColor="text1"/>
        </w:rPr>
        <w:t>Graph neural networks are especially well matched to lattice materials because a lattice can be represented as a graph</w:t>
      </w:r>
      <w:r w:rsidR="00E4013B">
        <w:rPr>
          <w:rFonts w:ascii="Arial" w:hAnsi="Arial" w:cs="Arial"/>
          <w:color w:val="000000" w:themeColor="text1"/>
        </w:rPr>
        <w:t>.</w:t>
      </w:r>
      <w:r w:rsidRPr="004D05EC">
        <w:rPr>
          <w:rFonts w:ascii="Arial" w:hAnsi="Arial" w:cs="Arial"/>
          <w:color w:val="000000" w:themeColor="text1"/>
        </w:rPr>
        <w:t xml:space="preserve"> </w:t>
      </w:r>
      <w:r w:rsidR="00E4013B">
        <w:rPr>
          <w:rFonts w:ascii="Arial" w:hAnsi="Arial" w:cs="Arial"/>
          <w:color w:val="000000" w:themeColor="text1"/>
        </w:rPr>
        <w:t>J</w:t>
      </w:r>
      <w:r w:rsidRPr="004D05EC">
        <w:rPr>
          <w:rFonts w:ascii="Arial" w:hAnsi="Arial" w:cs="Arial"/>
          <w:color w:val="000000" w:themeColor="text1"/>
        </w:rPr>
        <w:t>oints become nodes, struts become edges, and edge or node attributes can store geometry, material, radius, orientation, length, or boundary-condition information. Reiser et al. describe how message-passing GNNs have become useful across materials science because they learn from relational data and can predict graph-level properties. In lattice mechanics, this means a model can propagate information along connected struts in a way that resembles how forces and deformations move through the structure. Karapiperis and Kochmann directly apply this idea to disordered architected materials by training a GNN surrogate to predict crack paths from graph neighborhoods around a crack tip. Grega et al. further strengthen the case for physics-aware GNNs by using equivariance and energy-conservation principles for elasticity prediction in lattice architected metamaterials. These papers suggest that the strongest GNN approach for this project should encode physical symmetries, boundary conditions, and energy or equilibrium constraints where possible.</w:t>
      </w:r>
    </w:p>
    <w:p w14:paraId="192D29C6" w14:textId="77777777" w:rsidR="007E51AB" w:rsidRPr="004D05EC" w:rsidRDefault="00000000">
      <w:pPr>
        <w:pStyle w:val="Heading2"/>
        <w:rPr>
          <w:rFonts w:ascii="Arial" w:hAnsi="Arial" w:cs="Arial"/>
          <w:color w:val="000000" w:themeColor="text1"/>
        </w:rPr>
      </w:pPr>
      <w:r w:rsidRPr="004D05EC">
        <w:rPr>
          <w:rFonts w:ascii="Arial" w:hAnsi="Arial" w:cs="Arial"/>
          <w:color w:val="000000" w:themeColor="text1"/>
        </w:rPr>
        <w:t>Synthesis and research gap</w:t>
      </w:r>
    </w:p>
    <w:p w14:paraId="74A85C88" w14:textId="17C81A57" w:rsidR="007E51AB" w:rsidRPr="004D05EC" w:rsidRDefault="00000000">
      <w:pPr>
        <w:rPr>
          <w:rFonts w:ascii="Arial" w:hAnsi="Arial" w:cs="Arial"/>
          <w:color w:val="000000" w:themeColor="text1"/>
        </w:rPr>
      </w:pPr>
      <w:r w:rsidRPr="004D05EC">
        <w:rPr>
          <w:rFonts w:ascii="Arial" w:hAnsi="Arial" w:cs="Arial"/>
          <w:color w:val="000000" w:themeColor="text1"/>
        </w:rPr>
        <w:t>Across the literature, a clear pattern emerges. Classical mechanics explains why topology, density, and connectivity matter. Additive manufacturing studies show that architecture can create exceptional mechanical properties but also introduces defects and complex failure behavior. Fracture studies show that toughness and strength cannot always be captured by single scalar properties. Data-driven studies show that machine learning can accelerate prediction, but many methods depend on simplified descriptors. The gap is therefore the need for a predictive model that is both topology-aware and mechanically grounded. A GNN-based approach can address this gap by representing each lattice as a graph and learning how local connectivity contributes to global strength, stiffness, or fracture response. The major challenge is generalization</w:t>
      </w:r>
      <w:r w:rsidR="00E4013B">
        <w:rPr>
          <w:rFonts w:ascii="Arial" w:hAnsi="Arial" w:cs="Arial"/>
          <w:color w:val="000000" w:themeColor="text1"/>
        </w:rPr>
        <w:t xml:space="preserve"> because </w:t>
      </w:r>
      <w:r w:rsidRPr="004D05EC">
        <w:rPr>
          <w:rFonts w:ascii="Arial" w:hAnsi="Arial" w:cs="Arial"/>
          <w:color w:val="000000" w:themeColor="text1"/>
        </w:rPr>
        <w:t xml:space="preserve">a model trained on one family of lattices, loading conditions, or simulation settings may not transfer to new </w:t>
      </w:r>
      <w:r w:rsidRPr="004D05EC">
        <w:rPr>
          <w:rFonts w:ascii="Arial" w:hAnsi="Arial" w:cs="Arial"/>
          <w:color w:val="000000" w:themeColor="text1"/>
        </w:rPr>
        <w:lastRenderedPageBreak/>
        <w:t>topologies or experimental specimens without careful validation. Future research should therefore compare GNN predictions against finite element baselines and experimental data, test performance on unseen topology families, include defect and imperfection sensitivity, and evaluate whether physics-informed features improve extrapolation. For the proposed project, the most defensible path is to use GNNs as fast surrogate models while retaining mechanics-based interpretation from established lattice theory.</w:t>
      </w:r>
    </w:p>
    <w:p w14:paraId="79F2B1CF" w14:textId="77777777" w:rsidR="007E51AB" w:rsidRPr="004D05EC" w:rsidRDefault="00000000">
      <w:pPr>
        <w:pStyle w:val="Heading1"/>
        <w:rPr>
          <w:rFonts w:ascii="Arial" w:hAnsi="Arial" w:cs="Arial"/>
          <w:color w:val="000000" w:themeColor="text1"/>
        </w:rPr>
      </w:pPr>
      <w:r w:rsidRPr="004D05EC">
        <w:rPr>
          <w:rFonts w:ascii="Arial" w:hAnsi="Arial" w:cs="Arial"/>
          <w:color w:val="000000" w:themeColor="text1"/>
        </w:rPr>
        <w:t>References</w:t>
      </w:r>
    </w:p>
    <w:p w14:paraId="6E9C3B52"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Bai, J., Wang, R., Wang, C., &amp; others. (2024). Prediction of mechanical properties of lattice structures: An application of artificial neural networks. Materials, 17(17), 4222. https://doi.org/10.3390/ma17174222</w:t>
      </w:r>
    </w:p>
    <w:p w14:paraId="7A9CB2FE"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Berkache, K., Phani, A. S., &amp; Ganghoffer, J.-F. (2022). Micropolar effects on elastic properties and fracture toughness of planar lattices. International Journal of Solids and Structures, 238, 111393.</w:t>
      </w:r>
    </w:p>
    <w:p w14:paraId="688BC45D"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Bertoldi, K., Vitelli, V., Christensen, J., &amp; van Hecke, M. (2017). Flexible mechanical metamaterials. Nature Reviews Materials, 2, 17066. https://doi.org/10.1038/natrevmats.2017.66</w:t>
      </w:r>
    </w:p>
    <w:p w14:paraId="54F91AFF" w14:textId="77777777" w:rsidR="007E51AB" w:rsidRPr="004D05EC" w:rsidRDefault="00000000">
      <w:pPr>
        <w:ind w:left="360" w:hanging="360"/>
        <w:rPr>
          <w:rFonts w:ascii="Arial" w:hAnsi="Arial" w:cs="Arial"/>
          <w:color w:val="000000" w:themeColor="text1"/>
          <w:lang w:val="es-ES"/>
        </w:rPr>
      </w:pPr>
      <w:r w:rsidRPr="004D05EC">
        <w:rPr>
          <w:rFonts w:ascii="Arial" w:hAnsi="Arial" w:cs="Arial"/>
          <w:color w:val="000000" w:themeColor="text1"/>
        </w:rPr>
        <w:t xml:space="preserve">Deshpande, V. S., Ashby, M. F., &amp; Fleck, N. A. (2001). Foam topology: Bending versus stretching dominated architectures. </w:t>
      </w:r>
      <w:r w:rsidRPr="004D05EC">
        <w:rPr>
          <w:rFonts w:ascii="Arial" w:hAnsi="Arial" w:cs="Arial"/>
          <w:color w:val="000000" w:themeColor="text1"/>
          <w:lang w:val="es-ES"/>
        </w:rPr>
        <w:t xml:space="preserve">Acta </w:t>
      </w:r>
      <w:proofErr w:type="spellStart"/>
      <w:r w:rsidRPr="004D05EC">
        <w:rPr>
          <w:rFonts w:ascii="Arial" w:hAnsi="Arial" w:cs="Arial"/>
          <w:color w:val="000000" w:themeColor="text1"/>
          <w:lang w:val="es-ES"/>
        </w:rPr>
        <w:t>Materialia</w:t>
      </w:r>
      <w:proofErr w:type="spellEnd"/>
      <w:r w:rsidRPr="004D05EC">
        <w:rPr>
          <w:rFonts w:ascii="Arial" w:hAnsi="Arial" w:cs="Arial"/>
          <w:color w:val="000000" w:themeColor="text1"/>
          <w:lang w:val="es-ES"/>
        </w:rPr>
        <w:t>, 49(6), 1035-1040. https://doi.org/10.1016/S1359-6454(00)00379-7</w:t>
      </w:r>
    </w:p>
    <w:p w14:paraId="738D8219"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lang w:val="es-ES"/>
        </w:rPr>
        <w:t xml:space="preserve">Fleck, N. A., Deshpande, V. S., &amp; Ashby, M. F. (2010). </w:t>
      </w:r>
      <w:r w:rsidRPr="004D05EC">
        <w:rPr>
          <w:rFonts w:ascii="Arial" w:hAnsi="Arial" w:cs="Arial"/>
          <w:color w:val="000000" w:themeColor="text1"/>
        </w:rPr>
        <w:t>Micro-</w:t>
      </w:r>
      <w:proofErr w:type="spellStart"/>
      <w:r w:rsidRPr="004D05EC">
        <w:rPr>
          <w:rFonts w:ascii="Arial" w:hAnsi="Arial" w:cs="Arial"/>
          <w:color w:val="000000" w:themeColor="text1"/>
        </w:rPr>
        <w:t>architectured</w:t>
      </w:r>
      <w:proofErr w:type="spellEnd"/>
      <w:r w:rsidRPr="004D05EC">
        <w:rPr>
          <w:rFonts w:ascii="Arial" w:hAnsi="Arial" w:cs="Arial"/>
          <w:color w:val="000000" w:themeColor="text1"/>
        </w:rPr>
        <w:t xml:space="preserve"> materials: Past, present and future. Proceedings of the Royal Society A, 466(2121), 2495-2516. https://doi.org/10.1098/rspa.2010.0215</w:t>
      </w:r>
    </w:p>
    <w:p w14:paraId="16C4F4A4"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Gibson, L. J., &amp; Ashby, M. F. (1997). Cellular solids: Structure and properties (2nd ed.). Cambridge University Press.</w:t>
      </w:r>
    </w:p>
    <w:p w14:paraId="1CE9FF49"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Grega, I., et al. (2024). Energy-conserving equivariant GNN for elasticity of lattice architected metamaterials. International Conference on Learning Representations.</w:t>
      </w:r>
    </w:p>
    <w:p w14:paraId="57F366D7"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Karapiperis, K., &amp; Kochmann, D. M. (2023). Prediction and control of fracture paths in disordered architected materials using graph neural networks. Communications Engineering, 2, Article 30. https://doi.org/10.1038/s44172-023-00085-0</w:t>
      </w:r>
    </w:p>
    <w:p w14:paraId="2FBD1F59" w14:textId="77777777" w:rsidR="007E51AB" w:rsidRPr="004D05EC" w:rsidRDefault="00000000">
      <w:pPr>
        <w:ind w:left="360" w:hanging="360"/>
        <w:rPr>
          <w:rFonts w:ascii="Arial" w:hAnsi="Arial" w:cs="Arial"/>
          <w:color w:val="000000" w:themeColor="text1"/>
          <w:lang w:val="fr-FR"/>
        </w:rPr>
      </w:pPr>
      <w:r w:rsidRPr="004D05EC">
        <w:rPr>
          <w:rFonts w:ascii="Arial" w:hAnsi="Arial" w:cs="Arial"/>
          <w:color w:val="000000" w:themeColor="text1"/>
        </w:rPr>
        <w:t xml:space="preserve">Meza, L. R., Das, S., &amp; Greer, J. R. (2014). Strong, lightweight, and recoverable three-dimensional ceramic nanolattices. </w:t>
      </w:r>
      <w:r w:rsidRPr="004D05EC">
        <w:rPr>
          <w:rFonts w:ascii="Arial" w:hAnsi="Arial" w:cs="Arial"/>
          <w:color w:val="000000" w:themeColor="text1"/>
          <w:lang w:val="fr-FR"/>
        </w:rPr>
        <w:t>Science, 345(6202), 1322-1326. https://doi.org/10.1126/science.1255908</w:t>
      </w:r>
    </w:p>
    <w:p w14:paraId="056859A0"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lang w:val="fr-FR"/>
        </w:rPr>
        <w:t xml:space="preserve">Pasini, C., Ramponi, O., Pandini, S., Sartore, L., &amp; Scalet, G. (2025). </w:t>
      </w:r>
      <w:r w:rsidRPr="004D05EC">
        <w:rPr>
          <w:rFonts w:ascii="Arial" w:hAnsi="Arial" w:cs="Arial"/>
          <w:color w:val="000000" w:themeColor="text1"/>
        </w:rPr>
        <w:t>Development and comparison of model-based and data-driven approaches for the prediction of the mechanical properties of lattice structures. Journal of Materials Engineering and Performance, 34, 8473-8489.</w:t>
      </w:r>
    </w:p>
    <w:p w14:paraId="0F42FCC2"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Reiser, P., Neubert, M., Eberhard, A., Torresi, L., Zhou, C., Shao, C., Metni, H., van Hoesel, C., Schopmans, H., Sommer, T., &amp; Friederich, P. (2022). Graph neural networks for materials science and chemistry. Communications Materials, 3, Article 93. https://doi.org/10.1038/s43246-022-00315-6</w:t>
      </w:r>
    </w:p>
    <w:p w14:paraId="17E769B5"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lastRenderedPageBreak/>
        <w:t>Schaedler, T. A., Jacobsen, A. J., Torrents, A., Sorensen, A. E., Lian, J., Greer, J. R., Valdevit, L., &amp; Carter, W. B. (2011). Ultralight metallic microlattices. Science, 334(6058), 962-965. https://doi.org/10.1126/science.1211649</w:t>
      </w:r>
    </w:p>
    <w:p w14:paraId="23CF0651"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Shaikeea, A. J. D., Cui, H., O'Masta, M., Zheng, X. R., &amp; Deshpande, V. S. (2022). The toughness of mechanical metamaterials. Nature Materials, 21(3), 297-304. https://doi.org/10.1038/s41563-021-01182-1</w:t>
      </w:r>
    </w:p>
    <w:p w14:paraId="583228CB" w14:textId="77777777" w:rsidR="007E51AB" w:rsidRPr="004D05EC" w:rsidRDefault="00000000">
      <w:pPr>
        <w:ind w:left="360" w:hanging="360"/>
        <w:rPr>
          <w:rFonts w:ascii="Arial" w:hAnsi="Arial" w:cs="Arial"/>
          <w:color w:val="000000" w:themeColor="text1"/>
        </w:rPr>
      </w:pPr>
      <w:r w:rsidRPr="004D05EC">
        <w:rPr>
          <w:rFonts w:ascii="Arial" w:hAnsi="Arial" w:cs="Arial"/>
          <w:color w:val="000000" w:themeColor="text1"/>
        </w:rPr>
        <w:t>Zheng, X., Lee, H., Weisgraber, T. H., Shusteff, M., DeOtte, J., Duoss, E. B., Kuntz, J. D., Biener, M. M., Ge, Q., Jackson, J. A., Kucheyev, S. O., Fang, N. X., &amp; Spadaccini, C. M. (2014). Ultralight, ultrastiff mechanical metamaterials. Science, 344(6190), 1373-1377. https://doi.org/10.1126/science.1252291</w:t>
      </w:r>
    </w:p>
    <w:sectPr w:rsidR="007E51AB" w:rsidRPr="004D05EC" w:rsidSect="004D05EC">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2FE93" w14:textId="77777777" w:rsidR="000B6607" w:rsidRDefault="000B6607">
      <w:pPr>
        <w:spacing w:after="0" w:line="240" w:lineRule="auto"/>
      </w:pPr>
      <w:r>
        <w:separator/>
      </w:r>
    </w:p>
  </w:endnote>
  <w:endnote w:type="continuationSeparator" w:id="0">
    <w:p w14:paraId="285EA16F" w14:textId="77777777" w:rsidR="000B6607" w:rsidRDefault="000B6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1C86" w14:textId="05662781" w:rsidR="007E51AB" w:rsidRDefault="007E51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9F5B" w14:textId="77777777" w:rsidR="000B6607" w:rsidRDefault="000B6607">
      <w:pPr>
        <w:spacing w:after="0" w:line="240" w:lineRule="auto"/>
      </w:pPr>
      <w:r>
        <w:separator/>
      </w:r>
    </w:p>
  </w:footnote>
  <w:footnote w:type="continuationSeparator" w:id="0">
    <w:p w14:paraId="19733599" w14:textId="77777777" w:rsidR="000B6607" w:rsidRDefault="000B66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543518">
    <w:abstractNumId w:val="8"/>
  </w:num>
  <w:num w:numId="2" w16cid:durableId="1528375737">
    <w:abstractNumId w:val="6"/>
  </w:num>
  <w:num w:numId="3" w16cid:durableId="1340497505">
    <w:abstractNumId w:val="5"/>
  </w:num>
  <w:num w:numId="4" w16cid:durableId="427888394">
    <w:abstractNumId w:val="4"/>
  </w:num>
  <w:num w:numId="5" w16cid:durableId="1069041419">
    <w:abstractNumId w:val="7"/>
  </w:num>
  <w:num w:numId="6" w16cid:durableId="301353069">
    <w:abstractNumId w:val="3"/>
  </w:num>
  <w:num w:numId="7" w16cid:durableId="810246863">
    <w:abstractNumId w:val="2"/>
  </w:num>
  <w:num w:numId="8" w16cid:durableId="786701454">
    <w:abstractNumId w:val="1"/>
  </w:num>
  <w:num w:numId="9" w16cid:durableId="190309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07"/>
    <w:rsid w:val="0015074B"/>
    <w:rsid w:val="0029639D"/>
    <w:rsid w:val="00326F90"/>
    <w:rsid w:val="003A6618"/>
    <w:rsid w:val="00464ECA"/>
    <w:rsid w:val="004D05EC"/>
    <w:rsid w:val="00583E62"/>
    <w:rsid w:val="00742556"/>
    <w:rsid w:val="007E51AB"/>
    <w:rsid w:val="00AA1D8D"/>
    <w:rsid w:val="00AD21A9"/>
    <w:rsid w:val="00B47730"/>
    <w:rsid w:val="00CB0664"/>
    <w:rsid w:val="00DE1F20"/>
    <w:rsid w:val="00DF18CE"/>
    <w:rsid w:val="00E4013B"/>
    <w:rsid w:val="00E738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843C6"/>
  <w14:defaultImageDpi w14:val="300"/>
  <w15:docId w15:val="{819A6780-C06A-4A95-BB79-519CE8CAF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2474</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Adams, Alex</cp:lastModifiedBy>
  <cp:revision>6</cp:revision>
  <cp:lastPrinted>2026-06-08T15:07:00Z</cp:lastPrinted>
  <dcterms:created xsi:type="dcterms:W3CDTF">2013-12-23T23:15:00Z</dcterms:created>
  <dcterms:modified xsi:type="dcterms:W3CDTF">2026-06-08T15:21:00Z</dcterms:modified>
  <cp:category/>
</cp:coreProperties>
</file>