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84ECF0" w14:textId="77777777" w:rsidR="00A17F20" w:rsidRDefault="00000000">
      <w:pPr>
        <w:spacing w:before="480" w:after="120"/>
      </w:pPr>
      <w:r>
        <w:rPr>
          <w:b/>
          <w:bCs/>
          <w:color w:val="1F4E79"/>
          <w:sz w:val="52"/>
          <w:szCs w:val="52"/>
        </w:rPr>
        <w:t>Voronoi Lattice Simulation</w:t>
      </w:r>
    </w:p>
    <w:p w14:paraId="7D829CFC" w14:textId="77777777" w:rsidR="00A17F20" w:rsidRDefault="00000000">
      <w:pPr>
        <w:spacing w:after="80"/>
      </w:pPr>
      <w:r>
        <w:rPr>
          <w:color w:val="2E75B6"/>
          <w:sz w:val="30"/>
          <w:szCs w:val="30"/>
        </w:rPr>
        <w:t>Code Walkthrough &amp; Workflow Reference</w:t>
      </w:r>
    </w:p>
    <w:p w14:paraId="16CD5BAC" w14:textId="77777777" w:rsidR="00A17F20" w:rsidRDefault="00000000">
      <w:pPr>
        <w:spacing w:after="480"/>
      </w:pPr>
      <w:r>
        <w:rPr>
          <w:rFonts w:ascii="Courier New" w:eastAsia="Courier New" w:hAnsi="Courier New" w:cs="Courier New"/>
          <w:color w:val="595959"/>
          <w:sz w:val="22"/>
          <w:szCs w:val="22"/>
        </w:rPr>
        <w:t>Vornoi_Lattice_w_Data___1_.py</w:t>
      </w:r>
    </w:p>
    <w:p w14:paraId="5F428D28" w14:textId="77777777" w:rsidR="00A17F20" w:rsidRDefault="00A17F20">
      <w:pPr>
        <w:pBdr>
          <w:bottom w:val="single" w:sz="6" w:space="1" w:color="BDD7EE"/>
        </w:pBdr>
        <w:spacing w:before="120" w:after="120"/>
      </w:pPr>
    </w:p>
    <w:p w14:paraId="172E0FCD" w14:textId="77777777" w:rsidR="00A17F20" w:rsidRDefault="00A17F20">
      <w:pPr>
        <w:spacing w:before="60" w:after="60"/>
      </w:pPr>
    </w:p>
    <w:p w14:paraId="5D20DDE6" w14:textId="77777777" w:rsidR="00A17F20" w:rsidRDefault="00000000">
      <w:pPr>
        <w:pStyle w:val="Heading1"/>
      </w:pPr>
      <w:r>
        <w:t>0. High-Level Overview</w:t>
      </w:r>
    </w:p>
    <w:p w14:paraId="50EDA3C2" w14:textId="77777777" w:rsidR="00A17F20" w:rsidRDefault="00000000">
      <w:pPr>
        <w:spacing w:before="60" w:after="60"/>
      </w:pPr>
      <w:r>
        <w:rPr>
          <w:color w:val="1A1A2E"/>
        </w:rPr>
        <w:t xml:space="preserve">This script is an Abaqus scripting-interface program that automates the generation, meshing, simulation, and data export of </w:t>
      </w:r>
      <w:proofErr w:type="spellStart"/>
      <w:r>
        <w:rPr>
          <w:color w:val="1A1A2E"/>
        </w:rPr>
        <w:t>randomised</w:t>
      </w:r>
      <w:proofErr w:type="spellEnd"/>
      <w:r>
        <w:rPr>
          <w:color w:val="1A1A2E"/>
        </w:rPr>
        <w:t xml:space="preserve"> 2-D Voronoi-like beam-lattice structures. It is designed to produce a large dataset of (geometry, stiffness, stress) tuples for machine-learning research — in this case training a GNN to predict lattice stiffness from topology.</w:t>
      </w:r>
    </w:p>
    <w:p w14:paraId="47B03633" w14:textId="77777777" w:rsidR="00A17F20" w:rsidRDefault="00A17F20">
      <w:pPr>
        <w:spacing w:before="60" w:after="60"/>
      </w:pPr>
    </w:p>
    <w:p w14:paraId="4E1C0B82" w14:textId="77777777" w:rsidR="00A17F20" w:rsidRDefault="00000000">
      <w:pPr>
        <w:spacing w:before="60" w:after="60"/>
      </w:pPr>
      <w:r>
        <w:rPr>
          <w:color w:val="1A1A2E"/>
        </w:rPr>
        <w:t>The script runs a sweep of 3,000 simulations, each at a different randomness level (0.0 → 0.5). For each simulation the pipeline is:</w:t>
      </w:r>
    </w:p>
    <w:p w14:paraId="24F250EC" w14:textId="77777777" w:rsidR="00A17F20" w:rsidRDefault="00000000">
      <w:pPr>
        <w:pStyle w:val="ListParagraph"/>
        <w:numPr>
          <w:ilvl w:val="0"/>
          <w:numId w:val="2"/>
        </w:numPr>
        <w:spacing w:before="40" w:after="40"/>
      </w:pPr>
      <w:r>
        <w:rPr>
          <w:color w:val="1A1A2E"/>
        </w:rPr>
        <w:t>Generate a perturbed hexagonal seed-point grid</w:t>
      </w:r>
    </w:p>
    <w:p w14:paraId="7F172747" w14:textId="77777777" w:rsidR="00A17F20" w:rsidRDefault="00000000">
      <w:pPr>
        <w:pStyle w:val="ListParagraph"/>
        <w:numPr>
          <w:ilvl w:val="0"/>
          <w:numId w:val="2"/>
        </w:numPr>
        <w:spacing w:before="40" w:after="40"/>
      </w:pPr>
      <w:r>
        <w:rPr>
          <w:color w:val="1A1A2E"/>
        </w:rPr>
        <w:t>Connect seeds into beam segments (proximity + random degree)</w:t>
      </w:r>
    </w:p>
    <w:p w14:paraId="364ABBD1" w14:textId="77777777" w:rsidR="00A17F20" w:rsidRDefault="00000000">
      <w:pPr>
        <w:pStyle w:val="ListParagraph"/>
        <w:numPr>
          <w:ilvl w:val="0"/>
          <w:numId w:val="2"/>
        </w:numPr>
        <w:spacing w:before="40" w:after="40"/>
      </w:pPr>
      <w:r>
        <w:rPr>
          <w:color w:val="1A1A2E"/>
        </w:rPr>
        <w:t>Remove crossing beams; thin the side walls; fix corner connectivity</w:t>
      </w:r>
    </w:p>
    <w:p w14:paraId="6C13FF7D" w14:textId="77777777" w:rsidR="00A17F20" w:rsidRDefault="00000000">
      <w:pPr>
        <w:pStyle w:val="ListParagraph"/>
        <w:numPr>
          <w:ilvl w:val="0"/>
          <w:numId w:val="2"/>
        </w:numPr>
        <w:spacing w:before="40" w:after="40"/>
      </w:pPr>
      <w:r>
        <w:rPr>
          <w:color w:val="1A1A2E"/>
        </w:rPr>
        <w:t>Build an Abaqus model (part, material, section, mesh)</w:t>
      </w:r>
    </w:p>
    <w:p w14:paraId="563D51F3" w14:textId="77777777" w:rsidR="00A17F20" w:rsidRDefault="00000000">
      <w:pPr>
        <w:pStyle w:val="ListParagraph"/>
        <w:numPr>
          <w:ilvl w:val="0"/>
          <w:numId w:val="2"/>
        </w:numPr>
        <w:spacing w:before="40" w:after="40"/>
      </w:pPr>
      <w:r>
        <w:rPr>
          <w:color w:val="1A1A2E"/>
        </w:rPr>
        <w:t>Apply uniaxial displacement BCs and run a static FE job</w:t>
      </w:r>
    </w:p>
    <w:p w14:paraId="097DB4B7" w14:textId="77777777" w:rsidR="00A17F20" w:rsidRDefault="00000000">
      <w:pPr>
        <w:pStyle w:val="ListParagraph"/>
        <w:numPr>
          <w:ilvl w:val="0"/>
          <w:numId w:val="2"/>
        </w:numPr>
        <w:spacing w:before="40" w:after="40"/>
      </w:pPr>
      <w:r>
        <w:rPr>
          <w:color w:val="1A1A2E"/>
        </w:rPr>
        <w:t>Post-process the ODB to extract stiffness and element stresses</w:t>
      </w:r>
    </w:p>
    <w:p w14:paraId="368A975D" w14:textId="77777777" w:rsidR="00A17F20" w:rsidRDefault="00000000">
      <w:pPr>
        <w:pStyle w:val="ListParagraph"/>
        <w:numPr>
          <w:ilvl w:val="0"/>
          <w:numId w:val="2"/>
        </w:numPr>
        <w:spacing w:before="40" w:after="40"/>
      </w:pPr>
      <w:r>
        <w:rPr>
          <w:color w:val="1A1A2E"/>
        </w:rPr>
        <w:t>Write node_features.csv, adjacency_area.csv, lattice_stiffness.csv, stress_matrix.csv to a per-simulation folder</w:t>
      </w:r>
    </w:p>
    <w:p w14:paraId="7DDD9E2D" w14:textId="77777777" w:rsidR="00A17F20" w:rsidRDefault="00A17F20">
      <w:pPr>
        <w:spacing w:before="60" w:after="60"/>
      </w:pPr>
    </w:p>
    <w:p w14:paraId="3A0A2AEB" w14:textId="77777777" w:rsidR="00A17F20" w:rsidRDefault="00A17F20">
      <w:pPr>
        <w:pBdr>
          <w:bottom w:val="single" w:sz="6" w:space="1" w:color="BDD7EE"/>
        </w:pBdr>
        <w:spacing w:before="120" w:after="120"/>
      </w:pPr>
    </w:p>
    <w:p w14:paraId="331D5BE7" w14:textId="77777777" w:rsidR="00A17F20" w:rsidRDefault="00000000">
      <w:pPr>
        <w:pStyle w:val="Heading1"/>
      </w:pPr>
      <w:r>
        <w:t>1. Imports</w:t>
      </w:r>
    </w:p>
    <w:p w14:paraId="085B814A" w14:textId="77777777" w:rsidR="00A17F20" w:rsidRDefault="00000000">
      <w:pPr>
        <w:shd w:val="clear" w:color="auto" w:fill="F2F2F2"/>
        <w:spacing w:before="40" w:after="40"/>
        <w:ind w:left="360"/>
      </w:pPr>
      <w:r>
        <w:rPr>
          <w:rFonts w:ascii="Courier New" w:eastAsia="Courier New" w:hAnsi="Courier New" w:cs="Courier New"/>
          <w:color w:val="2D6A4F"/>
          <w:sz w:val="18"/>
          <w:szCs w:val="18"/>
        </w:rPr>
        <w:t xml:space="preserve">from </w:t>
      </w:r>
      <w:proofErr w:type="spellStart"/>
      <w:r>
        <w:rPr>
          <w:rFonts w:ascii="Courier New" w:eastAsia="Courier New" w:hAnsi="Courier New" w:cs="Courier New"/>
          <w:color w:val="2D6A4F"/>
          <w:sz w:val="18"/>
          <w:szCs w:val="18"/>
        </w:rPr>
        <w:t>abaqus</w:t>
      </w:r>
      <w:proofErr w:type="spellEnd"/>
      <w:r>
        <w:rPr>
          <w:rFonts w:ascii="Courier New" w:eastAsia="Courier New" w:hAnsi="Courier New" w:cs="Courier New"/>
          <w:color w:val="2D6A4F"/>
          <w:sz w:val="18"/>
          <w:szCs w:val="18"/>
        </w:rPr>
        <w:t xml:space="preserve"> import *</w:t>
      </w:r>
    </w:p>
    <w:p w14:paraId="397BBB97" w14:textId="77777777" w:rsidR="00A17F20" w:rsidRDefault="00000000">
      <w:pPr>
        <w:shd w:val="clear" w:color="auto" w:fill="F2F2F2"/>
        <w:spacing w:before="40" w:after="40"/>
        <w:ind w:left="360"/>
      </w:pPr>
      <w:r>
        <w:rPr>
          <w:rFonts w:ascii="Courier New" w:eastAsia="Courier New" w:hAnsi="Courier New" w:cs="Courier New"/>
          <w:color w:val="2D6A4F"/>
          <w:sz w:val="18"/>
          <w:szCs w:val="18"/>
        </w:rPr>
        <w:t xml:space="preserve">from </w:t>
      </w:r>
      <w:proofErr w:type="spellStart"/>
      <w:r>
        <w:rPr>
          <w:rFonts w:ascii="Courier New" w:eastAsia="Courier New" w:hAnsi="Courier New" w:cs="Courier New"/>
          <w:color w:val="2D6A4F"/>
          <w:sz w:val="18"/>
          <w:szCs w:val="18"/>
        </w:rPr>
        <w:t>abaqusConstants</w:t>
      </w:r>
      <w:proofErr w:type="spellEnd"/>
      <w:r>
        <w:rPr>
          <w:rFonts w:ascii="Courier New" w:eastAsia="Courier New" w:hAnsi="Courier New" w:cs="Courier New"/>
          <w:color w:val="2D6A4F"/>
          <w:sz w:val="18"/>
          <w:szCs w:val="18"/>
        </w:rPr>
        <w:t xml:space="preserve"> import *</w:t>
      </w:r>
    </w:p>
    <w:p w14:paraId="5AD8632D" w14:textId="77777777" w:rsidR="00A17F20" w:rsidRDefault="00000000">
      <w:pPr>
        <w:shd w:val="clear" w:color="auto" w:fill="F2F2F2"/>
        <w:spacing w:before="40" w:after="40"/>
        <w:ind w:left="360"/>
      </w:pPr>
      <w:r>
        <w:rPr>
          <w:rFonts w:ascii="Courier New" w:eastAsia="Courier New" w:hAnsi="Courier New" w:cs="Courier New"/>
          <w:color w:val="2D6A4F"/>
          <w:sz w:val="18"/>
          <w:szCs w:val="18"/>
        </w:rPr>
        <w:t xml:space="preserve">import </w:t>
      </w:r>
      <w:proofErr w:type="spellStart"/>
      <w:r>
        <w:rPr>
          <w:rFonts w:ascii="Courier New" w:eastAsia="Courier New" w:hAnsi="Courier New" w:cs="Courier New"/>
          <w:color w:val="2D6A4F"/>
          <w:sz w:val="18"/>
          <w:szCs w:val="18"/>
        </w:rPr>
        <w:t>regionToolset</w:t>
      </w:r>
      <w:proofErr w:type="spellEnd"/>
      <w:r>
        <w:rPr>
          <w:rFonts w:ascii="Courier New" w:eastAsia="Courier New" w:hAnsi="Courier New" w:cs="Courier New"/>
          <w:color w:val="2D6A4F"/>
          <w:sz w:val="18"/>
          <w:szCs w:val="18"/>
        </w:rPr>
        <w:t>, mesh, math</w:t>
      </w:r>
    </w:p>
    <w:p w14:paraId="3A618E97" w14:textId="77777777" w:rsidR="00A17F20" w:rsidRDefault="00000000">
      <w:pPr>
        <w:shd w:val="clear" w:color="auto" w:fill="F2F2F2"/>
        <w:spacing w:before="40" w:after="40"/>
        <w:ind w:left="360"/>
      </w:pPr>
      <w:r>
        <w:rPr>
          <w:rFonts w:ascii="Courier New" w:eastAsia="Courier New" w:hAnsi="Courier New" w:cs="Courier New"/>
          <w:color w:val="2D6A4F"/>
          <w:sz w:val="18"/>
          <w:szCs w:val="18"/>
        </w:rPr>
        <w:t xml:space="preserve">import job, random, csv, </w:t>
      </w:r>
      <w:proofErr w:type="spellStart"/>
      <w:r>
        <w:rPr>
          <w:rFonts w:ascii="Courier New" w:eastAsia="Courier New" w:hAnsi="Courier New" w:cs="Courier New"/>
          <w:color w:val="2D6A4F"/>
          <w:sz w:val="18"/>
          <w:szCs w:val="18"/>
        </w:rPr>
        <w:t>os</w:t>
      </w:r>
      <w:proofErr w:type="spellEnd"/>
    </w:p>
    <w:p w14:paraId="4BA7F725" w14:textId="77777777" w:rsidR="00A17F20" w:rsidRDefault="00A17F20">
      <w:pPr>
        <w:spacing w:before="60" w:after="60"/>
      </w:pPr>
    </w:p>
    <w:p w14:paraId="05C11A71" w14:textId="77777777" w:rsidR="00A17F20" w:rsidRDefault="00000000">
      <w:pPr>
        <w:spacing w:before="60" w:after="60"/>
      </w:pPr>
      <w:r>
        <w:rPr>
          <w:color w:val="1A1A2E"/>
        </w:rPr>
        <w:t>These imports fall into three groups:</w:t>
      </w:r>
    </w:p>
    <w:p w14:paraId="5C2005EA" w14:textId="77777777" w:rsidR="00A17F20" w:rsidRDefault="00000000">
      <w:pPr>
        <w:pStyle w:val="ListParagraph"/>
        <w:numPr>
          <w:ilvl w:val="0"/>
          <w:numId w:val="2"/>
        </w:numPr>
        <w:spacing w:before="40" w:after="40"/>
      </w:pPr>
      <w:r>
        <w:rPr>
          <w:color w:val="1A1A2E"/>
        </w:rPr>
        <w:t>Abaqus scripting API (</w:t>
      </w:r>
      <w:proofErr w:type="spellStart"/>
      <w:r>
        <w:rPr>
          <w:color w:val="1A1A2E"/>
        </w:rPr>
        <w:t>abaqus</w:t>
      </w:r>
      <w:proofErr w:type="spellEnd"/>
      <w:r>
        <w:rPr>
          <w:color w:val="1A1A2E"/>
        </w:rPr>
        <w:t xml:space="preserve">, </w:t>
      </w:r>
      <w:proofErr w:type="spellStart"/>
      <w:r>
        <w:rPr>
          <w:color w:val="1A1A2E"/>
        </w:rPr>
        <w:t>abaqusConstants</w:t>
      </w:r>
      <w:proofErr w:type="spellEnd"/>
      <w:r>
        <w:rPr>
          <w:color w:val="1A1A2E"/>
        </w:rPr>
        <w:t xml:space="preserve">, </w:t>
      </w:r>
      <w:proofErr w:type="spellStart"/>
      <w:r>
        <w:rPr>
          <w:color w:val="1A1A2E"/>
        </w:rPr>
        <w:t>regionToolset</w:t>
      </w:r>
      <w:proofErr w:type="spellEnd"/>
      <w:r>
        <w:rPr>
          <w:color w:val="1A1A2E"/>
        </w:rPr>
        <w:t>, mesh, job) — these are only available inside the Abaqus Python interpreter. They expose the model database (</w:t>
      </w:r>
      <w:proofErr w:type="spellStart"/>
      <w:r>
        <w:rPr>
          <w:color w:val="1A1A2E"/>
        </w:rPr>
        <w:t>mdb</w:t>
      </w:r>
      <w:proofErr w:type="spellEnd"/>
      <w:r>
        <w:rPr>
          <w:color w:val="1A1A2E"/>
        </w:rPr>
        <w:t>), assembly, part, step, BC, and job objects used throughout the script.</w:t>
      </w:r>
    </w:p>
    <w:p w14:paraId="538FC9EF" w14:textId="77777777" w:rsidR="00A17F20" w:rsidRDefault="00000000">
      <w:pPr>
        <w:pStyle w:val="ListParagraph"/>
        <w:numPr>
          <w:ilvl w:val="0"/>
          <w:numId w:val="2"/>
        </w:numPr>
        <w:spacing w:before="40" w:after="40"/>
      </w:pPr>
      <w:r>
        <w:rPr>
          <w:color w:val="1A1A2E"/>
        </w:rPr>
        <w:t>Standard Python math &amp; random — used for geometry calculations and stochastic perturbations.</w:t>
      </w:r>
    </w:p>
    <w:p w14:paraId="4E42AD31" w14:textId="77777777" w:rsidR="00A17F20" w:rsidRDefault="00000000">
      <w:pPr>
        <w:pStyle w:val="ListParagraph"/>
        <w:numPr>
          <w:ilvl w:val="0"/>
          <w:numId w:val="2"/>
        </w:numPr>
        <w:spacing w:before="40" w:after="40"/>
      </w:pPr>
      <w:r>
        <w:rPr>
          <w:color w:val="1A1A2E"/>
        </w:rPr>
        <w:t xml:space="preserve">csv and </w:t>
      </w:r>
      <w:proofErr w:type="spellStart"/>
      <w:r>
        <w:rPr>
          <w:color w:val="1A1A2E"/>
        </w:rPr>
        <w:t>os</w:t>
      </w:r>
      <w:proofErr w:type="spellEnd"/>
      <w:r>
        <w:rPr>
          <w:color w:val="1A1A2E"/>
        </w:rPr>
        <w:t xml:space="preserve"> — for folder creation and writing the output CSV files.</w:t>
      </w:r>
    </w:p>
    <w:p w14:paraId="6EFB02B2" w14:textId="4BE6CEC8" w:rsidR="00A17F20" w:rsidRDefault="00000000">
      <w:pPr>
        <w:spacing w:before="60" w:after="60"/>
        <w:ind w:left="360"/>
      </w:pPr>
      <w:r>
        <w:t xml:space="preserve"> </w:t>
      </w:r>
      <w:r>
        <w:rPr>
          <w:i/>
          <w:iCs/>
          <w:color w:val="7F6000"/>
        </w:rPr>
        <w:t>Because the Abaqus Python environment is Python 2.7-based, the script uses % string formatting (not f-strings) and avoids Python 3 features.</w:t>
      </w:r>
    </w:p>
    <w:p w14:paraId="2EA354F6" w14:textId="77777777" w:rsidR="00A17F20" w:rsidRDefault="00A17F20">
      <w:pPr>
        <w:spacing w:before="60" w:after="60"/>
      </w:pPr>
    </w:p>
    <w:p w14:paraId="4AFF233B" w14:textId="77777777" w:rsidR="00A17F20" w:rsidRDefault="00A17F20">
      <w:pPr>
        <w:pBdr>
          <w:bottom w:val="single" w:sz="6" w:space="1" w:color="BDD7EE"/>
        </w:pBdr>
        <w:spacing w:before="120" w:after="120"/>
      </w:pPr>
    </w:p>
    <w:p w14:paraId="38F75B50" w14:textId="77777777" w:rsidR="00A17F20" w:rsidRDefault="00000000">
      <w:pPr>
        <w:pStyle w:val="Heading1"/>
      </w:pPr>
      <w:r>
        <w:t>2. User Parameters</w:t>
      </w:r>
    </w:p>
    <w:p w14:paraId="0476CD7B" w14:textId="77777777" w:rsidR="00A17F20" w:rsidRDefault="00000000">
      <w:pPr>
        <w:spacing w:before="60" w:after="60"/>
      </w:pPr>
      <w:r>
        <w:rPr>
          <w:color w:val="1A1A2E"/>
        </w:rPr>
        <w:t>All tunable knobs live here. Changing these is the primary way to control what lattices are generated and how they are simulated.</w:t>
      </w:r>
    </w:p>
    <w:p w14:paraId="5CB58AC0" w14:textId="77777777" w:rsidR="00A17F20" w:rsidRDefault="00A17F20">
      <w:pPr>
        <w:spacing w:before="60" w:after="60"/>
      </w:pPr>
    </w:p>
    <w:p w14:paraId="3B98C1E4" w14:textId="77777777" w:rsidR="00A17F20" w:rsidRDefault="00000000">
      <w:pPr>
        <w:pStyle w:val="Heading2"/>
      </w:pPr>
      <w:r>
        <w:t>2a. Grid Geometry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95"/>
        <w:gridCol w:w="2179"/>
        <w:gridCol w:w="4486"/>
      </w:tblGrid>
      <w:tr w:rsidR="00A17F20" w14:paraId="7ED45951" w14:textId="77777777">
        <w:tblPrEx>
          <w:tblCellMar>
            <w:top w:w="0" w:type="dxa"/>
            <w:bottom w:w="0" w:type="dxa"/>
          </w:tblCellMar>
        </w:tblPrEx>
        <w:trPr>
          <w:tblHeader/>
        </w:trPr>
        <w:tc>
          <w:tcPr>
            <w:tcW w:w="27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6E530F02" w14:textId="77777777" w:rsidR="00A17F20" w:rsidRDefault="00000000">
            <w:r>
              <w:rPr>
                <w:b/>
                <w:bCs/>
                <w:color w:val="FFFFFF"/>
              </w:rPr>
              <w:t>Variable / Setting</w:t>
            </w:r>
          </w:p>
        </w:tc>
        <w:tc>
          <w:tcPr>
            <w:tcW w:w="216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0373AF00" w14:textId="77777777" w:rsidR="00A17F20" w:rsidRDefault="00000000">
            <w:r>
              <w:rPr>
                <w:b/>
                <w:bCs/>
                <w:color w:val="FFFFFF"/>
              </w:rPr>
              <w:t>Default Value</w:t>
            </w:r>
          </w:p>
        </w:tc>
        <w:tc>
          <w:tcPr>
            <w:tcW w:w="45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080D3C70" w14:textId="77777777" w:rsidR="00A17F20" w:rsidRDefault="00000000">
            <w:r>
              <w:rPr>
                <w:b/>
                <w:bCs/>
                <w:color w:val="FFFFFF"/>
              </w:rPr>
              <w:t>Effect on Output</w:t>
            </w:r>
          </w:p>
        </w:tc>
      </w:tr>
      <w:tr w:rsidR="00A17F20" w14:paraId="7B133086" w14:textId="77777777">
        <w:tblPrEx>
          <w:tblCellMar>
            <w:top w:w="0" w:type="dxa"/>
            <w:bottom w:w="0" w:type="dxa"/>
          </w:tblCellMar>
        </w:tblPrEx>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33738751" w14:textId="77777777" w:rsidR="00A17F20" w:rsidRDefault="00000000">
            <w:proofErr w:type="spellStart"/>
            <w:r>
              <w:rPr>
                <w:rFonts w:ascii="Courier New" w:eastAsia="Courier New" w:hAnsi="Courier New" w:cs="Courier New"/>
                <w:color w:val="2D6A4F"/>
                <w:sz w:val="19"/>
                <w:szCs w:val="19"/>
              </w:rPr>
              <w:t>cell_size</w:t>
            </w:r>
            <w:proofErr w:type="spellEnd"/>
          </w:p>
        </w:tc>
        <w:tc>
          <w:tcPr>
            <w:tcW w:w="216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721AF0E2" w14:textId="77777777" w:rsidR="00A17F20" w:rsidRDefault="00000000">
            <w:r>
              <w:rPr>
                <w:rFonts w:ascii="Courier New" w:eastAsia="Courier New" w:hAnsi="Courier New" w:cs="Courier New"/>
                <w:color w:val="595959"/>
                <w:sz w:val="19"/>
                <w:szCs w:val="19"/>
              </w:rPr>
              <w:t>20.0</w:t>
            </w:r>
          </w:p>
        </w:tc>
        <w:tc>
          <w:tcPr>
            <w:tcW w:w="4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0E9812BA" w14:textId="77777777" w:rsidR="00A17F20" w:rsidRDefault="00000000">
            <w:r>
              <w:rPr>
                <w:color w:val="1A1A2E"/>
                <w:sz w:val="19"/>
                <w:szCs w:val="19"/>
              </w:rPr>
              <w:t xml:space="preserve">Sets the horizontal spacing between hexagonal seed columns (in mm). Larger values produce a coarser lattice with wider cells. Directly scales the geometry — doubling </w:t>
            </w:r>
            <w:proofErr w:type="spellStart"/>
            <w:r>
              <w:rPr>
                <w:color w:val="1A1A2E"/>
                <w:sz w:val="19"/>
                <w:szCs w:val="19"/>
              </w:rPr>
              <w:t>cell_size</w:t>
            </w:r>
            <w:proofErr w:type="spellEnd"/>
            <w:r>
              <w:rPr>
                <w:color w:val="1A1A2E"/>
                <w:sz w:val="19"/>
                <w:szCs w:val="19"/>
              </w:rPr>
              <w:t xml:space="preserve"> doubles all physical dimensions.</w:t>
            </w:r>
          </w:p>
        </w:tc>
      </w:tr>
      <w:tr w:rsidR="00A17F20" w14:paraId="2B06695E" w14:textId="77777777">
        <w:tblPrEx>
          <w:tblCellMar>
            <w:top w:w="0" w:type="dxa"/>
            <w:bottom w:w="0" w:type="dxa"/>
          </w:tblCellMar>
        </w:tblPrEx>
        <w:tc>
          <w:tcPr>
            <w:tcW w:w="2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A398568" w14:textId="77777777" w:rsidR="00A17F20" w:rsidRDefault="00000000">
            <w:proofErr w:type="spellStart"/>
            <w:r>
              <w:rPr>
                <w:rFonts w:ascii="Courier New" w:eastAsia="Courier New" w:hAnsi="Courier New" w:cs="Courier New"/>
                <w:color w:val="2D6A4F"/>
                <w:sz w:val="19"/>
                <w:szCs w:val="19"/>
              </w:rPr>
              <w:t>cell_height</w:t>
            </w:r>
            <w:proofErr w:type="spellEnd"/>
          </w:p>
        </w:tc>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BBFC304" w14:textId="77777777" w:rsidR="00A17F20" w:rsidRDefault="00000000">
            <w:r>
              <w:rPr>
                <w:rFonts w:ascii="Courier New" w:eastAsia="Courier New" w:hAnsi="Courier New" w:cs="Courier New"/>
                <w:color w:val="595959"/>
                <w:sz w:val="19"/>
                <w:szCs w:val="19"/>
              </w:rPr>
              <w:t>sqrt(3)*</w:t>
            </w:r>
            <w:proofErr w:type="spellStart"/>
            <w:r>
              <w:rPr>
                <w:rFonts w:ascii="Courier New" w:eastAsia="Courier New" w:hAnsi="Courier New" w:cs="Courier New"/>
                <w:color w:val="595959"/>
                <w:sz w:val="19"/>
                <w:szCs w:val="19"/>
              </w:rPr>
              <w:t>cell_size</w:t>
            </w:r>
            <w:proofErr w:type="spellEnd"/>
          </w:p>
        </w:tc>
        <w:tc>
          <w:tcPr>
            <w:tcW w:w="4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6A9614D" w14:textId="77777777" w:rsidR="00A17F20" w:rsidRDefault="00000000">
            <w:r>
              <w:rPr>
                <w:color w:val="1A1A2E"/>
                <w:sz w:val="19"/>
                <w:szCs w:val="19"/>
              </w:rPr>
              <w:t xml:space="preserve">Derived quantity. Vertical row spacing for a regular hexagonal tiling. Not directly set by the user; it adjusts automatically with </w:t>
            </w:r>
            <w:proofErr w:type="spellStart"/>
            <w:r>
              <w:rPr>
                <w:color w:val="1A1A2E"/>
                <w:sz w:val="19"/>
                <w:szCs w:val="19"/>
              </w:rPr>
              <w:t>cell_size</w:t>
            </w:r>
            <w:proofErr w:type="spellEnd"/>
            <w:r>
              <w:rPr>
                <w:color w:val="1A1A2E"/>
                <w:sz w:val="19"/>
                <w:szCs w:val="19"/>
              </w:rPr>
              <w:t>.</w:t>
            </w:r>
          </w:p>
        </w:tc>
      </w:tr>
      <w:tr w:rsidR="00A17F20" w14:paraId="4482BB74" w14:textId="77777777">
        <w:tblPrEx>
          <w:tblCellMar>
            <w:top w:w="0" w:type="dxa"/>
            <w:bottom w:w="0" w:type="dxa"/>
          </w:tblCellMar>
        </w:tblPrEx>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3004FCF0" w14:textId="77777777" w:rsidR="00A17F20" w:rsidRDefault="00000000">
            <w:r>
              <w:rPr>
                <w:rFonts w:ascii="Courier New" w:eastAsia="Courier New" w:hAnsi="Courier New" w:cs="Courier New"/>
                <w:color w:val="2D6A4F"/>
                <w:sz w:val="19"/>
                <w:szCs w:val="19"/>
              </w:rPr>
              <w:t>n</w:t>
            </w:r>
          </w:p>
        </w:tc>
        <w:tc>
          <w:tcPr>
            <w:tcW w:w="216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4A684918" w14:textId="77777777" w:rsidR="00A17F20" w:rsidRDefault="00000000">
            <w:r>
              <w:rPr>
                <w:rFonts w:ascii="Courier New" w:eastAsia="Courier New" w:hAnsi="Courier New" w:cs="Courier New"/>
                <w:color w:val="595959"/>
                <w:sz w:val="19"/>
                <w:szCs w:val="19"/>
              </w:rPr>
              <w:t>11</w:t>
            </w:r>
          </w:p>
        </w:tc>
        <w:tc>
          <w:tcPr>
            <w:tcW w:w="4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1DC9099E" w14:textId="77777777" w:rsidR="00A17F20" w:rsidRDefault="00000000">
            <w:r>
              <w:rPr>
                <w:color w:val="1A1A2E"/>
                <w:sz w:val="19"/>
                <w:szCs w:val="19"/>
              </w:rPr>
              <w:t>Grid density — number of seed columns AND rows. An n=11 grid creates up to 11×11 = 121 seed points before boundary trimming. Increase for higher-resolution, more complex lattices; decrease to speed up iteration.</w:t>
            </w:r>
          </w:p>
        </w:tc>
      </w:tr>
    </w:tbl>
    <w:p w14:paraId="665E2ECD" w14:textId="77777777" w:rsidR="00A17F20" w:rsidRDefault="00A17F20">
      <w:pPr>
        <w:spacing w:before="60" w:after="60"/>
      </w:pPr>
    </w:p>
    <w:p w14:paraId="46364A42" w14:textId="77777777" w:rsidR="00A17F20" w:rsidRDefault="00000000">
      <w:pPr>
        <w:pStyle w:val="Heading2"/>
      </w:pPr>
      <w:r>
        <w:t>2b. Randomness Sweep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2160"/>
        <w:gridCol w:w="4500"/>
      </w:tblGrid>
      <w:tr w:rsidR="00A17F20" w14:paraId="2813679B" w14:textId="77777777">
        <w:tblPrEx>
          <w:tblCellMar>
            <w:top w:w="0" w:type="dxa"/>
            <w:bottom w:w="0" w:type="dxa"/>
          </w:tblCellMar>
        </w:tblPrEx>
        <w:trPr>
          <w:tblHeader/>
        </w:trPr>
        <w:tc>
          <w:tcPr>
            <w:tcW w:w="27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2BCBB360" w14:textId="77777777" w:rsidR="00A17F20" w:rsidRDefault="00000000">
            <w:r>
              <w:rPr>
                <w:b/>
                <w:bCs/>
                <w:color w:val="FFFFFF"/>
              </w:rPr>
              <w:t>Variable / Setting</w:t>
            </w:r>
          </w:p>
        </w:tc>
        <w:tc>
          <w:tcPr>
            <w:tcW w:w="216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40AD24D8" w14:textId="77777777" w:rsidR="00A17F20" w:rsidRDefault="00000000">
            <w:r>
              <w:rPr>
                <w:b/>
                <w:bCs/>
                <w:color w:val="FFFFFF"/>
              </w:rPr>
              <w:t>Default Value</w:t>
            </w:r>
          </w:p>
        </w:tc>
        <w:tc>
          <w:tcPr>
            <w:tcW w:w="45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4D6B4A6F" w14:textId="77777777" w:rsidR="00A17F20" w:rsidRDefault="00000000">
            <w:r>
              <w:rPr>
                <w:b/>
                <w:bCs/>
                <w:color w:val="FFFFFF"/>
              </w:rPr>
              <w:t>Effect on Output</w:t>
            </w:r>
          </w:p>
        </w:tc>
      </w:tr>
      <w:tr w:rsidR="00A17F20" w14:paraId="307115A2" w14:textId="77777777">
        <w:tblPrEx>
          <w:tblCellMar>
            <w:top w:w="0" w:type="dxa"/>
            <w:bottom w:w="0" w:type="dxa"/>
          </w:tblCellMar>
        </w:tblPrEx>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0B7A72A3" w14:textId="77777777" w:rsidR="00A17F20" w:rsidRDefault="00000000">
            <w:proofErr w:type="spellStart"/>
            <w:r>
              <w:rPr>
                <w:rFonts w:ascii="Courier New" w:eastAsia="Courier New" w:hAnsi="Courier New" w:cs="Courier New"/>
                <w:color w:val="2D6A4F"/>
                <w:sz w:val="19"/>
                <w:szCs w:val="19"/>
              </w:rPr>
              <w:t>randomness_start</w:t>
            </w:r>
            <w:proofErr w:type="spellEnd"/>
          </w:p>
        </w:tc>
        <w:tc>
          <w:tcPr>
            <w:tcW w:w="216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738C9C12" w14:textId="77777777" w:rsidR="00A17F20" w:rsidRDefault="00000000">
            <w:r>
              <w:rPr>
                <w:rFonts w:ascii="Courier New" w:eastAsia="Courier New" w:hAnsi="Courier New" w:cs="Courier New"/>
                <w:color w:val="595959"/>
                <w:sz w:val="19"/>
                <w:szCs w:val="19"/>
              </w:rPr>
              <w:t>0.0</w:t>
            </w:r>
          </w:p>
        </w:tc>
        <w:tc>
          <w:tcPr>
            <w:tcW w:w="4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744C5BF7" w14:textId="77777777" w:rsidR="00A17F20" w:rsidRDefault="00000000">
            <w:r>
              <w:rPr>
                <w:color w:val="1A1A2E"/>
                <w:sz w:val="19"/>
                <w:szCs w:val="19"/>
              </w:rPr>
              <w:t>Randomness value for the first simulation. At 0.0 the seed grid is a perfect hexagonal array — maximally regular topology.</w:t>
            </w:r>
          </w:p>
        </w:tc>
      </w:tr>
      <w:tr w:rsidR="00A17F20" w14:paraId="5A93460C" w14:textId="77777777">
        <w:tblPrEx>
          <w:tblCellMar>
            <w:top w:w="0" w:type="dxa"/>
            <w:bottom w:w="0" w:type="dxa"/>
          </w:tblCellMar>
        </w:tblPrEx>
        <w:tc>
          <w:tcPr>
            <w:tcW w:w="2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D57A7E9" w14:textId="77777777" w:rsidR="00A17F20" w:rsidRDefault="00000000">
            <w:proofErr w:type="spellStart"/>
            <w:r>
              <w:rPr>
                <w:rFonts w:ascii="Courier New" w:eastAsia="Courier New" w:hAnsi="Courier New" w:cs="Courier New"/>
                <w:color w:val="2D6A4F"/>
                <w:sz w:val="19"/>
                <w:szCs w:val="19"/>
              </w:rPr>
              <w:t>randomness_end</w:t>
            </w:r>
            <w:proofErr w:type="spellEnd"/>
          </w:p>
        </w:tc>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6D1A176" w14:textId="77777777" w:rsidR="00A17F20" w:rsidRDefault="00000000">
            <w:r>
              <w:rPr>
                <w:rFonts w:ascii="Courier New" w:eastAsia="Courier New" w:hAnsi="Courier New" w:cs="Courier New"/>
                <w:color w:val="595959"/>
                <w:sz w:val="19"/>
                <w:szCs w:val="19"/>
              </w:rPr>
              <w:t>0.5</w:t>
            </w:r>
          </w:p>
        </w:tc>
        <w:tc>
          <w:tcPr>
            <w:tcW w:w="4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32C039B" w14:textId="77777777" w:rsidR="00A17F20" w:rsidRDefault="00000000">
            <w:r>
              <w:rPr>
                <w:color w:val="1A1A2E"/>
                <w:sz w:val="19"/>
                <w:szCs w:val="19"/>
              </w:rPr>
              <w:t xml:space="preserve">Randomness value for the last simulation. At 0.5 each interior seed point can be displaced up to 50% of </w:t>
            </w:r>
            <w:proofErr w:type="spellStart"/>
            <w:r>
              <w:rPr>
                <w:color w:val="1A1A2E"/>
                <w:sz w:val="19"/>
                <w:szCs w:val="19"/>
              </w:rPr>
              <w:t>cell_size</w:t>
            </w:r>
            <w:proofErr w:type="spellEnd"/>
            <w:r>
              <w:rPr>
                <w:color w:val="1A1A2E"/>
                <w:sz w:val="19"/>
                <w:szCs w:val="19"/>
              </w:rPr>
              <w:t xml:space="preserve"> in x and y before Voronoi tessellation. Higher values create more disordered, organic-looking lattices.</w:t>
            </w:r>
          </w:p>
        </w:tc>
      </w:tr>
      <w:tr w:rsidR="00A17F20" w14:paraId="1C24D831" w14:textId="77777777">
        <w:tblPrEx>
          <w:tblCellMar>
            <w:top w:w="0" w:type="dxa"/>
            <w:bottom w:w="0" w:type="dxa"/>
          </w:tblCellMar>
        </w:tblPrEx>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5EF3140C" w14:textId="77777777" w:rsidR="00A17F20" w:rsidRDefault="00000000">
            <w:proofErr w:type="spellStart"/>
            <w:r>
              <w:rPr>
                <w:rFonts w:ascii="Courier New" w:eastAsia="Courier New" w:hAnsi="Courier New" w:cs="Courier New"/>
                <w:color w:val="2D6A4F"/>
                <w:sz w:val="19"/>
                <w:szCs w:val="19"/>
              </w:rPr>
              <w:t>randomness_count</w:t>
            </w:r>
            <w:proofErr w:type="spellEnd"/>
          </w:p>
        </w:tc>
        <w:tc>
          <w:tcPr>
            <w:tcW w:w="216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2E54FA76" w14:textId="77777777" w:rsidR="00A17F20" w:rsidRDefault="00000000">
            <w:r>
              <w:rPr>
                <w:rFonts w:ascii="Courier New" w:eastAsia="Courier New" w:hAnsi="Courier New" w:cs="Courier New"/>
                <w:color w:val="595959"/>
                <w:sz w:val="19"/>
                <w:szCs w:val="19"/>
              </w:rPr>
              <w:t>3000</w:t>
            </w:r>
          </w:p>
        </w:tc>
        <w:tc>
          <w:tcPr>
            <w:tcW w:w="4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0D193C24" w14:textId="77777777" w:rsidR="00A17F20" w:rsidRDefault="00000000">
            <w:r>
              <w:rPr>
                <w:color w:val="1A1A2E"/>
                <w:sz w:val="19"/>
                <w:szCs w:val="19"/>
              </w:rPr>
              <w:t>Total number of simulations. The randomness value is linearly interpolated between start and end across this many steps, giving one simulation per incremental randomness value. This is the primary dataset size knob.</w:t>
            </w:r>
          </w:p>
        </w:tc>
      </w:tr>
    </w:tbl>
    <w:p w14:paraId="4C86A299" w14:textId="07B8FD4B" w:rsidR="00A17F20" w:rsidRDefault="00000000">
      <w:pPr>
        <w:spacing w:before="60" w:after="60"/>
        <w:ind w:left="360"/>
      </w:pPr>
      <w:r>
        <w:rPr>
          <w:i/>
          <w:iCs/>
          <w:color w:val="7F6000"/>
        </w:rPr>
        <w:t xml:space="preserve">The sweep formula is: randomness = </w:t>
      </w:r>
      <w:proofErr w:type="spellStart"/>
      <w:r>
        <w:rPr>
          <w:i/>
          <w:iCs/>
          <w:color w:val="7F6000"/>
        </w:rPr>
        <w:t>randomness_start</w:t>
      </w:r>
      <w:proofErr w:type="spellEnd"/>
      <w:r>
        <w:rPr>
          <w:i/>
          <w:iCs/>
          <w:color w:val="7F6000"/>
        </w:rPr>
        <w:t xml:space="preserve"> + (</w:t>
      </w:r>
      <w:proofErr w:type="spellStart"/>
      <w:r>
        <w:rPr>
          <w:i/>
          <w:iCs/>
          <w:color w:val="7F6000"/>
        </w:rPr>
        <w:t>randomness_end</w:t>
      </w:r>
      <w:proofErr w:type="spellEnd"/>
      <w:r>
        <w:rPr>
          <w:i/>
          <w:iCs/>
          <w:color w:val="7F6000"/>
        </w:rPr>
        <w:t xml:space="preserve"> - </w:t>
      </w:r>
      <w:proofErr w:type="spellStart"/>
      <w:r>
        <w:rPr>
          <w:i/>
          <w:iCs/>
          <w:color w:val="7F6000"/>
        </w:rPr>
        <w:t>randomness_start</w:t>
      </w:r>
      <w:proofErr w:type="spellEnd"/>
      <w:r>
        <w:rPr>
          <w:i/>
          <w:iCs/>
          <w:color w:val="7F6000"/>
        </w:rPr>
        <w:t xml:space="preserve">) * </w:t>
      </w:r>
      <w:proofErr w:type="spellStart"/>
      <w:r>
        <w:rPr>
          <w:i/>
          <w:iCs/>
          <w:color w:val="7F6000"/>
        </w:rPr>
        <w:t>sim_idx</w:t>
      </w:r>
      <w:proofErr w:type="spellEnd"/>
      <w:r>
        <w:rPr>
          <w:i/>
          <w:iCs/>
          <w:color w:val="7F6000"/>
        </w:rPr>
        <w:t xml:space="preserve"> / (</w:t>
      </w:r>
      <w:proofErr w:type="spellStart"/>
      <w:r>
        <w:rPr>
          <w:i/>
          <w:iCs/>
          <w:color w:val="7F6000"/>
        </w:rPr>
        <w:t>randomness_count</w:t>
      </w:r>
      <w:proofErr w:type="spellEnd"/>
      <w:r>
        <w:rPr>
          <w:i/>
          <w:iCs/>
          <w:color w:val="7F6000"/>
        </w:rPr>
        <w:t xml:space="preserve"> - 1). Each </w:t>
      </w:r>
      <w:proofErr w:type="spellStart"/>
      <w:r>
        <w:rPr>
          <w:i/>
          <w:iCs/>
          <w:color w:val="7F6000"/>
        </w:rPr>
        <w:t>sim_idx</w:t>
      </w:r>
      <w:proofErr w:type="spellEnd"/>
      <w:r>
        <w:rPr>
          <w:i/>
          <w:iCs/>
          <w:color w:val="7F6000"/>
        </w:rPr>
        <w:t xml:space="preserve"> maps to a unique randomness value, but because beam connections are also stochastic, two sims at the same randomness value would still differ.</w:t>
      </w:r>
    </w:p>
    <w:p w14:paraId="64189668" w14:textId="77777777" w:rsidR="00A17F20" w:rsidRDefault="00A17F20">
      <w:pPr>
        <w:spacing w:before="60" w:after="60"/>
      </w:pPr>
    </w:p>
    <w:p w14:paraId="1E4EF0EB" w14:textId="77777777" w:rsidR="00A17F20" w:rsidRDefault="00000000">
      <w:pPr>
        <w:pStyle w:val="Heading2"/>
      </w:pPr>
      <w:r>
        <w:t>2c. Material Properties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2160"/>
        <w:gridCol w:w="4500"/>
      </w:tblGrid>
      <w:tr w:rsidR="00A17F20" w14:paraId="2F644ABE" w14:textId="77777777">
        <w:tblPrEx>
          <w:tblCellMar>
            <w:top w:w="0" w:type="dxa"/>
            <w:bottom w:w="0" w:type="dxa"/>
          </w:tblCellMar>
        </w:tblPrEx>
        <w:trPr>
          <w:tblHeader/>
        </w:trPr>
        <w:tc>
          <w:tcPr>
            <w:tcW w:w="27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557D38BE" w14:textId="77777777" w:rsidR="00A17F20" w:rsidRDefault="00000000">
            <w:r>
              <w:rPr>
                <w:b/>
                <w:bCs/>
                <w:color w:val="FFFFFF"/>
              </w:rPr>
              <w:lastRenderedPageBreak/>
              <w:t>Variable / Setting</w:t>
            </w:r>
          </w:p>
        </w:tc>
        <w:tc>
          <w:tcPr>
            <w:tcW w:w="216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3FF6B4E7" w14:textId="77777777" w:rsidR="00A17F20" w:rsidRDefault="00000000">
            <w:r>
              <w:rPr>
                <w:b/>
                <w:bCs/>
                <w:color w:val="FFFFFF"/>
              </w:rPr>
              <w:t>Default Value</w:t>
            </w:r>
          </w:p>
        </w:tc>
        <w:tc>
          <w:tcPr>
            <w:tcW w:w="45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7686E0A0" w14:textId="77777777" w:rsidR="00A17F20" w:rsidRDefault="00000000">
            <w:r>
              <w:rPr>
                <w:b/>
                <w:bCs/>
                <w:color w:val="FFFFFF"/>
              </w:rPr>
              <w:t>Effect on Output</w:t>
            </w:r>
          </w:p>
        </w:tc>
      </w:tr>
      <w:tr w:rsidR="00A17F20" w14:paraId="26B72CBB" w14:textId="77777777">
        <w:tblPrEx>
          <w:tblCellMar>
            <w:top w:w="0" w:type="dxa"/>
            <w:bottom w:w="0" w:type="dxa"/>
          </w:tblCellMar>
        </w:tblPrEx>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3594352A" w14:textId="77777777" w:rsidR="00A17F20" w:rsidRDefault="00000000">
            <w:proofErr w:type="spellStart"/>
            <w:r>
              <w:rPr>
                <w:rFonts w:ascii="Courier New" w:eastAsia="Courier New" w:hAnsi="Courier New" w:cs="Courier New"/>
                <w:color w:val="2D6A4F"/>
                <w:sz w:val="19"/>
                <w:szCs w:val="19"/>
              </w:rPr>
              <w:t>youngs_modulus</w:t>
            </w:r>
            <w:proofErr w:type="spellEnd"/>
          </w:p>
        </w:tc>
        <w:tc>
          <w:tcPr>
            <w:tcW w:w="216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11C85371" w14:textId="77777777" w:rsidR="00A17F20" w:rsidRDefault="00000000">
            <w:r>
              <w:rPr>
                <w:rFonts w:ascii="Courier New" w:eastAsia="Courier New" w:hAnsi="Courier New" w:cs="Courier New"/>
                <w:color w:val="595959"/>
                <w:sz w:val="19"/>
                <w:szCs w:val="19"/>
              </w:rPr>
              <w:t>2000.0 MPa</w:t>
            </w:r>
          </w:p>
        </w:tc>
        <w:tc>
          <w:tcPr>
            <w:tcW w:w="4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4D35DEF5" w14:textId="77777777" w:rsidR="00A17F20" w:rsidRDefault="00000000">
            <w:r>
              <w:rPr>
                <w:color w:val="1A1A2E"/>
                <w:sz w:val="19"/>
                <w:szCs w:val="19"/>
              </w:rPr>
              <w:t xml:space="preserve">Elastic stiffness of the beam material. Higher values make all beams stiffer, scaling the overall lattice stiffness proportionally. For a purely linear analysis, </w:t>
            </w:r>
            <w:proofErr w:type="spellStart"/>
            <w:r>
              <w:rPr>
                <w:color w:val="1A1A2E"/>
                <w:sz w:val="19"/>
                <w:szCs w:val="19"/>
              </w:rPr>
              <w:t>k_lattice</w:t>
            </w:r>
            <w:proofErr w:type="spellEnd"/>
            <w:r>
              <w:rPr>
                <w:color w:val="1A1A2E"/>
                <w:sz w:val="19"/>
                <w:szCs w:val="19"/>
              </w:rPr>
              <w:t xml:space="preserve"> scales linearly with this value.</w:t>
            </w:r>
          </w:p>
        </w:tc>
      </w:tr>
      <w:tr w:rsidR="00A17F20" w14:paraId="7B276A4C" w14:textId="77777777">
        <w:tblPrEx>
          <w:tblCellMar>
            <w:top w:w="0" w:type="dxa"/>
            <w:bottom w:w="0" w:type="dxa"/>
          </w:tblCellMar>
        </w:tblPrEx>
        <w:tc>
          <w:tcPr>
            <w:tcW w:w="2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C3BBF99" w14:textId="77777777" w:rsidR="00A17F20" w:rsidRDefault="00000000">
            <w:proofErr w:type="spellStart"/>
            <w:r>
              <w:rPr>
                <w:rFonts w:ascii="Courier New" w:eastAsia="Courier New" w:hAnsi="Courier New" w:cs="Courier New"/>
                <w:color w:val="2D6A4F"/>
                <w:sz w:val="19"/>
                <w:szCs w:val="19"/>
              </w:rPr>
              <w:t>poissons_ratio</w:t>
            </w:r>
            <w:proofErr w:type="spellEnd"/>
          </w:p>
        </w:tc>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B323D3A" w14:textId="77777777" w:rsidR="00A17F20" w:rsidRDefault="00000000">
            <w:r>
              <w:rPr>
                <w:rFonts w:ascii="Courier New" w:eastAsia="Courier New" w:hAnsi="Courier New" w:cs="Courier New"/>
                <w:color w:val="595959"/>
                <w:sz w:val="19"/>
                <w:szCs w:val="19"/>
              </w:rPr>
              <w:t>0.30</w:t>
            </w:r>
          </w:p>
        </w:tc>
        <w:tc>
          <w:tcPr>
            <w:tcW w:w="4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163C272" w14:textId="77777777" w:rsidR="00A17F20" w:rsidRDefault="00000000">
            <w:r>
              <w:rPr>
                <w:color w:val="1A1A2E"/>
                <w:sz w:val="19"/>
                <w:szCs w:val="19"/>
              </w:rPr>
              <w:t>Lateral contraction ratio. Affects in-plane deformation coupling but has relatively minor influence on uniaxial stiffness for slender beams. Typical structural value.</w:t>
            </w:r>
          </w:p>
        </w:tc>
      </w:tr>
    </w:tbl>
    <w:p w14:paraId="3225F27A" w14:textId="77777777" w:rsidR="00A17F20" w:rsidRDefault="00A17F20">
      <w:pPr>
        <w:spacing w:before="60" w:after="60"/>
      </w:pPr>
    </w:p>
    <w:p w14:paraId="74D3F860" w14:textId="77777777" w:rsidR="00A17F20" w:rsidRDefault="00000000">
      <w:pPr>
        <w:pStyle w:val="Heading2"/>
      </w:pPr>
      <w:r>
        <w:t>2d. Cross-Section &amp; Mesh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2160"/>
        <w:gridCol w:w="4500"/>
      </w:tblGrid>
      <w:tr w:rsidR="00A17F20" w14:paraId="4AA58C8A" w14:textId="77777777">
        <w:tblPrEx>
          <w:tblCellMar>
            <w:top w:w="0" w:type="dxa"/>
            <w:bottom w:w="0" w:type="dxa"/>
          </w:tblCellMar>
        </w:tblPrEx>
        <w:trPr>
          <w:tblHeader/>
        </w:trPr>
        <w:tc>
          <w:tcPr>
            <w:tcW w:w="27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02EC74B6" w14:textId="77777777" w:rsidR="00A17F20" w:rsidRDefault="00000000">
            <w:r>
              <w:rPr>
                <w:b/>
                <w:bCs/>
                <w:color w:val="FFFFFF"/>
              </w:rPr>
              <w:t>Variable / Setting</w:t>
            </w:r>
          </w:p>
        </w:tc>
        <w:tc>
          <w:tcPr>
            <w:tcW w:w="216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44462B15" w14:textId="77777777" w:rsidR="00A17F20" w:rsidRDefault="00000000">
            <w:r>
              <w:rPr>
                <w:b/>
                <w:bCs/>
                <w:color w:val="FFFFFF"/>
              </w:rPr>
              <w:t>Default Value</w:t>
            </w:r>
          </w:p>
        </w:tc>
        <w:tc>
          <w:tcPr>
            <w:tcW w:w="45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52EF8A9D" w14:textId="77777777" w:rsidR="00A17F20" w:rsidRDefault="00000000">
            <w:r>
              <w:rPr>
                <w:b/>
                <w:bCs/>
                <w:color w:val="FFFFFF"/>
              </w:rPr>
              <w:t>Effect on Output</w:t>
            </w:r>
          </w:p>
        </w:tc>
      </w:tr>
      <w:tr w:rsidR="00A17F20" w14:paraId="4C28CE2C" w14:textId="77777777">
        <w:tblPrEx>
          <w:tblCellMar>
            <w:top w:w="0" w:type="dxa"/>
            <w:bottom w:w="0" w:type="dxa"/>
          </w:tblCellMar>
        </w:tblPrEx>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4C0D6C5D" w14:textId="77777777" w:rsidR="00A17F20" w:rsidRDefault="00000000">
            <w:proofErr w:type="spellStart"/>
            <w:r>
              <w:rPr>
                <w:rFonts w:ascii="Courier New" w:eastAsia="Courier New" w:hAnsi="Courier New" w:cs="Courier New"/>
                <w:color w:val="2D6A4F"/>
                <w:sz w:val="19"/>
                <w:szCs w:val="19"/>
              </w:rPr>
              <w:t>rect_a</w:t>
            </w:r>
            <w:proofErr w:type="spellEnd"/>
          </w:p>
        </w:tc>
        <w:tc>
          <w:tcPr>
            <w:tcW w:w="216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3A030AA5" w14:textId="77777777" w:rsidR="00A17F20" w:rsidRDefault="00000000">
            <w:r>
              <w:rPr>
                <w:rFonts w:ascii="Courier New" w:eastAsia="Courier New" w:hAnsi="Courier New" w:cs="Courier New"/>
                <w:color w:val="595959"/>
                <w:sz w:val="19"/>
                <w:szCs w:val="19"/>
              </w:rPr>
              <w:t>0.01 mm</w:t>
            </w:r>
          </w:p>
        </w:tc>
        <w:tc>
          <w:tcPr>
            <w:tcW w:w="4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21BC3422" w14:textId="77777777" w:rsidR="00A17F20" w:rsidRDefault="00000000">
            <w:r>
              <w:rPr>
                <w:color w:val="1A1A2E"/>
                <w:sz w:val="19"/>
                <w:szCs w:val="19"/>
              </w:rPr>
              <w:t>Out-of-plane thickness of the rectangular beam cross-section. Very thin out-of-plane (0.01 mm) makes this effectively a 2-D planar problem — moment of inertia about the out-of-plane axis is negligible. Do not increase unless modelling 3-D effects.</w:t>
            </w:r>
          </w:p>
        </w:tc>
      </w:tr>
      <w:tr w:rsidR="00A17F20" w14:paraId="6D3EDF4B" w14:textId="77777777">
        <w:tblPrEx>
          <w:tblCellMar>
            <w:top w:w="0" w:type="dxa"/>
            <w:bottom w:w="0" w:type="dxa"/>
          </w:tblCellMar>
        </w:tblPrEx>
        <w:tc>
          <w:tcPr>
            <w:tcW w:w="2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47A554F" w14:textId="77777777" w:rsidR="00A17F20" w:rsidRDefault="00000000">
            <w:proofErr w:type="spellStart"/>
            <w:r>
              <w:rPr>
                <w:rFonts w:ascii="Courier New" w:eastAsia="Courier New" w:hAnsi="Courier New" w:cs="Courier New"/>
                <w:color w:val="2D6A4F"/>
                <w:sz w:val="19"/>
                <w:szCs w:val="19"/>
              </w:rPr>
              <w:t>rect_b</w:t>
            </w:r>
            <w:proofErr w:type="spellEnd"/>
          </w:p>
        </w:tc>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427A40B" w14:textId="77777777" w:rsidR="00A17F20" w:rsidRDefault="00000000">
            <w:r>
              <w:rPr>
                <w:rFonts w:ascii="Courier New" w:eastAsia="Courier New" w:hAnsi="Courier New" w:cs="Courier New"/>
                <w:color w:val="595959"/>
                <w:sz w:val="19"/>
                <w:szCs w:val="19"/>
              </w:rPr>
              <w:t>0.10 mm</w:t>
            </w:r>
          </w:p>
        </w:tc>
        <w:tc>
          <w:tcPr>
            <w:tcW w:w="4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FCD2CDD" w14:textId="77777777" w:rsidR="00A17F20" w:rsidRDefault="00000000">
            <w:r>
              <w:rPr>
                <w:color w:val="1A1A2E"/>
                <w:sz w:val="19"/>
                <w:szCs w:val="19"/>
              </w:rPr>
              <w:t xml:space="preserve">In-plane height of the rectangular beam cross-section. This is the primary cross-section size driver. Increasing </w:t>
            </w:r>
            <w:proofErr w:type="spellStart"/>
            <w:r>
              <w:rPr>
                <w:color w:val="1A1A2E"/>
                <w:sz w:val="19"/>
                <w:szCs w:val="19"/>
              </w:rPr>
              <w:t>rect_b</w:t>
            </w:r>
            <w:proofErr w:type="spellEnd"/>
            <w:r>
              <w:rPr>
                <w:color w:val="1A1A2E"/>
                <w:sz w:val="19"/>
                <w:szCs w:val="19"/>
              </w:rPr>
              <w:t xml:space="preserve"> raises beam bending stiffness as b^3, strongly affecting </w:t>
            </w:r>
            <w:proofErr w:type="spellStart"/>
            <w:r>
              <w:rPr>
                <w:color w:val="1A1A2E"/>
                <w:sz w:val="19"/>
                <w:szCs w:val="19"/>
              </w:rPr>
              <w:t>k_lattice</w:t>
            </w:r>
            <w:proofErr w:type="spellEnd"/>
            <w:r>
              <w:rPr>
                <w:color w:val="1A1A2E"/>
                <w:sz w:val="19"/>
                <w:szCs w:val="19"/>
              </w:rPr>
              <w:t>.</w:t>
            </w:r>
          </w:p>
        </w:tc>
      </w:tr>
      <w:tr w:rsidR="00A17F20" w14:paraId="06489C3F" w14:textId="77777777">
        <w:tblPrEx>
          <w:tblCellMar>
            <w:top w:w="0" w:type="dxa"/>
            <w:bottom w:w="0" w:type="dxa"/>
          </w:tblCellMar>
        </w:tblPrEx>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20092540" w14:textId="77777777" w:rsidR="00A17F20" w:rsidRDefault="00000000">
            <w:proofErr w:type="spellStart"/>
            <w:r>
              <w:rPr>
                <w:rFonts w:ascii="Courier New" w:eastAsia="Courier New" w:hAnsi="Courier New" w:cs="Courier New"/>
                <w:color w:val="2D6A4F"/>
                <w:sz w:val="19"/>
                <w:szCs w:val="19"/>
              </w:rPr>
              <w:t>seed_size</w:t>
            </w:r>
            <w:proofErr w:type="spellEnd"/>
          </w:p>
        </w:tc>
        <w:tc>
          <w:tcPr>
            <w:tcW w:w="216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19E6DC66" w14:textId="77777777" w:rsidR="00A17F20" w:rsidRDefault="00000000">
            <w:r>
              <w:rPr>
                <w:rFonts w:ascii="Courier New" w:eastAsia="Courier New" w:hAnsi="Courier New" w:cs="Courier New"/>
                <w:color w:val="595959"/>
                <w:sz w:val="19"/>
                <w:szCs w:val="19"/>
              </w:rPr>
              <w:t>0.30 mm</w:t>
            </w:r>
          </w:p>
        </w:tc>
        <w:tc>
          <w:tcPr>
            <w:tcW w:w="4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48A1E7DB" w14:textId="77777777" w:rsidR="00A17F20" w:rsidRDefault="00000000">
            <w:r>
              <w:rPr>
                <w:color w:val="1A1A2E"/>
                <w:sz w:val="19"/>
                <w:szCs w:val="19"/>
              </w:rPr>
              <w:t>Target mesh element size along beam edges. Smaller values = finer mesh = higher accuracy but longer solve time. The mesh convergence sweet spot for slender beams is typically 2–5 elements per beam.</w:t>
            </w:r>
          </w:p>
        </w:tc>
      </w:tr>
    </w:tbl>
    <w:p w14:paraId="2A9ECEA4" w14:textId="77777777" w:rsidR="00A17F20" w:rsidRDefault="00A17F20">
      <w:pPr>
        <w:spacing w:before="60" w:after="60"/>
      </w:pPr>
    </w:p>
    <w:p w14:paraId="296A346F" w14:textId="77777777" w:rsidR="00A17F20" w:rsidRDefault="00000000">
      <w:pPr>
        <w:pStyle w:val="Heading2"/>
      </w:pPr>
      <w:r>
        <w:t>2e. Loading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49"/>
        <w:gridCol w:w="2142"/>
        <w:gridCol w:w="4469"/>
      </w:tblGrid>
      <w:tr w:rsidR="00A17F20" w14:paraId="2E6D2441" w14:textId="77777777">
        <w:tblPrEx>
          <w:tblCellMar>
            <w:top w:w="0" w:type="dxa"/>
            <w:bottom w:w="0" w:type="dxa"/>
          </w:tblCellMar>
        </w:tblPrEx>
        <w:trPr>
          <w:tblHeader/>
        </w:trPr>
        <w:tc>
          <w:tcPr>
            <w:tcW w:w="27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6A6A4B68" w14:textId="77777777" w:rsidR="00A17F20" w:rsidRDefault="00000000">
            <w:r>
              <w:rPr>
                <w:b/>
                <w:bCs/>
                <w:color w:val="FFFFFF"/>
              </w:rPr>
              <w:t>Variable / Setting</w:t>
            </w:r>
          </w:p>
        </w:tc>
        <w:tc>
          <w:tcPr>
            <w:tcW w:w="216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0ADBC0C2" w14:textId="77777777" w:rsidR="00A17F20" w:rsidRDefault="00000000">
            <w:r>
              <w:rPr>
                <w:b/>
                <w:bCs/>
                <w:color w:val="FFFFFF"/>
              </w:rPr>
              <w:t>Default Value</w:t>
            </w:r>
          </w:p>
        </w:tc>
        <w:tc>
          <w:tcPr>
            <w:tcW w:w="45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2B7E7C23" w14:textId="77777777" w:rsidR="00A17F20" w:rsidRDefault="00000000">
            <w:r>
              <w:rPr>
                <w:b/>
                <w:bCs/>
                <w:color w:val="FFFFFF"/>
              </w:rPr>
              <w:t>Effect on Output</w:t>
            </w:r>
          </w:p>
        </w:tc>
      </w:tr>
      <w:tr w:rsidR="00A17F20" w14:paraId="7F60EB26" w14:textId="77777777">
        <w:tblPrEx>
          <w:tblCellMar>
            <w:top w:w="0" w:type="dxa"/>
            <w:bottom w:w="0" w:type="dxa"/>
          </w:tblCellMar>
        </w:tblPrEx>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2C14ADC7" w14:textId="77777777" w:rsidR="00A17F20" w:rsidRDefault="00000000">
            <w:proofErr w:type="spellStart"/>
            <w:r>
              <w:rPr>
                <w:rFonts w:ascii="Courier New" w:eastAsia="Courier New" w:hAnsi="Courier New" w:cs="Courier New"/>
                <w:color w:val="2D6A4F"/>
                <w:sz w:val="19"/>
                <w:szCs w:val="19"/>
              </w:rPr>
              <w:t>displacement_magnitude</w:t>
            </w:r>
            <w:proofErr w:type="spellEnd"/>
          </w:p>
        </w:tc>
        <w:tc>
          <w:tcPr>
            <w:tcW w:w="216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305B6ECE" w14:textId="77777777" w:rsidR="00A17F20" w:rsidRDefault="00000000">
            <w:r>
              <w:rPr>
                <w:rFonts w:ascii="Courier New" w:eastAsia="Courier New" w:hAnsi="Courier New" w:cs="Courier New"/>
                <w:color w:val="595959"/>
                <w:sz w:val="19"/>
                <w:szCs w:val="19"/>
              </w:rPr>
              <w:t>5.0 mm</w:t>
            </w:r>
          </w:p>
        </w:tc>
        <w:tc>
          <w:tcPr>
            <w:tcW w:w="4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3EB6A190" w14:textId="77777777" w:rsidR="00A17F20" w:rsidRDefault="00000000">
            <w:r>
              <w:rPr>
                <w:color w:val="1A1A2E"/>
                <w:sz w:val="19"/>
                <w:szCs w:val="19"/>
              </w:rPr>
              <w:t xml:space="preserve">Applied vertical displacement on the top row of nodes. The lattice stiffness is back-calculated as k = </w:t>
            </w:r>
            <w:proofErr w:type="spellStart"/>
            <w:r>
              <w:rPr>
                <w:color w:val="1A1A2E"/>
                <w:sz w:val="19"/>
                <w:szCs w:val="19"/>
              </w:rPr>
              <w:t>total_reaction_force</w:t>
            </w:r>
            <w:proofErr w:type="spellEnd"/>
            <w:r>
              <w:rPr>
                <w:color w:val="1A1A2E"/>
                <w:sz w:val="19"/>
                <w:szCs w:val="19"/>
              </w:rPr>
              <w:t xml:space="preserve"> / </w:t>
            </w:r>
            <w:proofErr w:type="spellStart"/>
            <w:r>
              <w:rPr>
                <w:color w:val="1A1A2E"/>
                <w:sz w:val="19"/>
                <w:szCs w:val="19"/>
              </w:rPr>
              <w:t>displacement_magnitude</w:t>
            </w:r>
            <w:proofErr w:type="spellEnd"/>
            <w:r>
              <w:rPr>
                <w:color w:val="1A1A2E"/>
                <w:sz w:val="19"/>
                <w:szCs w:val="19"/>
              </w:rPr>
              <w:t xml:space="preserve">. A larger displacement tests nonlinear effects (though </w:t>
            </w:r>
            <w:proofErr w:type="spellStart"/>
            <w:r>
              <w:rPr>
                <w:color w:val="1A1A2E"/>
                <w:sz w:val="19"/>
                <w:szCs w:val="19"/>
              </w:rPr>
              <w:t>nlgeom</w:t>
            </w:r>
            <w:proofErr w:type="spellEnd"/>
            <w:r>
              <w:rPr>
                <w:color w:val="1A1A2E"/>
                <w:sz w:val="19"/>
                <w:szCs w:val="19"/>
              </w:rPr>
              <w:t>=OFF here keeps the analysis linear).</w:t>
            </w:r>
          </w:p>
        </w:tc>
      </w:tr>
      <w:tr w:rsidR="00A17F20" w14:paraId="19FDCE52" w14:textId="77777777">
        <w:tblPrEx>
          <w:tblCellMar>
            <w:top w:w="0" w:type="dxa"/>
            <w:bottom w:w="0" w:type="dxa"/>
          </w:tblCellMar>
        </w:tblPrEx>
        <w:tc>
          <w:tcPr>
            <w:tcW w:w="2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42A08D7" w14:textId="77777777" w:rsidR="00A17F20" w:rsidRDefault="00000000">
            <w:proofErr w:type="spellStart"/>
            <w:r>
              <w:rPr>
                <w:rFonts w:ascii="Courier New" w:eastAsia="Courier New" w:hAnsi="Courier New" w:cs="Courier New"/>
                <w:color w:val="2D6A4F"/>
                <w:sz w:val="19"/>
                <w:szCs w:val="19"/>
              </w:rPr>
              <w:t>time_period</w:t>
            </w:r>
            <w:proofErr w:type="spellEnd"/>
          </w:p>
        </w:tc>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BA1F9A6" w14:textId="77777777" w:rsidR="00A17F20" w:rsidRDefault="00000000">
            <w:r>
              <w:rPr>
                <w:rFonts w:ascii="Courier New" w:eastAsia="Courier New" w:hAnsi="Courier New" w:cs="Courier New"/>
                <w:color w:val="595959"/>
                <w:sz w:val="19"/>
                <w:szCs w:val="19"/>
              </w:rPr>
              <w:t>1.0 s</w:t>
            </w:r>
          </w:p>
        </w:tc>
        <w:tc>
          <w:tcPr>
            <w:tcW w:w="4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FF30B1B" w14:textId="77777777" w:rsidR="00A17F20" w:rsidRDefault="00000000">
            <w:r>
              <w:rPr>
                <w:color w:val="1A1A2E"/>
                <w:sz w:val="19"/>
                <w:szCs w:val="19"/>
              </w:rPr>
              <w:t>Total pseudo-time for the static loading step. Abaqus uses this for convergence incrementation. For a linear static analysis the physical value is arbitrary; what matters is the ratio of increments.</w:t>
            </w:r>
          </w:p>
        </w:tc>
      </w:tr>
    </w:tbl>
    <w:p w14:paraId="27DE5DCB" w14:textId="24110CED" w:rsidR="00A17F20" w:rsidRDefault="00B051A7" w:rsidP="00B051A7">
      <w:pPr>
        <w:spacing w:before="60" w:after="60"/>
        <w:rPr>
          <w:b/>
          <w:bCs/>
        </w:rPr>
      </w:pPr>
      <w:r>
        <w:rPr>
          <w:b/>
          <w:bCs/>
        </w:rPr>
        <w:t>Summary:</w:t>
      </w:r>
    </w:p>
    <w:p w14:paraId="7F3D3E00" w14:textId="2BF16DBD" w:rsidR="00B051A7" w:rsidRPr="00B051A7" w:rsidRDefault="00B051A7" w:rsidP="00B051A7">
      <w:pPr>
        <w:spacing w:before="60" w:after="60"/>
        <w:rPr>
          <w:b/>
          <w:bCs/>
        </w:rPr>
      </w:pPr>
      <w:r>
        <w:rPr>
          <w:b/>
          <w:bCs/>
        </w:rPr>
        <w:t xml:space="preserve">Code in the user params section essentially determines your synthetic specimen test setup, from features of the lattice such as size to material properties, to the randomness of the </w:t>
      </w:r>
      <w:r w:rsidR="00FE35B9">
        <w:rPr>
          <w:b/>
          <w:bCs/>
        </w:rPr>
        <w:t xml:space="preserve">spatial variation of the </w:t>
      </w:r>
      <w:r>
        <w:rPr>
          <w:b/>
          <w:bCs/>
        </w:rPr>
        <w:t>generated seeds, to the magnitude of the simulated loading</w:t>
      </w:r>
    </w:p>
    <w:p w14:paraId="1F86C246" w14:textId="77777777" w:rsidR="00B051A7" w:rsidRDefault="00B051A7">
      <w:pPr>
        <w:pBdr>
          <w:bottom w:val="single" w:sz="6" w:space="1" w:color="BDD7EE"/>
        </w:pBdr>
        <w:spacing w:before="120" w:after="120"/>
      </w:pPr>
    </w:p>
    <w:p w14:paraId="18C1066C" w14:textId="77777777" w:rsidR="00A17F20" w:rsidRDefault="00000000">
      <w:pPr>
        <w:pStyle w:val="Heading1"/>
      </w:pPr>
      <w:r>
        <w:lastRenderedPageBreak/>
        <w:t>3. Helper Functions</w:t>
      </w:r>
    </w:p>
    <w:p w14:paraId="40201043" w14:textId="77777777" w:rsidR="00A17F20" w:rsidRDefault="00000000">
      <w:pPr>
        <w:spacing w:before="60" w:after="60"/>
      </w:pPr>
      <w:r>
        <w:rPr>
          <w:color w:val="1A1A2E"/>
        </w:rPr>
        <w:t>Four small utility functions are defined before the main loop. They handle low-level geometry tasks used repeatedly during segment generation and overlap removal.</w:t>
      </w:r>
    </w:p>
    <w:p w14:paraId="291CA891" w14:textId="77777777" w:rsidR="00A17F20" w:rsidRDefault="00A17F20">
      <w:pPr>
        <w:spacing w:before="60" w:after="60"/>
      </w:pPr>
    </w:p>
    <w:p w14:paraId="4B7B8E6E" w14:textId="77777777" w:rsidR="00A17F20" w:rsidRDefault="00000000">
      <w:pPr>
        <w:pStyle w:val="Heading2"/>
      </w:pPr>
      <w:r>
        <w:t>r6(p)</w:t>
      </w:r>
    </w:p>
    <w:p w14:paraId="5E13DDF0" w14:textId="77777777" w:rsidR="00A17F20" w:rsidRDefault="00000000">
      <w:pPr>
        <w:shd w:val="clear" w:color="auto" w:fill="F2F2F2"/>
        <w:spacing w:before="40" w:after="40"/>
        <w:ind w:left="360"/>
      </w:pPr>
      <w:r>
        <w:rPr>
          <w:rFonts w:ascii="Courier New" w:eastAsia="Courier New" w:hAnsi="Courier New" w:cs="Courier New"/>
          <w:color w:val="2D6A4F"/>
          <w:sz w:val="18"/>
          <w:szCs w:val="18"/>
        </w:rPr>
        <w:t>def r6(p): return (round(p[0], 6), round(p[1], 6))</w:t>
      </w:r>
    </w:p>
    <w:p w14:paraId="3B362112" w14:textId="77777777" w:rsidR="00A17F20" w:rsidRDefault="00000000">
      <w:pPr>
        <w:spacing w:before="60" w:after="60"/>
      </w:pPr>
      <w:r>
        <w:rPr>
          <w:color w:val="1A1A2E"/>
        </w:rPr>
        <w:t>Rounds both coordinates of a 2-D point to 6 decimal places. This creates a canonical key for floating-point coordinates, preventing false mismatches caused by tiny rounding differences when comparing node positions. Used everywhere a point is used as a dictionary key or set member.</w:t>
      </w:r>
    </w:p>
    <w:p w14:paraId="269F840F" w14:textId="77777777" w:rsidR="00A17F20" w:rsidRDefault="00A17F20">
      <w:pPr>
        <w:spacing w:before="60" w:after="60"/>
      </w:pPr>
    </w:p>
    <w:p w14:paraId="509A0917" w14:textId="77777777" w:rsidR="00A17F20" w:rsidRDefault="00000000">
      <w:pPr>
        <w:pStyle w:val="Heading2"/>
      </w:pPr>
      <w:proofErr w:type="spellStart"/>
      <w:r>
        <w:t>seg_key</w:t>
      </w:r>
      <w:proofErr w:type="spellEnd"/>
      <w:r>
        <w:t>(p, q)</w:t>
      </w:r>
    </w:p>
    <w:p w14:paraId="405BA8CC" w14:textId="77777777" w:rsidR="00A17F20" w:rsidRDefault="00000000">
      <w:pPr>
        <w:shd w:val="clear" w:color="auto" w:fill="F2F2F2"/>
        <w:spacing w:before="40" w:after="40"/>
        <w:ind w:left="360"/>
      </w:pPr>
      <w:r>
        <w:rPr>
          <w:rFonts w:ascii="Courier New" w:eastAsia="Courier New" w:hAnsi="Courier New" w:cs="Courier New"/>
          <w:color w:val="2D6A4F"/>
          <w:sz w:val="18"/>
          <w:szCs w:val="18"/>
        </w:rPr>
        <w:t xml:space="preserve">def </w:t>
      </w:r>
      <w:proofErr w:type="spellStart"/>
      <w:r>
        <w:rPr>
          <w:rFonts w:ascii="Courier New" w:eastAsia="Courier New" w:hAnsi="Courier New" w:cs="Courier New"/>
          <w:color w:val="2D6A4F"/>
          <w:sz w:val="18"/>
          <w:szCs w:val="18"/>
        </w:rPr>
        <w:t>seg_key</w:t>
      </w:r>
      <w:proofErr w:type="spellEnd"/>
      <w:r>
        <w:rPr>
          <w:rFonts w:ascii="Courier New" w:eastAsia="Courier New" w:hAnsi="Courier New" w:cs="Courier New"/>
          <w:color w:val="2D6A4F"/>
          <w:sz w:val="18"/>
          <w:szCs w:val="18"/>
        </w:rPr>
        <w:t>(p, q): return (r6(p), r6(q)) if r6(p) &lt;= r6(q) else (r6(q), r6(p))</w:t>
      </w:r>
    </w:p>
    <w:p w14:paraId="1767741A" w14:textId="77777777" w:rsidR="00A17F20" w:rsidRDefault="00000000">
      <w:pPr>
        <w:spacing w:before="60" w:after="60"/>
      </w:pPr>
      <w:r>
        <w:rPr>
          <w:color w:val="1A1A2E"/>
        </w:rPr>
        <w:t>Produces an ordered, canonical key for a beam segment (p, q). By always putting the lexicographically smaller endpoint first, the same physical segment (A→B or B→A) always maps to the same key, so the segments dictionary never stores duplicates.</w:t>
      </w:r>
    </w:p>
    <w:p w14:paraId="76DDC2B0" w14:textId="77777777" w:rsidR="00A17F20" w:rsidRDefault="00A17F20">
      <w:pPr>
        <w:spacing w:before="60" w:after="60"/>
      </w:pPr>
    </w:p>
    <w:p w14:paraId="3482D173" w14:textId="77777777" w:rsidR="00A17F20" w:rsidRDefault="00000000">
      <w:pPr>
        <w:pStyle w:val="Heading2"/>
      </w:pPr>
      <w:r>
        <w:t>distance(p1, p2)</w:t>
      </w:r>
    </w:p>
    <w:p w14:paraId="19A9F7D4" w14:textId="77777777" w:rsidR="00A17F20" w:rsidRDefault="00000000">
      <w:pPr>
        <w:shd w:val="clear" w:color="auto" w:fill="F2F2F2"/>
        <w:spacing w:before="40" w:after="40"/>
        <w:ind w:left="360"/>
      </w:pPr>
      <w:r>
        <w:rPr>
          <w:rFonts w:ascii="Courier New" w:eastAsia="Courier New" w:hAnsi="Courier New" w:cs="Courier New"/>
          <w:color w:val="2D6A4F"/>
          <w:sz w:val="18"/>
          <w:szCs w:val="18"/>
        </w:rPr>
        <w:t xml:space="preserve">def distance(p1, p2): return </w:t>
      </w:r>
      <w:proofErr w:type="spellStart"/>
      <w:r>
        <w:rPr>
          <w:rFonts w:ascii="Courier New" w:eastAsia="Courier New" w:hAnsi="Courier New" w:cs="Courier New"/>
          <w:color w:val="2D6A4F"/>
          <w:sz w:val="18"/>
          <w:szCs w:val="18"/>
        </w:rPr>
        <w:t>math.sqrt</w:t>
      </w:r>
      <w:proofErr w:type="spellEnd"/>
      <w:r>
        <w:rPr>
          <w:rFonts w:ascii="Courier New" w:eastAsia="Courier New" w:hAnsi="Courier New" w:cs="Courier New"/>
          <w:color w:val="2D6A4F"/>
          <w:sz w:val="18"/>
          <w:szCs w:val="18"/>
        </w:rPr>
        <w:t>((p1[0]-p2[0])**2 + (p1[1]-p2[1])**2)</w:t>
      </w:r>
    </w:p>
    <w:p w14:paraId="28954BB2" w14:textId="77777777" w:rsidR="00A17F20" w:rsidRDefault="00000000">
      <w:pPr>
        <w:spacing w:before="60" w:after="60"/>
      </w:pPr>
      <w:r>
        <w:rPr>
          <w:color w:val="1A1A2E"/>
        </w:rPr>
        <w:t xml:space="preserve">Standard 2-D Euclidean distance. Used to filter candidate </w:t>
      </w:r>
      <w:proofErr w:type="spellStart"/>
      <w:r>
        <w:rPr>
          <w:color w:val="1A1A2E"/>
        </w:rPr>
        <w:t>neighbours</w:t>
      </w:r>
      <w:proofErr w:type="spellEnd"/>
      <w:r>
        <w:rPr>
          <w:color w:val="1A1A2E"/>
        </w:rPr>
        <w:t xml:space="preserve"> in the connection phase (only seeds within </w:t>
      </w:r>
      <w:proofErr w:type="spellStart"/>
      <w:r>
        <w:rPr>
          <w:color w:val="1A1A2E"/>
        </w:rPr>
        <w:t>connection_threshold</w:t>
      </w:r>
      <w:proofErr w:type="spellEnd"/>
      <w:r>
        <w:rPr>
          <w:color w:val="1A1A2E"/>
        </w:rPr>
        <w:t xml:space="preserve"> = 2.5 * </w:t>
      </w:r>
      <w:proofErr w:type="spellStart"/>
      <w:r>
        <w:rPr>
          <w:color w:val="1A1A2E"/>
        </w:rPr>
        <w:t>cell_size</w:t>
      </w:r>
      <w:proofErr w:type="spellEnd"/>
      <w:r>
        <w:rPr>
          <w:color w:val="1A1A2E"/>
        </w:rPr>
        <w:t xml:space="preserve"> are considered) and to decide which crossing beam to remove (the longer one is removed).</w:t>
      </w:r>
    </w:p>
    <w:p w14:paraId="0285B0AD" w14:textId="77777777" w:rsidR="00A17F20" w:rsidRDefault="00A17F20">
      <w:pPr>
        <w:spacing w:before="60" w:after="60"/>
      </w:pPr>
    </w:p>
    <w:p w14:paraId="5DD79B7C" w14:textId="77777777" w:rsidR="00A17F20" w:rsidRDefault="00000000">
      <w:pPr>
        <w:pStyle w:val="Heading2"/>
      </w:pPr>
      <w:proofErr w:type="spellStart"/>
      <w:r>
        <w:t>ccw</w:t>
      </w:r>
      <w:proofErr w:type="spellEnd"/>
      <w:r>
        <w:t xml:space="preserve">(a, b, c) &amp; </w:t>
      </w:r>
      <w:proofErr w:type="spellStart"/>
      <w:r>
        <w:t>segments_intersect</w:t>
      </w:r>
      <w:proofErr w:type="spellEnd"/>
      <w:r>
        <w:t>(p1, q1, p2, q2)</w:t>
      </w:r>
    </w:p>
    <w:p w14:paraId="3374DE8F" w14:textId="77777777" w:rsidR="00A17F20" w:rsidRDefault="00000000">
      <w:pPr>
        <w:shd w:val="clear" w:color="auto" w:fill="F2F2F2"/>
        <w:spacing w:before="40" w:after="40"/>
        <w:ind w:left="360"/>
      </w:pPr>
      <w:r>
        <w:rPr>
          <w:rFonts w:ascii="Courier New" w:eastAsia="Courier New" w:hAnsi="Courier New" w:cs="Courier New"/>
          <w:color w:val="2D6A4F"/>
          <w:sz w:val="18"/>
          <w:szCs w:val="18"/>
        </w:rPr>
        <w:t xml:space="preserve">def </w:t>
      </w:r>
      <w:proofErr w:type="spellStart"/>
      <w:r>
        <w:rPr>
          <w:rFonts w:ascii="Courier New" w:eastAsia="Courier New" w:hAnsi="Courier New" w:cs="Courier New"/>
          <w:color w:val="2D6A4F"/>
          <w:sz w:val="18"/>
          <w:szCs w:val="18"/>
        </w:rPr>
        <w:t>ccw</w:t>
      </w:r>
      <w:proofErr w:type="spellEnd"/>
      <w:r>
        <w:rPr>
          <w:rFonts w:ascii="Courier New" w:eastAsia="Courier New" w:hAnsi="Courier New" w:cs="Courier New"/>
          <w:color w:val="2D6A4F"/>
          <w:sz w:val="18"/>
          <w:szCs w:val="18"/>
        </w:rPr>
        <w:t>(a, b, c): return (c[1]-a[1])*(b[0]-a[0]) &gt; (b[1]-a[1])*(c[0]-a[0])</w:t>
      </w:r>
    </w:p>
    <w:p w14:paraId="258ADDC1" w14:textId="77777777" w:rsidR="00A17F20" w:rsidRDefault="00000000">
      <w:pPr>
        <w:shd w:val="clear" w:color="auto" w:fill="F2F2F2"/>
        <w:spacing w:before="40" w:after="40"/>
        <w:ind w:left="360"/>
      </w:pPr>
      <w:r>
        <w:rPr>
          <w:rFonts w:ascii="Courier New" w:eastAsia="Courier New" w:hAnsi="Courier New" w:cs="Courier New"/>
          <w:color w:val="2D6A4F"/>
          <w:sz w:val="18"/>
          <w:szCs w:val="18"/>
        </w:rPr>
        <w:t xml:space="preserve">def </w:t>
      </w:r>
      <w:proofErr w:type="spellStart"/>
      <w:r>
        <w:rPr>
          <w:rFonts w:ascii="Courier New" w:eastAsia="Courier New" w:hAnsi="Courier New" w:cs="Courier New"/>
          <w:color w:val="2D6A4F"/>
          <w:sz w:val="18"/>
          <w:szCs w:val="18"/>
        </w:rPr>
        <w:t>segments_intersect</w:t>
      </w:r>
      <w:proofErr w:type="spellEnd"/>
      <w:r>
        <w:rPr>
          <w:rFonts w:ascii="Courier New" w:eastAsia="Courier New" w:hAnsi="Courier New" w:cs="Courier New"/>
          <w:color w:val="2D6A4F"/>
          <w:sz w:val="18"/>
          <w:szCs w:val="18"/>
        </w:rPr>
        <w:t>(p1, q1, p2, q2): ...</w:t>
      </w:r>
    </w:p>
    <w:p w14:paraId="5B6A0BBB" w14:textId="77777777" w:rsidR="00A17F20" w:rsidRDefault="00000000">
      <w:pPr>
        <w:spacing w:before="60" w:after="60"/>
      </w:pPr>
      <w:r>
        <w:rPr>
          <w:color w:val="1A1A2E"/>
        </w:rPr>
        <w:t xml:space="preserve">Classic computational-geometry pair. </w:t>
      </w:r>
      <w:proofErr w:type="spellStart"/>
      <w:r>
        <w:rPr>
          <w:color w:val="1A1A2E"/>
        </w:rPr>
        <w:t>ccw</w:t>
      </w:r>
      <w:proofErr w:type="spellEnd"/>
      <w:r>
        <w:rPr>
          <w:color w:val="1A1A2E"/>
        </w:rPr>
        <w:t xml:space="preserve"> tests whether three points are in counter-clockwise order using the signed cross-product. </w:t>
      </w:r>
      <w:proofErr w:type="spellStart"/>
      <w:r>
        <w:rPr>
          <w:color w:val="1A1A2E"/>
        </w:rPr>
        <w:t>segments_intersect</w:t>
      </w:r>
      <w:proofErr w:type="spellEnd"/>
      <w:r>
        <w:rPr>
          <w:color w:val="1A1A2E"/>
        </w:rPr>
        <w:t xml:space="preserve"> uses two </w:t>
      </w:r>
      <w:proofErr w:type="spellStart"/>
      <w:r>
        <w:rPr>
          <w:color w:val="1A1A2E"/>
        </w:rPr>
        <w:t>ccw</w:t>
      </w:r>
      <w:proofErr w:type="spellEnd"/>
      <w:r>
        <w:rPr>
          <w:color w:val="1A1A2E"/>
        </w:rPr>
        <w:t xml:space="preserve"> tests to determine whether line segments (p1, q1) and (p2, q2) properly cross each other — endpoints touching are explicitly excluded (return False), so T-junctions are allowed.</w:t>
      </w:r>
    </w:p>
    <w:p w14:paraId="0E50DDE0" w14:textId="78704FF9" w:rsidR="00A17F20" w:rsidRDefault="00000000">
      <w:pPr>
        <w:spacing w:before="60" w:after="60"/>
        <w:ind w:left="360"/>
      </w:pPr>
      <w:r>
        <w:rPr>
          <w:i/>
          <w:iCs/>
          <w:color w:val="7F6000"/>
        </w:rPr>
        <w:t>This is the standard O(1) segment-intersection test from de Berg et al. Properly handles all degenerate orientations except collinear overlap.</w:t>
      </w:r>
    </w:p>
    <w:p w14:paraId="4F5CA527" w14:textId="77777777" w:rsidR="00A17F20" w:rsidRDefault="00A17F20">
      <w:pPr>
        <w:spacing w:before="60" w:after="60"/>
      </w:pPr>
    </w:p>
    <w:p w14:paraId="3038ADA6" w14:textId="77777777" w:rsidR="00A17F20" w:rsidRDefault="00000000">
      <w:pPr>
        <w:pStyle w:val="Heading2"/>
      </w:pPr>
      <w:proofErr w:type="spellStart"/>
      <w:r>
        <w:t>is_boundary_point</w:t>
      </w:r>
      <w:proofErr w:type="spellEnd"/>
      <w:r>
        <w:t xml:space="preserve">(pt, </w:t>
      </w:r>
      <w:proofErr w:type="spellStart"/>
      <w:r>
        <w:t>y_bottom_fixed</w:t>
      </w:r>
      <w:proofErr w:type="spellEnd"/>
      <w:r>
        <w:t xml:space="preserve">, </w:t>
      </w:r>
      <w:proofErr w:type="spellStart"/>
      <w:r>
        <w:t>y_top_fixed</w:t>
      </w:r>
      <w:proofErr w:type="spellEnd"/>
      <w:r>
        <w:t>)</w:t>
      </w:r>
    </w:p>
    <w:p w14:paraId="096A830A" w14:textId="77777777" w:rsidR="00A17F20" w:rsidRDefault="00000000">
      <w:pPr>
        <w:shd w:val="clear" w:color="auto" w:fill="F2F2F2"/>
        <w:spacing w:before="40" w:after="40"/>
        <w:ind w:left="360"/>
      </w:pPr>
      <w:r>
        <w:rPr>
          <w:rFonts w:ascii="Courier New" w:eastAsia="Courier New" w:hAnsi="Courier New" w:cs="Courier New"/>
          <w:color w:val="2D6A4F"/>
          <w:sz w:val="18"/>
          <w:szCs w:val="18"/>
        </w:rPr>
        <w:t xml:space="preserve">def </w:t>
      </w:r>
      <w:proofErr w:type="spellStart"/>
      <w:r>
        <w:rPr>
          <w:rFonts w:ascii="Courier New" w:eastAsia="Courier New" w:hAnsi="Courier New" w:cs="Courier New"/>
          <w:color w:val="2D6A4F"/>
          <w:sz w:val="18"/>
          <w:szCs w:val="18"/>
        </w:rPr>
        <w:t>is_boundary_point</w:t>
      </w:r>
      <w:proofErr w:type="spellEnd"/>
      <w:r>
        <w:rPr>
          <w:rFonts w:ascii="Courier New" w:eastAsia="Courier New" w:hAnsi="Courier New" w:cs="Courier New"/>
          <w:color w:val="2D6A4F"/>
          <w:sz w:val="18"/>
          <w:szCs w:val="18"/>
        </w:rPr>
        <w:t xml:space="preserve">(pt, </w:t>
      </w:r>
      <w:proofErr w:type="spellStart"/>
      <w:r>
        <w:rPr>
          <w:rFonts w:ascii="Courier New" w:eastAsia="Courier New" w:hAnsi="Courier New" w:cs="Courier New"/>
          <w:color w:val="2D6A4F"/>
          <w:sz w:val="18"/>
          <w:szCs w:val="18"/>
        </w:rPr>
        <w:t>y_bottom_fixed</w:t>
      </w:r>
      <w:proofErr w:type="spellEnd"/>
      <w:r>
        <w:rPr>
          <w:rFonts w:ascii="Courier New" w:eastAsia="Courier New" w:hAnsi="Courier New" w:cs="Courier New"/>
          <w:color w:val="2D6A4F"/>
          <w:sz w:val="18"/>
          <w:szCs w:val="18"/>
        </w:rPr>
        <w:t xml:space="preserve">, </w:t>
      </w:r>
      <w:proofErr w:type="spellStart"/>
      <w:r>
        <w:rPr>
          <w:rFonts w:ascii="Courier New" w:eastAsia="Courier New" w:hAnsi="Courier New" w:cs="Courier New"/>
          <w:color w:val="2D6A4F"/>
          <w:sz w:val="18"/>
          <w:szCs w:val="18"/>
        </w:rPr>
        <w:t>y_top_fixed</w:t>
      </w:r>
      <w:proofErr w:type="spellEnd"/>
      <w:r>
        <w:rPr>
          <w:rFonts w:ascii="Courier New" w:eastAsia="Courier New" w:hAnsi="Courier New" w:cs="Courier New"/>
          <w:color w:val="2D6A4F"/>
          <w:sz w:val="18"/>
          <w:szCs w:val="18"/>
        </w:rPr>
        <w:t xml:space="preserve">): return abs(pt[1] - </w:t>
      </w:r>
      <w:proofErr w:type="spellStart"/>
      <w:r>
        <w:rPr>
          <w:rFonts w:ascii="Courier New" w:eastAsia="Courier New" w:hAnsi="Courier New" w:cs="Courier New"/>
          <w:color w:val="2D6A4F"/>
          <w:sz w:val="18"/>
          <w:szCs w:val="18"/>
        </w:rPr>
        <w:t>y_bottom_fixed</w:t>
      </w:r>
      <w:proofErr w:type="spellEnd"/>
      <w:r>
        <w:rPr>
          <w:rFonts w:ascii="Courier New" w:eastAsia="Courier New" w:hAnsi="Courier New" w:cs="Courier New"/>
          <w:color w:val="2D6A4F"/>
          <w:sz w:val="18"/>
          <w:szCs w:val="18"/>
        </w:rPr>
        <w:t xml:space="preserve">) &lt; 1e-6 or abs(pt[1] - </w:t>
      </w:r>
      <w:proofErr w:type="spellStart"/>
      <w:r>
        <w:rPr>
          <w:rFonts w:ascii="Courier New" w:eastAsia="Courier New" w:hAnsi="Courier New" w:cs="Courier New"/>
          <w:color w:val="2D6A4F"/>
          <w:sz w:val="18"/>
          <w:szCs w:val="18"/>
        </w:rPr>
        <w:t>y_top_fixed</w:t>
      </w:r>
      <w:proofErr w:type="spellEnd"/>
      <w:r>
        <w:rPr>
          <w:rFonts w:ascii="Courier New" w:eastAsia="Courier New" w:hAnsi="Courier New" w:cs="Courier New"/>
          <w:color w:val="2D6A4F"/>
          <w:sz w:val="18"/>
          <w:szCs w:val="18"/>
        </w:rPr>
        <w:t>) &lt; 1e-6</w:t>
      </w:r>
    </w:p>
    <w:p w14:paraId="5631BFEB" w14:textId="77777777" w:rsidR="00A17F20" w:rsidRDefault="00000000">
      <w:pPr>
        <w:spacing w:before="60" w:after="60"/>
      </w:pPr>
      <w:r>
        <w:rPr>
          <w:color w:val="1A1A2E"/>
        </w:rPr>
        <w:t>Returns True if a point sits on the top or bottom boundary row (within floating-point tolerance). Used during overlap removal to protect boundary-spanning beams: if two segments cross and one is a boundary segment, the non-boundary one is removed instead of the boundary one.</w:t>
      </w:r>
    </w:p>
    <w:p w14:paraId="4D9C776E" w14:textId="11C346EE" w:rsidR="00A17F20" w:rsidRDefault="00B051A7">
      <w:pPr>
        <w:spacing w:before="60" w:after="60"/>
        <w:rPr>
          <w:b/>
          <w:bCs/>
        </w:rPr>
      </w:pPr>
      <w:r>
        <w:rPr>
          <w:b/>
          <w:bCs/>
        </w:rPr>
        <w:t>Summary:</w:t>
      </w:r>
    </w:p>
    <w:p w14:paraId="7F31D7A2" w14:textId="3EAEFA08" w:rsidR="00B051A7" w:rsidRPr="00B051A7" w:rsidRDefault="00B051A7">
      <w:pPr>
        <w:spacing w:before="60" w:after="60"/>
        <w:rPr>
          <w:b/>
          <w:bCs/>
        </w:rPr>
      </w:pPr>
      <w:r>
        <w:rPr>
          <w:b/>
          <w:bCs/>
        </w:rPr>
        <w:t xml:space="preserve">These functions serve to correct or normalize/standardize the generated </w:t>
      </w:r>
      <w:r w:rsidR="00FE35B9">
        <w:rPr>
          <w:b/>
          <w:bCs/>
        </w:rPr>
        <w:t>geometry features</w:t>
      </w:r>
      <w:r>
        <w:rPr>
          <w:b/>
          <w:bCs/>
        </w:rPr>
        <w:t xml:space="preserve"> for testing by doing things like truncating coordinates to 6 decimals, </w:t>
      </w:r>
      <w:r w:rsidR="00E73FC2">
        <w:rPr>
          <w:b/>
          <w:bCs/>
        </w:rPr>
        <w:t xml:space="preserve">using Euclidian distance measuring to determine </w:t>
      </w:r>
      <w:r w:rsidR="00FE35B9">
        <w:rPr>
          <w:b/>
          <w:bCs/>
        </w:rPr>
        <w:t>neighbor filtering</w:t>
      </w:r>
      <w:r>
        <w:rPr>
          <w:b/>
          <w:bCs/>
        </w:rPr>
        <w:t xml:space="preserve">, and </w:t>
      </w:r>
      <w:r w:rsidR="00FE35B9">
        <w:rPr>
          <w:b/>
          <w:bCs/>
        </w:rPr>
        <w:t>detecting</w:t>
      </w:r>
      <w:r>
        <w:rPr>
          <w:b/>
          <w:bCs/>
        </w:rPr>
        <w:t xml:space="preserve"> crossing beams</w:t>
      </w:r>
    </w:p>
    <w:p w14:paraId="069EA7BB" w14:textId="77777777" w:rsidR="00A17F20" w:rsidRDefault="00A17F20">
      <w:pPr>
        <w:pBdr>
          <w:bottom w:val="single" w:sz="6" w:space="1" w:color="BDD7EE"/>
        </w:pBdr>
        <w:spacing w:before="120" w:after="120"/>
      </w:pPr>
    </w:p>
    <w:p w14:paraId="0F957293" w14:textId="77777777" w:rsidR="00A17F20" w:rsidRDefault="00000000">
      <w:pPr>
        <w:pStyle w:val="Heading1"/>
      </w:pPr>
      <w:r>
        <w:lastRenderedPageBreak/>
        <w:t>4. Main Simulation Loop</w:t>
      </w:r>
    </w:p>
    <w:p w14:paraId="7359295F" w14:textId="77777777" w:rsidR="00A17F20" w:rsidRDefault="00000000">
      <w:pPr>
        <w:spacing w:before="60" w:after="60"/>
      </w:pPr>
      <w:r>
        <w:rPr>
          <w:color w:val="1A1A2E"/>
        </w:rPr>
        <w:t xml:space="preserve">Everything from line 66 onward runs inside for </w:t>
      </w:r>
      <w:proofErr w:type="spellStart"/>
      <w:r>
        <w:rPr>
          <w:color w:val="1A1A2E"/>
        </w:rPr>
        <w:t>sim_idx</w:t>
      </w:r>
      <w:proofErr w:type="spellEnd"/>
      <w:r>
        <w:rPr>
          <w:color w:val="1A1A2E"/>
        </w:rPr>
        <w:t xml:space="preserve"> in range(</w:t>
      </w:r>
      <w:proofErr w:type="spellStart"/>
      <w:r>
        <w:rPr>
          <w:color w:val="1A1A2E"/>
        </w:rPr>
        <w:t>randomness_count</w:t>
      </w:r>
      <w:proofErr w:type="spellEnd"/>
      <w:r>
        <w:rPr>
          <w:color w:val="1A1A2E"/>
        </w:rPr>
        <w:t>). Each iteration is one complete simulation: geometry → FEA → export. The loop is broken into sub-sections below.</w:t>
      </w:r>
    </w:p>
    <w:p w14:paraId="3E9515A7" w14:textId="77777777" w:rsidR="00A17F20" w:rsidRDefault="00A17F20">
      <w:pPr>
        <w:spacing w:before="60" w:after="60"/>
      </w:pPr>
    </w:p>
    <w:p w14:paraId="786C701F" w14:textId="77777777" w:rsidR="00A17F20" w:rsidRDefault="00000000">
      <w:pPr>
        <w:pStyle w:val="Heading2"/>
      </w:pPr>
      <w:r>
        <w:t>4a. Randomness Calculation &amp; Folder Setup</w:t>
      </w:r>
    </w:p>
    <w:p w14:paraId="731647E6" w14:textId="77777777" w:rsidR="00A17F20" w:rsidRDefault="00000000">
      <w:pPr>
        <w:shd w:val="clear" w:color="auto" w:fill="F2F2F2"/>
        <w:spacing w:before="40" w:after="40"/>
        <w:ind w:left="360"/>
      </w:pPr>
      <w:r>
        <w:rPr>
          <w:rFonts w:ascii="Courier New" w:eastAsia="Courier New" w:hAnsi="Courier New" w:cs="Courier New"/>
          <w:color w:val="2D6A4F"/>
          <w:sz w:val="18"/>
          <w:szCs w:val="18"/>
        </w:rPr>
        <w:t xml:space="preserve">randomness = </w:t>
      </w:r>
      <w:proofErr w:type="spellStart"/>
      <w:r>
        <w:rPr>
          <w:rFonts w:ascii="Courier New" w:eastAsia="Courier New" w:hAnsi="Courier New" w:cs="Courier New"/>
          <w:color w:val="2D6A4F"/>
          <w:sz w:val="18"/>
          <w:szCs w:val="18"/>
        </w:rPr>
        <w:t>randomness_start</w:t>
      </w:r>
      <w:proofErr w:type="spellEnd"/>
      <w:r>
        <w:rPr>
          <w:rFonts w:ascii="Courier New" w:eastAsia="Courier New" w:hAnsi="Courier New" w:cs="Courier New"/>
          <w:color w:val="2D6A4F"/>
          <w:sz w:val="18"/>
          <w:szCs w:val="18"/>
        </w:rPr>
        <w:t xml:space="preserve"> + (</w:t>
      </w:r>
      <w:proofErr w:type="spellStart"/>
      <w:r>
        <w:rPr>
          <w:rFonts w:ascii="Courier New" w:eastAsia="Courier New" w:hAnsi="Courier New" w:cs="Courier New"/>
          <w:color w:val="2D6A4F"/>
          <w:sz w:val="18"/>
          <w:szCs w:val="18"/>
        </w:rPr>
        <w:t>randomness_end</w:t>
      </w:r>
      <w:proofErr w:type="spellEnd"/>
      <w:r>
        <w:rPr>
          <w:rFonts w:ascii="Courier New" w:eastAsia="Courier New" w:hAnsi="Courier New" w:cs="Courier New"/>
          <w:color w:val="2D6A4F"/>
          <w:sz w:val="18"/>
          <w:szCs w:val="18"/>
        </w:rPr>
        <w:t xml:space="preserve"> - </w:t>
      </w:r>
      <w:proofErr w:type="spellStart"/>
      <w:r>
        <w:rPr>
          <w:rFonts w:ascii="Courier New" w:eastAsia="Courier New" w:hAnsi="Courier New" w:cs="Courier New"/>
          <w:color w:val="2D6A4F"/>
          <w:sz w:val="18"/>
          <w:szCs w:val="18"/>
        </w:rPr>
        <w:t>randomness_start</w:t>
      </w:r>
      <w:proofErr w:type="spellEnd"/>
      <w:r>
        <w:rPr>
          <w:rFonts w:ascii="Courier New" w:eastAsia="Courier New" w:hAnsi="Courier New" w:cs="Courier New"/>
          <w:color w:val="2D6A4F"/>
          <w:sz w:val="18"/>
          <w:szCs w:val="18"/>
        </w:rPr>
        <w:t xml:space="preserve">) * </w:t>
      </w:r>
      <w:proofErr w:type="spellStart"/>
      <w:r>
        <w:rPr>
          <w:rFonts w:ascii="Courier New" w:eastAsia="Courier New" w:hAnsi="Courier New" w:cs="Courier New"/>
          <w:color w:val="2D6A4F"/>
          <w:sz w:val="18"/>
          <w:szCs w:val="18"/>
        </w:rPr>
        <w:t>sim_idx</w:t>
      </w:r>
      <w:proofErr w:type="spellEnd"/>
      <w:r>
        <w:rPr>
          <w:rFonts w:ascii="Courier New" w:eastAsia="Courier New" w:hAnsi="Courier New" w:cs="Courier New"/>
          <w:color w:val="2D6A4F"/>
          <w:sz w:val="18"/>
          <w:szCs w:val="18"/>
        </w:rPr>
        <w:t xml:space="preserve"> / float(</w:t>
      </w:r>
      <w:proofErr w:type="spellStart"/>
      <w:r>
        <w:rPr>
          <w:rFonts w:ascii="Courier New" w:eastAsia="Courier New" w:hAnsi="Courier New" w:cs="Courier New"/>
          <w:color w:val="2D6A4F"/>
          <w:sz w:val="18"/>
          <w:szCs w:val="18"/>
        </w:rPr>
        <w:t>randomness_count</w:t>
      </w:r>
      <w:proofErr w:type="spellEnd"/>
      <w:r>
        <w:rPr>
          <w:rFonts w:ascii="Courier New" w:eastAsia="Courier New" w:hAnsi="Courier New" w:cs="Courier New"/>
          <w:color w:val="2D6A4F"/>
          <w:sz w:val="18"/>
          <w:szCs w:val="18"/>
        </w:rPr>
        <w:t xml:space="preserve"> - 1)</w:t>
      </w:r>
    </w:p>
    <w:p w14:paraId="38D13F76" w14:textId="77777777" w:rsidR="00A17F20" w:rsidRDefault="00000000">
      <w:pPr>
        <w:shd w:val="clear" w:color="auto" w:fill="F2F2F2"/>
        <w:spacing w:before="40" w:after="40"/>
        <w:ind w:left="360"/>
      </w:pPr>
      <w:proofErr w:type="spellStart"/>
      <w:r>
        <w:rPr>
          <w:rFonts w:ascii="Courier New" w:eastAsia="Courier New" w:hAnsi="Courier New" w:cs="Courier New"/>
          <w:color w:val="2D6A4F"/>
          <w:sz w:val="18"/>
          <w:szCs w:val="18"/>
        </w:rPr>
        <w:t>folder_name</w:t>
      </w:r>
      <w:proofErr w:type="spellEnd"/>
      <w:r>
        <w:rPr>
          <w:rFonts w:ascii="Courier New" w:eastAsia="Courier New" w:hAnsi="Courier New" w:cs="Courier New"/>
          <w:color w:val="2D6A4F"/>
          <w:sz w:val="18"/>
          <w:szCs w:val="18"/>
        </w:rPr>
        <w:t xml:space="preserve"> = 'randomness_%.4f' % randomness</w:t>
      </w:r>
    </w:p>
    <w:p w14:paraId="4E7C63EA" w14:textId="77777777" w:rsidR="00A17F20" w:rsidRDefault="00000000">
      <w:pPr>
        <w:shd w:val="clear" w:color="auto" w:fill="F2F2F2"/>
        <w:spacing w:before="40" w:after="40"/>
        <w:ind w:left="360"/>
      </w:pPr>
      <w:proofErr w:type="spellStart"/>
      <w:r>
        <w:rPr>
          <w:rFonts w:ascii="Courier New" w:eastAsia="Courier New" w:hAnsi="Courier New" w:cs="Courier New"/>
          <w:color w:val="2D6A4F"/>
          <w:sz w:val="18"/>
          <w:szCs w:val="18"/>
        </w:rPr>
        <w:t>os.makedirs</w:t>
      </w:r>
      <w:proofErr w:type="spellEnd"/>
      <w:r>
        <w:rPr>
          <w:rFonts w:ascii="Courier New" w:eastAsia="Courier New" w:hAnsi="Courier New" w:cs="Courier New"/>
          <w:color w:val="2D6A4F"/>
          <w:sz w:val="18"/>
          <w:szCs w:val="18"/>
        </w:rPr>
        <w:t>(</w:t>
      </w:r>
      <w:proofErr w:type="spellStart"/>
      <w:r>
        <w:rPr>
          <w:rFonts w:ascii="Courier New" w:eastAsia="Courier New" w:hAnsi="Courier New" w:cs="Courier New"/>
          <w:color w:val="2D6A4F"/>
          <w:sz w:val="18"/>
          <w:szCs w:val="18"/>
        </w:rPr>
        <w:t>folder_path</w:t>
      </w:r>
      <w:proofErr w:type="spellEnd"/>
      <w:r>
        <w:rPr>
          <w:rFonts w:ascii="Courier New" w:eastAsia="Courier New" w:hAnsi="Courier New" w:cs="Courier New"/>
          <w:color w:val="2D6A4F"/>
          <w:sz w:val="18"/>
          <w:szCs w:val="18"/>
        </w:rPr>
        <w:t>)</w:t>
      </w:r>
    </w:p>
    <w:p w14:paraId="1511DDE1" w14:textId="77777777" w:rsidR="00A17F20" w:rsidRDefault="00000000">
      <w:pPr>
        <w:spacing w:before="60" w:after="60"/>
      </w:pPr>
      <w:r>
        <w:rPr>
          <w:color w:val="1A1A2E"/>
        </w:rPr>
        <w:t xml:space="preserve">The current randomness value is computed by linear interpolation. A dedicated output folder is created for each simulation (e.g. randomness_0.2500/). All four CSV output files for that simulation are written into this folder. The script saves and restores </w:t>
      </w:r>
      <w:proofErr w:type="spellStart"/>
      <w:r>
        <w:rPr>
          <w:color w:val="1A1A2E"/>
        </w:rPr>
        <w:t>os.getcwd</w:t>
      </w:r>
      <w:proofErr w:type="spellEnd"/>
      <w:r>
        <w:rPr>
          <w:color w:val="1A1A2E"/>
        </w:rPr>
        <w:t>() around each folder change so successive iterations do not break relative paths.</w:t>
      </w:r>
    </w:p>
    <w:p w14:paraId="6979BA5B" w14:textId="77777777" w:rsidR="00A17F20" w:rsidRDefault="00A17F20">
      <w:pPr>
        <w:spacing w:before="60" w:after="60"/>
      </w:pPr>
    </w:p>
    <w:p w14:paraId="7DEF290B" w14:textId="77777777" w:rsidR="00A17F20" w:rsidRDefault="00000000">
      <w:pPr>
        <w:pStyle w:val="Heading2"/>
      </w:pPr>
      <w:r>
        <w:t>4b. Seed Point Generation</w:t>
      </w:r>
    </w:p>
    <w:p w14:paraId="5B069217" w14:textId="77777777" w:rsidR="00A17F20" w:rsidRDefault="00000000">
      <w:pPr>
        <w:spacing w:before="60" w:after="60"/>
      </w:pPr>
      <w:r>
        <w:rPr>
          <w:color w:val="1A1A2E"/>
        </w:rPr>
        <w:t xml:space="preserve">The seed points are the </w:t>
      </w:r>
      <w:proofErr w:type="spellStart"/>
      <w:r>
        <w:rPr>
          <w:color w:val="1A1A2E"/>
        </w:rPr>
        <w:t>centres</w:t>
      </w:r>
      <w:proofErr w:type="spellEnd"/>
      <w:r>
        <w:rPr>
          <w:color w:val="1A1A2E"/>
        </w:rPr>
        <w:t xml:space="preserve"> of the Voronoi cells — i.e. the joints of the lattice prior to tessellation. They are placed on a hexagonal grid and optionally jittered.</w:t>
      </w:r>
    </w:p>
    <w:p w14:paraId="261F6961" w14:textId="77777777" w:rsidR="00A17F20" w:rsidRDefault="00A17F20">
      <w:pPr>
        <w:spacing w:before="60" w:after="60"/>
      </w:pPr>
    </w:p>
    <w:p w14:paraId="1E1A6CBB" w14:textId="77777777" w:rsidR="00A17F20" w:rsidRDefault="00000000">
      <w:pPr>
        <w:spacing w:before="60" w:after="60"/>
      </w:pPr>
      <w:r>
        <w:rPr>
          <w:color w:val="1A1A2E"/>
        </w:rPr>
        <w:t>Base hexagonal grid:</w:t>
      </w:r>
    </w:p>
    <w:p w14:paraId="76CA0823" w14:textId="77777777" w:rsidR="00A17F20" w:rsidRDefault="00000000">
      <w:pPr>
        <w:pStyle w:val="ListParagraph"/>
        <w:numPr>
          <w:ilvl w:val="0"/>
          <w:numId w:val="2"/>
        </w:numPr>
        <w:spacing w:before="40" w:after="40"/>
      </w:pPr>
      <w:r>
        <w:rPr>
          <w:color w:val="1A1A2E"/>
        </w:rPr>
        <w:t xml:space="preserve">Column </w:t>
      </w:r>
      <w:proofErr w:type="spellStart"/>
      <w:r>
        <w:rPr>
          <w:color w:val="1A1A2E"/>
        </w:rPr>
        <w:t>i</w:t>
      </w:r>
      <w:proofErr w:type="spellEnd"/>
      <w:r>
        <w:rPr>
          <w:color w:val="1A1A2E"/>
        </w:rPr>
        <w:t xml:space="preserve"> has x-offset </w:t>
      </w:r>
      <w:proofErr w:type="spellStart"/>
      <w:r>
        <w:rPr>
          <w:color w:val="1A1A2E"/>
        </w:rPr>
        <w:t>i</w:t>
      </w:r>
      <w:proofErr w:type="spellEnd"/>
      <w:r>
        <w:rPr>
          <w:color w:val="1A1A2E"/>
        </w:rPr>
        <w:t xml:space="preserve"> * 1.5 * </w:t>
      </w:r>
      <w:proofErr w:type="spellStart"/>
      <w:r>
        <w:rPr>
          <w:color w:val="1A1A2E"/>
        </w:rPr>
        <w:t>cell_size</w:t>
      </w:r>
      <w:proofErr w:type="spellEnd"/>
    </w:p>
    <w:p w14:paraId="3FA72E7C" w14:textId="77777777" w:rsidR="00A17F20" w:rsidRDefault="00000000">
      <w:pPr>
        <w:pStyle w:val="ListParagraph"/>
        <w:numPr>
          <w:ilvl w:val="0"/>
          <w:numId w:val="2"/>
        </w:numPr>
        <w:spacing w:before="40" w:after="40"/>
      </w:pPr>
      <w:r>
        <w:rPr>
          <w:color w:val="1A1A2E"/>
        </w:rPr>
        <w:t xml:space="preserve">Odd columns are offset vertically by </w:t>
      </w:r>
      <w:proofErr w:type="spellStart"/>
      <w:r>
        <w:rPr>
          <w:color w:val="1A1A2E"/>
        </w:rPr>
        <w:t>cell_height</w:t>
      </w:r>
      <w:proofErr w:type="spellEnd"/>
      <w:r>
        <w:rPr>
          <w:color w:val="1A1A2E"/>
        </w:rPr>
        <w:t xml:space="preserve"> / 2 (the classic hex stagger)</w:t>
      </w:r>
    </w:p>
    <w:p w14:paraId="0BAF29FC" w14:textId="77777777" w:rsidR="00A17F20" w:rsidRDefault="00000000">
      <w:pPr>
        <w:pStyle w:val="ListParagraph"/>
        <w:numPr>
          <w:ilvl w:val="0"/>
          <w:numId w:val="2"/>
        </w:numPr>
        <w:spacing w:before="40" w:after="40"/>
      </w:pPr>
      <w:r>
        <w:rPr>
          <w:color w:val="1A1A2E"/>
        </w:rPr>
        <w:t xml:space="preserve">Row j within a column has y-offset j * </w:t>
      </w:r>
      <w:proofErr w:type="spellStart"/>
      <w:r>
        <w:rPr>
          <w:color w:val="1A1A2E"/>
        </w:rPr>
        <w:t>cell_height</w:t>
      </w:r>
      <w:proofErr w:type="spellEnd"/>
    </w:p>
    <w:p w14:paraId="59EA6157" w14:textId="77777777" w:rsidR="00A17F20" w:rsidRDefault="00A17F20">
      <w:pPr>
        <w:spacing w:before="60" w:after="60"/>
      </w:pPr>
    </w:p>
    <w:p w14:paraId="0FA53AAC" w14:textId="77777777" w:rsidR="00A17F20" w:rsidRDefault="00000000">
      <w:pPr>
        <w:spacing w:before="60" w:after="60"/>
      </w:pPr>
      <w:r>
        <w:rPr>
          <w:color w:val="1A1A2E"/>
        </w:rPr>
        <w:t>Randomness jitter:</w:t>
      </w:r>
    </w:p>
    <w:p w14:paraId="50C899D2" w14:textId="77777777" w:rsidR="00A17F20" w:rsidRDefault="00000000">
      <w:pPr>
        <w:pStyle w:val="ListParagraph"/>
        <w:numPr>
          <w:ilvl w:val="0"/>
          <w:numId w:val="2"/>
        </w:numPr>
        <w:spacing w:before="40" w:after="40"/>
      </w:pPr>
      <w:r>
        <w:rPr>
          <w:color w:val="1A1A2E"/>
        </w:rPr>
        <w:t xml:space="preserve">If randomness &gt; 0, each interior seed is displaced by up to randomness * </w:t>
      </w:r>
      <w:proofErr w:type="spellStart"/>
      <w:r>
        <w:rPr>
          <w:color w:val="1A1A2E"/>
        </w:rPr>
        <w:t>cell_size</w:t>
      </w:r>
      <w:proofErr w:type="spellEnd"/>
      <w:r>
        <w:rPr>
          <w:color w:val="1A1A2E"/>
        </w:rPr>
        <w:t xml:space="preserve"> in both x and y using </w:t>
      </w:r>
      <w:proofErr w:type="spellStart"/>
      <w:r>
        <w:rPr>
          <w:color w:val="1A1A2E"/>
        </w:rPr>
        <w:t>random.uniform</w:t>
      </w:r>
      <w:proofErr w:type="spellEnd"/>
    </w:p>
    <w:p w14:paraId="3AC1F61D" w14:textId="77777777" w:rsidR="00A17F20" w:rsidRDefault="00000000">
      <w:pPr>
        <w:pStyle w:val="ListParagraph"/>
        <w:numPr>
          <w:ilvl w:val="0"/>
          <w:numId w:val="2"/>
        </w:numPr>
        <w:spacing w:before="40" w:after="40"/>
      </w:pPr>
      <w:r>
        <w:rPr>
          <w:color w:val="1A1A2E"/>
        </w:rPr>
        <w:t>Edge seeds (</w:t>
      </w:r>
      <w:proofErr w:type="spellStart"/>
      <w:r>
        <w:rPr>
          <w:color w:val="1A1A2E"/>
        </w:rPr>
        <w:t>i</w:t>
      </w:r>
      <w:proofErr w:type="spellEnd"/>
      <w:r>
        <w:rPr>
          <w:color w:val="1A1A2E"/>
        </w:rPr>
        <w:t xml:space="preserve">==0, </w:t>
      </w:r>
      <w:proofErr w:type="spellStart"/>
      <w:r>
        <w:rPr>
          <w:color w:val="1A1A2E"/>
        </w:rPr>
        <w:t>i</w:t>
      </w:r>
      <w:proofErr w:type="spellEnd"/>
      <w:r>
        <w:rPr>
          <w:color w:val="1A1A2E"/>
        </w:rPr>
        <w:t>==n-1, j==0, j==n-1) are NOT jittered in the perpendicular direction — this keeps the boundary rows and columns perfectly straight, which is essential for applying uniform BCs</w:t>
      </w:r>
    </w:p>
    <w:p w14:paraId="3E0B94CC" w14:textId="77777777" w:rsidR="00A17F20" w:rsidRDefault="00A17F20">
      <w:pPr>
        <w:spacing w:before="60" w:after="60"/>
      </w:pPr>
    </w:p>
    <w:p w14:paraId="5D581CEA" w14:textId="77777777" w:rsidR="00A17F20" w:rsidRDefault="00000000">
      <w:pPr>
        <w:spacing w:before="60" w:after="60"/>
      </w:pPr>
      <w:r>
        <w:rPr>
          <w:color w:val="1A1A2E"/>
        </w:rPr>
        <w:t>Boundary tagging:</w:t>
      </w:r>
    </w:p>
    <w:p w14:paraId="185A2FCD" w14:textId="77777777" w:rsidR="00A17F20" w:rsidRDefault="00000000">
      <w:pPr>
        <w:pStyle w:val="ListParagraph"/>
        <w:numPr>
          <w:ilvl w:val="0"/>
          <w:numId w:val="2"/>
        </w:numPr>
        <w:spacing w:before="40" w:after="40"/>
      </w:pPr>
      <w:r>
        <w:rPr>
          <w:color w:val="1A1A2E"/>
        </w:rPr>
        <w:t xml:space="preserve">Seeds are classified as </w:t>
      </w:r>
      <w:proofErr w:type="spellStart"/>
      <w:r>
        <w:rPr>
          <w:color w:val="1A1A2E"/>
        </w:rPr>
        <w:t>bottom_points</w:t>
      </w:r>
      <w:proofErr w:type="spellEnd"/>
      <w:r>
        <w:rPr>
          <w:color w:val="1A1A2E"/>
        </w:rPr>
        <w:t xml:space="preserve">, </w:t>
      </w:r>
      <w:proofErr w:type="spellStart"/>
      <w:r>
        <w:rPr>
          <w:color w:val="1A1A2E"/>
        </w:rPr>
        <w:t>top_points</w:t>
      </w:r>
      <w:proofErr w:type="spellEnd"/>
      <w:r>
        <w:rPr>
          <w:color w:val="1A1A2E"/>
        </w:rPr>
        <w:t xml:space="preserve">, or </w:t>
      </w:r>
      <w:proofErr w:type="spellStart"/>
      <w:r>
        <w:rPr>
          <w:color w:val="1A1A2E"/>
        </w:rPr>
        <w:t>interior_points</w:t>
      </w:r>
      <w:proofErr w:type="spellEnd"/>
      <w:r>
        <w:rPr>
          <w:color w:val="1A1A2E"/>
        </w:rPr>
        <w:t xml:space="preserve"> based on proximity to </w:t>
      </w:r>
      <w:proofErr w:type="spellStart"/>
      <w:r>
        <w:rPr>
          <w:color w:val="1A1A2E"/>
        </w:rPr>
        <w:t>y_min</w:t>
      </w:r>
      <w:proofErr w:type="spellEnd"/>
      <w:r>
        <w:rPr>
          <w:color w:val="1A1A2E"/>
        </w:rPr>
        <w:t xml:space="preserve"> / </w:t>
      </w:r>
      <w:proofErr w:type="spellStart"/>
      <w:r>
        <w:rPr>
          <w:color w:val="1A1A2E"/>
        </w:rPr>
        <w:t>y_max</w:t>
      </w:r>
      <w:proofErr w:type="spellEnd"/>
      <w:r>
        <w:rPr>
          <w:color w:val="1A1A2E"/>
        </w:rPr>
        <w:t xml:space="preserve"> within a tolerance of 0.3 * </w:t>
      </w:r>
      <w:proofErr w:type="spellStart"/>
      <w:r>
        <w:rPr>
          <w:color w:val="1A1A2E"/>
        </w:rPr>
        <w:t>cell_height</w:t>
      </w:r>
      <w:proofErr w:type="spellEnd"/>
    </w:p>
    <w:p w14:paraId="56E88970" w14:textId="77777777" w:rsidR="00A17F20" w:rsidRDefault="00000000">
      <w:pPr>
        <w:pStyle w:val="ListParagraph"/>
        <w:numPr>
          <w:ilvl w:val="0"/>
          <w:numId w:val="2"/>
        </w:numPr>
        <w:spacing w:before="40" w:after="40"/>
      </w:pPr>
      <w:r>
        <w:rPr>
          <w:color w:val="1A1A2E"/>
        </w:rPr>
        <w:t xml:space="preserve">Bottom and top rows are snapped to exact </w:t>
      </w:r>
      <w:proofErr w:type="spellStart"/>
      <w:r>
        <w:rPr>
          <w:color w:val="1A1A2E"/>
        </w:rPr>
        <w:t>y_bottom_fixed</w:t>
      </w:r>
      <w:proofErr w:type="spellEnd"/>
      <w:r>
        <w:rPr>
          <w:color w:val="1A1A2E"/>
        </w:rPr>
        <w:t xml:space="preserve"> and </w:t>
      </w:r>
      <w:proofErr w:type="spellStart"/>
      <w:r>
        <w:rPr>
          <w:color w:val="1A1A2E"/>
        </w:rPr>
        <w:t>y_top_fixed</w:t>
      </w:r>
      <w:proofErr w:type="spellEnd"/>
      <w:r>
        <w:rPr>
          <w:color w:val="1A1A2E"/>
        </w:rPr>
        <w:t xml:space="preserve"> values — again, to ensure clean BC application</w:t>
      </w:r>
    </w:p>
    <w:p w14:paraId="31ED6FD8" w14:textId="36DDDCE7" w:rsidR="00A17F20" w:rsidRDefault="00000000">
      <w:pPr>
        <w:spacing w:before="60" w:after="60"/>
        <w:ind w:left="360"/>
      </w:pPr>
      <w:r>
        <w:rPr>
          <w:i/>
          <w:iCs/>
          <w:color w:val="7F6000"/>
        </w:rPr>
        <w:t>The distinction between boundary and interior seeds is critical downstream: it determines which beams are protected during overlap removal and which nodes receive displacement BCs.</w:t>
      </w:r>
    </w:p>
    <w:p w14:paraId="7CE8895B" w14:textId="77777777" w:rsidR="00A17F20" w:rsidRDefault="00A17F20">
      <w:pPr>
        <w:spacing w:before="60" w:after="60"/>
      </w:pPr>
    </w:p>
    <w:p w14:paraId="7FEA6ABB" w14:textId="77777777" w:rsidR="00A17F20" w:rsidRDefault="00000000">
      <w:pPr>
        <w:pStyle w:val="Heading2"/>
      </w:pPr>
      <w:r>
        <w:t>4c. Build Segments (Proximity + Random Degree)</w:t>
      </w:r>
    </w:p>
    <w:p w14:paraId="5F0D7FBE" w14:textId="77777777" w:rsidR="00A17F20" w:rsidRDefault="00000000">
      <w:pPr>
        <w:shd w:val="clear" w:color="auto" w:fill="F2F2F2"/>
        <w:spacing w:before="40" w:after="40"/>
        <w:ind w:left="360"/>
      </w:pPr>
      <w:proofErr w:type="spellStart"/>
      <w:r>
        <w:rPr>
          <w:rFonts w:ascii="Courier New" w:eastAsia="Courier New" w:hAnsi="Courier New" w:cs="Courier New"/>
          <w:color w:val="2D6A4F"/>
          <w:sz w:val="18"/>
          <w:szCs w:val="18"/>
        </w:rPr>
        <w:t>connection_threshold</w:t>
      </w:r>
      <w:proofErr w:type="spellEnd"/>
      <w:r>
        <w:rPr>
          <w:rFonts w:ascii="Courier New" w:eastAsia="Courier New" w:hAnsi="Courier New" w:cs="Courier New"/>
          <w:color w:val="2D6A4F"/>
          <w:sz w:val="18"/>
          <w:szCs w:val="18"/>
        </w:rPr>
        <w:t xml:space="preserve"> = </w:t>
      </w:r>
      <w:proofErr w:type="spellStart"/>
      <w:r>
        <w:rPr>
          <w:rFonts w:ascii="Courier New" w:eastAsia="Courier New" w:hAnsi="Courier New" w:cs="Courier New"/>
          <w:color w:val="2D6A4F"/>
          <w:sz w:val="18"/>
          <w:szCs w:val="18"/>
        </w:rPr>
        <w:t>cell_size</w:t>
      </w:r>
      <w:proofErr w:type="spellEnd"/>
      <w:r>
        <w:rPr>
          <w:rFonts w:ascii="Courier New" w:eastAsia="Courier New" w:hAnsi="Courier New" w:cs="Courier New"/>
          <w:color w:val="2D6A4F"/>
          <w:sz w:val="18"/>
          <w:szCs w:val="18"/>
        </w:rPr>
        <w:t xml:space="preserve"> * 2.5</w:t>
      </w:r>
    </w:p>
    <w:p w14:paraId="23EA86F3" w14:textId="77777777" w:rsidR="00A17F20" w:rsidRDefault="00000000">
      <w:pPr>
        <w:spacing w:before="60" w:after="60"/>
      </w:pPr>
      <w:r>
        <w:rPr>
          <w:color w:val="1A1A2E"/>
        </w:rPr>
        <w:t>This section creates the beam connectivity. For each seed point:</w:t>
      </w:r>
    </w:p>
    <w:p w14:paraId="7747D378" w14:textId="77777777" w:rsidR="00A17F20" w:rsidRDefault="00000000">
      <w:pPr>
        <w:pStyle w:val="ListParagraph"/>
        <w:numPr>
          <w:ilvl w:val="0"/>
          <w:numId w:val="2"/>
        </w:numPr>
        <w:spacing w:before="40" w:after="40"/>
      </w:pPr>
      <w:r>
        <w:rPr>
          <w:color w:val="1A1A2E"/>
        </w:rPr>
        <w:t xml:space="preserve">Find all other seeds within </w:t>
      </w:r>
      <w:proofErr w:type="spellStart"/>
      <w:r>
        <w:rPr>
          <w:color w:val="1A1A2E"/>
        </w:rPr>
        <w:t>connection_threshold</w:t>
      </w:r>
      <w:proofErr w:type="spellEnd"/>
      <w:r>
        <w:rPr>
          <w:color w:val="1A1A2E"/>
        </w:rPr>
        <w:t xml:space="preserve"> (2.5 * </w:t>
      </w:r>
      <w:proofErr w:type="spellStart"/>
      <w:r>
        <w:rPr>
          <w:color w:val="1A1A2E"/>
        </w:rPr>
        <w:t>cell_size</w:t>
      </w:r>
      <w:proofErr w:type="spellEnd"/>
      <w:r>
        <w:rPr>
          <w:color w:val="1A1A2E"/>
        </w:rPr>
        <w:t>)</w:t>
      </w:r>
    </w:p>
    <w:p w14:paraId="19888F78" w14:textId="77777777" w:rsidR="00A17F20" w:rsidRDefault="00000000">
      <w:pPr>
        <w:pStyle w:val="ListParagraph"/>
        <w:numPr>
          <w:ilvl w:val="0"/>
          <w:numId w:val="2"/>
        </w:numPr>
        <w:spacing w:before="40" w:after="40"/>
      </w:pPr>
      <w:r>
        <w:rPr>
          <w:color w:val="1A1A2E"/>
        </w:rPr>
        <w:t>Sort by distance; take up to 12 nearest as candidates</w:t>
      </w:r>
    </w:p>
    <w:p w14:paraId="26F49F39" w14:textId="77777777" w:rsidR="00A17F20" w:rsidRDefault="00000000">
      <w:pPr>
        <w:pStyle w:val="ListParagraph"/>
        <w:numPr>
          <w:ilvl w:val="0"/>
          <w:numId w:val="2"/>
        </w:numPr>
        <w:spacing w:before="40" w:after="40"/>
      </w:pPr>
      <w:r>
        <w:rPr>
          <w:color w:val="1A1A2E"/>
        </w:rPr>
        <w:t>Randomly shuffle those candidates, then pick a random number of connections (3–6)</w:t>
      </w:r>
    </w:p>
    <w:p w14:paraId="118D2321" w14:textId="77777777" w:rsidR="00A17F20" w:rsidRDefault="00000000">
      <w:pPr>
        <w:pStyle w:val="ListParagraph"/>
        <w:numPr>
          <w:ilvl w:val="0"/>
          <w:numId w:val="2"/>
        </w:numPr>
        <w:spacing w:before="40" w:after="40"/>
      </w:pPr>
      <w:r>
        <w:rPr>
          <w:color w:val="1A1A2E"/>
        </w:rPr>
        <w:lastRenderedPageBreak/>
        <w:t xml:space="preserve">Add a canonical </w:t>
      </w:r>
      <w:proofErr w:type="spellStart"/>
      <w:r>
        <w:rPr>
          <w:color w:val="1A1A2E"/>
        </w:rPr>
        <w:t>seg_key</w:t>
      </w:r>
      <w:proofErr w:type="spellEnd"/>
      <w:r>
        <w:rPr>
          <w:color w:val="1A1A2E"/>
        </w:rPr>
        <w:t xml:space="preserve"> for each chosen connection</w:t>
      </w:r>
    </w:p>
    <w:p w14:paraId="6E895F29" w14:textId="77777777" w:rsidR="00A17F20" w:rsidRDefault="00000000">
      <w:pPr>
        <w:spacing w:before="60" w:after="60"/>
      </w:pPr>
      <w:r>
        <w:rPr>
          <w:color w:val="1A1A2E"/>
        </w:rPr>
        <w:t xml:space="preserve">The result is stored in </w:t>
      </w:r>
      <w:proofErr w:type="spellStart"/>
      <w:r>
        <w:rPr>
          <w:color w:val="1A1A2E"/>
        </w:rPr>
        <w:t>segments_dict</w:t>
      </w:r>
      <w:proofErr w:type="spellEnd"/>
      <w:r>
        <w:rPr>
          <w:color w:val="1A1A2E"/>
        </w:rPr>
        <w:t xml:space="preserve"> (a </w:t>
      </w:r>
      <w:proofErr w:type="spellStart"/>
      <w:r>
        <w:rPr>
          <w:color w:val="1A1A2E"/>
        </w:rPr>
        <w:t>dict</w:t>
      </w:r>
      <w:proofErr w:type="spellEnd"/>
      <w:r>
        <w:rPr>
          <w:color w:val="1A1A2E"/>
        </w:rPr>
        <w:t xml:space="preserve"> keyed by </w:t>
      </w:r>
      <w:proofErr w:type="spellStart"/>
      <w:r>
        <w:rPr>
          <w:color w:val="1A1A2E"/>
        </w:rPr>
        <w:t>seg_key</w:t>
      </w:r>
      <w:proofErr w:type="spellEnd"/>
      <w:r>
        <w:rPr>
          <w:color w:val="1A1A2E"/>
        </w:rPr>
        <w:t>, which automatically deduplicates). This stochastic connection step is what generates structural variety within each randomness level — even two sims with identical randomness produce different topologies.</w:t>
      </w:r>
    </w:p>
    <w:p w14:paraId="27148E40" w14:textId="2557DD9F" w:rsidR="00A17F20" w:rsidRDefault="00000000">
      <w:pPr>
        <w:spacing w:before="60" w:after="60"/>
        <w:ind w:left="360"/>
      </w:pPr>
      <w:r>
        <w:rPr>
          <w:i/>
          <w:iCs/>
          <w:color w:val="7F6000"/>
        </w:rPr>
        <w:t>The 3–6 connection range approximately replicates Voronoi edge valences (most Voronoi vertices have degree 3; higher degrees add disorder). The 12-candidate cap prevents very long-range connections that would create unrealistic lattices.</w:t>
      </w:r>
    </w:p>
    <w:p w14:paraId="5AA1E585" w14:textId="77777777" w:rsidR="00A17F20" w:rsidRDefault="00A17F20">
      <w:pPr>
        <w:spacing w:before="60" w:after="60"/>
      </w:pPr>
    </w:p>
    <w:p w14:paraId="0FEF08F8" w14:textId="77777777" w:rsidR="00A17F20" w:rsidRDefault="00000000">
      <w:pPr>
        <w:pStyle w:val="Heading2"/>
      </w:pPr>
      <w:r>
        <w:t>4d. Remove Overlapping Beams</w:t>
      </w:r>
    </w:p>
    <w:p w14:paraId="6037C9EA" w14:textId="77777777" w:rsidR="00A17F20" w:rsidRDefault="00000000">
      <w:pPr>
        <w:shd w:val="clear" w:color="auto" w:fill="F2F2F2"/>
        <w:spacing w:before="40" w:after="40"/>
        <w:ind w:left="360"/>
      </w:pPr>
      <w:r>
        <w:rPr>
          <w:rFonts w:ascii="Courier New" w:eastAsia="Courier New" w:hAnsi="Courier New" w:cs="Courier New"/>
          <w:color w:val="2D6A4F"/>
          <w:sz w:val="18"/>
          <w:szCs w:val="18"/>
        </w:rPr>
        <w:t>while changed:</w:t>
      </w:r>
    </w:p>
    <w:p w14:paraId="5749FC35" w14:textId="77777777" w:rsidR="00A17F20" w:rsidRDefault="00000000">
      <w:pPr>
        <w:shd w:val="clear" w:color="auto" w:fill="F2F2F2"/>
        <w:spacing w:before="40" w:after="40"/>
        <w:ind w:left="360"/>
      </w:pPr>
      <w:r>
        <w:rPr>
          <w:rFonts w:ascii="Courier New" w:eastAsia="Courier New" w:hAnsi="Courier New" w:cs="Courier New"/>
          <w:color w:val="2D6A4F"/>
          <w:sz w:val="18"/>
          <w:szCs w:val="18"/>
        </w:rPr>
        <w:t xml:space="preserve">    if </w:t>
      </w:r>
      <w:proofErr w:type="spellStart"/>
      <w:r>
        <w:rPr>
          <w:rFonts w:ascii="Courier New" w:eastAsia="Courier New" w:hAnsi="Courier New" w:cs="Courier New"/>
          <w:color w:val="2D6A4F"/>
          <w:sz w:val="18"/>
          <w:szCs w:val="18"/>
        </w:rPr>
        <w:t>segments_intersect</w:t>
      </w:r>
      <w:proofErr w:type="spellEnd"/>
      <w:r>
        <w:rPr>
          <w:rFonts w:ascii="Courier New" w:eastAsia="Courier New" w:hAnsi="Courier New" w:cs="Courier New"/>
          <w:color w:val="2D6A4F"/>
          <w:sz w:val="18"/>
          <w:szCs w:val="18"/>
        </w:rPr>
        <w:t>(p1, q1, p2, q2): ...</w:t>
      </w:r>
    </w:p>
    <w:p w14:paraId="4C5D742A" w14:textId="77777777" w:rsidR="00A17F20" w:rsidRDefault="00000000">
      <w:pPr>
        <w:spacing w:before="60" w:after="60"/>
      </w:pPr>
      <w:r>
        <w:rPr>
          <w:color w:val="1A1A2E"/>
        </w:rPr>
        <w:t>Iterates through all pairs of segments looking for proper crossings. On finding one, it removes one of the two crossing beams according to this priority:</w:t>
      </w:r>
    </w:p>
    <w:p w14:paraId="383E5337" w14:textId="77777777" w:rsidR="00A17F20" w:rsidRDefault="00000000">
      <w:pPr>
        <w:pStyle w:val="ListParagraph"/>
        <w:numPr>
          <w:ilvl w:val="0"/>
          <w:numId w:val="2"/>
        </w:numPr>
        <w:spacing w:before="40" w:after="40"/>
      </w:pPr>
      <w:r>
        <w:rPr>
          <w:color w:val="1A1A2E"/>
        </w:rPr>
        <w:t>If one beam is a boundary beam (both endpoints on top/bottom row) and the other is not, remove the non-boundary beam</w:t>
      </w:r>
    </w:p>
    <w:p w14:paraId="4A0B244B" w14:textId="77777777" w:rsidR="00A17F20" w:rsidRDefault="00000000">
      <w:pPr>
        <w:pStyle w:val="ListParagraph"/>
        <w:numPr>
          <w:ilvl w:val="0"/>
          <w:numId w:val="2"/>
        </w:numPr>
        <w:spacing w:before="40" w:after="40"/>
      </w:pPr>
      <w:r>
        <w:rPr>
          <w:color w:val="1A1A2E"/>
        </w:rPr>
        <w:t>Otherwise remove the longer of the two crossing beams</w:t>
      </w:r>
    </w:p>
    <w:p w14:paraId="287C3DBE" w14:textId="77777777" w:rsidR="00A17F20" w:rsidRDefault="00000000">
      <w:pPr>
        <w:spacing w:before="60" w:after="60"/>
      </w:pPr>
      <w:r>
        <w:rPr>
          <w:color w:val="1A1A2E"/>
        </w:rPr>
        <w:t>The while changed loop repeats until no crossings remain. This can take multiple passes because removing one beam may expose a previously masked crossing. This is an O(n^2) process per iteration, which is acceptable given the relatively small segment counts (typically hundreds, not thousands).</w:t>
      </w:r>
    </w:p>
    <w:p w14:paraId="41597C76" w14:textId="77777777" w:rsidR="00A17F20" w:rsidRDefault="00A17F20">
      <w:pPr>
        <w:spacing w:before="60" w:after="60"/>
      </w:pPr>
    </w:p>
    <w:p w14:paraId="21089DED" w14:textId="77777777" w:rsidR="00A17F20" w:rsidRDefault="00000000">
      <w:pPr>
        <w:pStyle w:val="Heading2"/>
      </w:pPr>
      <w:r>
        <w:t>4e. Thin Side Walls</w:t>
      </w:r>
    </w:p>
    <w:p w14:paraId="629F4584" w14:textId="77777777" w:rsidR="00A17F20" w:rsidRDefault="00000000">
      <w:pPr>
        <w:shd w:val="clear" w:color="auto" w:fill="F2F2F2"/>
        <w:spacing w:before="40" w:after="40"/>
        <w:ind w:left="360"/>
      </w:pPr>
      <w:proofErr w:type="spellStart"/>
      <w:r>
        <w:rPr>
          <w:rFonts w:ascii="Courier New" w:eastAsia="Courier New" w:hAnsi="Courier New" w:cs="Courier New"/>
          <w:color w:val="2D6A4F"/>
          <w:sz w:val="18"/>
          <w:szCs w:val="18"/>
        </w:rPr>
        <w:t>side_keep_prob</w:t>
      </w:r>
      <w:proofErr w:type="spellEnd"/>
      <w:r>
        <w:rPr>
          <w:rFonts w:ascii="Courier New" w:eastAsia="Courier New" w:hAnsi="Courier New" w:cs="Courier New"/>
          <w:color w:val="2D6A4F"/>
          <w:sz w:val="18"/>
          <w:szCs w:val="18"/>
        </w:rPr>
        <w:t xml:space="preserve"> = 0.45</w:t>
      </w:r>
    </w:p>
    <w:p w14:paraId="133AD08B" w14:textId="77777777" w:rsidR="00A17F20" w:rsidRDefault="00000000">
      <w:pPr>
        <w:spacing w:before="60" w:after="60"/>
      </w:pPr>
      <w:r>
        <w:rPr>
          <w:color w:val="1A1A2E"/>
        </w:rPr>
        <w:t xml:space="preserve">Beams where both endpoints lie within </w:t>
      </w:r>
      <w:proofErr w:type="spellStart"/>
      <w:r>
        <w:rPr>
          <w:color w:val="1A1A2E"/>
        </w:rPr>
        <w:t>cell_size</w:t>
      </w:r>
      <w:proofErr w:type="spellEnd"/>
      <w:r>
        <w:rPr>
          <w:color w:val="1A1A2E"/>
        </w:rPr>
        <w:t xml:space="preserve"> of the left or right boundary are randomly removed with 55% probability (keep probability 0.45). This simulates the open-face boundary condition typical of physical Voronoi specimens — the side walls of a real foam or lattice test coupon are open, not fully connected. Without this thinning the sides would be over-constrained and produce unrealistically high stiffness.</w:t>
      </w:r>
    </w:p>
    <w:p w14:paraId="525F1413" w14:textId="77777777" w:rsidR="00A17F20" w:rsidRDefault="00A17F20">
      <w:pPr>
        <w:spacing w:before="60" w:after="60"/>
      </w:pPr>
    </w:p>
    <w:p w14:paraId="249203DB" w14:textId="77777777" w:rsidR="00A17F20" w:rsidRDefault="00000000">
      <w:pPr>
        <w:pStyle w:val="Heading2"/>
      </w:pPr>
      <w:r>
        <w:t>4f. Fix Corner Nodes</w:t>
      </w:r>
    </w:p>
    <w:p w14:paraId="10AAB211" w14:textId="77777777" w:rsidR="00A17F20" w:rsidRDefault="00000000">
      <w:pPr>
        <w:spacing w:before="60" w:after="60"/>
      </w:pPr>
      <w:r>
        <w:rPr>
          <w:color w:val="1A1A2E"/>
        </w:rPr>
        <w:t xml:space="preserve">Ensures the bottom-left and bottom-right corner nodes each have at least two connections. If a corner node has degree &lt;= 1 (isolated or dangling), the script finds the nearest node above it within a horizontal tolerance of 0.7 * </w:t>
      </w:r>
      <w:proofErr w:type="spellStart"/>
      <w:r>
        <w:rPr>
          <w:color w:val="1A1A2E"/>
        </w:rPr>
        <w:t>cell_size</w:t>
      </w:r>
      <w:proofErr w:type="spellEnd"/>
      <w:r>
        <w:rPr>
          <w:color w:val="1A1A2E"/>
        </w:rPr>
        <w:t xml:space="preserve"> and adds a beam to connect them. This prevents degenerate BC scenarios where the pinned corner is floating.</w:t>
      </w:r>
    </w:p>
    <w:p w14:paraId="7F7DF0EB" w14:textId="77777777" w:rsidR="00A17F20" w:rsidRDefault="00A17F20">
      <w:pPr>
        <w:spacing w:before="60" w:after="60"/>
      </w:pPr>
    </w:p>
    <w:p w14:paraId="1D9050CC" w14:textId="77777777" w:rsidR="00A17F20" w:rsidRDefault="00000000">
      <w:pPr>
        <w:pStyle w:val="Heading2"/>
      </w:pPr>
      <w:r>
        <w:t>4g. Final Deduplication</w:t>
      </w:r>
    </w:p>
    <w:p w14:paraId="44786B77" w14:textId="77777777" w:rsidR="00A17F20" w:rsidRDefault="00000000">
      <w:pPr>
        <w:shd w:val="clear" w:color="auto" w:fill="F2F2F2"/>
        <w:spacing w:before="40" w:after="40"/>
        <w:ind w:left="360"/>
      </w:pPr>
      <w:r>
        <w:rPr>
          <w:rFonts w:ascii="Courier New" w:eastAsia="Courier New" w:hAnsi="Courier New" w:cs="Courier New"/>
          <w:color w:val="2D6A4F"/>
          <w:sz w:val="18"/>
          <w:szCs w:val="18"/>
        </w:rPr>
        <w:t>segments = {}</w:t>
      </w:r>
    </w:p>
    <w:p w14:paraId="5ABF8766" w14:textId="77777777" w:rsidR="00A17F20" w:rsidRDefault="00000000">
      <w:pPr>
        <w:shd w:val="clear" w:color="auto" w:fill="F2F2F2"/>
        <w:spacing w:before="40" w:after="40"/>
        <w:ind w:left="360"/>
      </w:pPr>
      <w:r>
        <w:rPr>
          <w:rFonts w:ascii="Courier New" w:eastAsia="Courier New" w:hAnsi="Courier New" w:cs="Courier New"/>
          <w:color w:val="2D6A4F"/>
          <w:sz w:val="18"/>
          <w:szCs w:val="18"/>
        </w:rPr>
        <w:t xml:space="preserve">for (p, q) in </w:t>
      </w:r>
      <w:proofErr w:type="spellStart"/>
      <w:r>
        <w:rPr>
          <w:rFonts w:ascii="Courier New" w:eastAsia="Courier New" w:hAnsi="Courier New" w:cs="Courier New"/>
          <w:color w:val="2D6A4F"/>
          <w:sz w:val="18"/>
          <w:szCs w:val="18"/>
        </w:rPr>
        <w:t>segment_list</w:t>
      </w:r>
      <w:proofErr w:type="spellEnd"/>
      <w:r>
        <w:rPr>
          <w:rFonts w:ascii="Courier New" w:eastAsia="Courier New" w:hAnsi="Courier New" w:cs="Courier New"/>
          <w:color w:val="2D6A4F"/>
          <w:sz w:val="18"/>
          <w:szCs w:val="18"/>
        </w:rPr>
        <w:t xml:space="preserve">: key = </w:t>
      </w:r>
      <w:proofErr w:type="spellStart"/>
      <w:r>
        <w:rPr>
          <w:rFonts w:ascii="Courier New" w:eastAsia="Courier New" w:hAnsi="Courier New" w:cs="Courier New"/>
          <w:color w:val="2D6A4F"/>
          <w:sz w:val="18"/>
          <w:szCs w:val="18"/>
        </w:rPr>
        <w:t>seg_key</w:t>
      </w:r>
      <w:proofErr w:type="spellEnd"/>
      <w:r>
        <w:rPr>
          <w:rFonts w:ascii="Courier New" w:eastAsia="Courier New" w:hAnsi="Courier New" w:cs="Courier New"/>
          <w:color w:val="2D6A4F"/>
          <w:sz w:val="18"/>
          <w:szCs w:val="18"/>
        </w:rPr>
        <w:t>(p, q); segments[key] = (p, q)</w:t>
      </w:r>
    </w:p>
    <w:p w14:paraId="00BA45BA" w14:textId="77777777" w:rsidR="00A17F20" w:rsidRDefault="00000000">
      <w:pPr>
        <w:spacing w:before="60" w:after="60"/>
      </w:pPr>
      <w:r>
        <w:rPr>
          <w:color w:val="1A1A2E"/>
        </w:rPr>
        <w:t xml:space="preserve">All remaining segments are stored in a canonical dictionary, keyed by </w:t>
      </w:r>
      <w:proofErr w:type="spellStart"/>
      <w:r>
        <w:rPr>
          <w:color w:val="1A1A2E"/>
        </w:rPr>
        <w:t>seg_key</w:t>
      </w:r>
      <w:proofErr w:type="spellEnd"/>
      <w:r>
        <w:rPr>
          <w:color w:val="1A1A2E"/>
        </w:rPr>
        <w:t xml:space="preserve">, removing any residual duplicates introduced during corner-fixing. This segments </w:t>
      </w:r>
      <w:proofErr w:type="spellStart"/>
      <w:r>
        <w:rPr>
          <w:color w:val="1A1A2E"/>
        </w:rPr>
        <w:t>dict</w:t>
      </w:r>
      <w:proofErr w:type="spellEnd"/>
      <w:r>
        <w:rPr>
          <w:color w:val="1A1A2E"/>
        </w:rPr>
        <w:t xml:space="preserve"> is the authoritative beam set used for everything downstream.</w:t>
      </w:r>
    </w:p>
    <w:p w14:paraId="051192BE" w14:textId="1D32D256" w:rsidR="00A17F20" w:rsidRDefault="00E73FC2">
      <w:pPr>
        <w:spacing w:before="60" w:after="60"/>
        <w:rPr>
          <w:b/>
          <w:bCs/>
        </w:rPr>
      </w:pPr>
      <w:r>
        <w:rPr>
          <w:b/>
          <w:bCs/>
        </w:rPr>
        <w:t>Summary:</w:t>
      </w:r>
    </w:p>
    <w:p w14:paraId="622CA78B" w14:textId="31DC7E96" w:rsidR="00E73FC2" w:rsidRPr="00E73FC2" w:rsidRDefault="00E73FC2">
      <w:pPr>
        <w:spacing w:before="60" w:after="60"/>
        <w:rPr>
          <w:b/>
          <w:bCs/>
        </w:rPr>
      </w:pPr>
      <w:r>
        <w:rPr>
          <w:b/>
          <w:bCs/>
        </w:rPr>
        <w:t>Randomness calculated using interpolation, value is then passed to seed point generation which makes the seed points, generated points passed to connectivity function to connect them, then rest of section is essentially normalizing/cleaning up generation (no overlaps, thin side walls, corner node fixes, then after that all segments are itemized in a dictionary and result is saved for said iteration, and loops for however many iters specified in user params</w:t>
      </w:r>
    </w:p>
    <w:p w14:paraId="0E372FE9" w14:textId="77777777" w:rsidR="00A17F20" w:rsidRDefault="00A17F20">
      <w:pPr>
        <w:pBdr>
          <w:bottom w:val="single" w:sz="6" w:space="1" w:color="BDD7EE"/>
        </w:pBdr>
        <w:spacing w:before="120" w:after="120"/>
      </w:pPr>
    </w:p>
    <w:p w14:paraId="7635B50C" w14:textId="77777777" w:rsidR="00A17F20" w:rsidRDefault="00000000">
      <w:pPr>
        <w:pStyle w:val="Heading1"/>
      </w:pPr>
      <w:r>
        <w:t>5. Abaqus Model Construction</w:t>
      </w:r>
    </w:p>
    <w:p w14:paraId="056F7F29" w14:textId="77777777" w:rsidR="00A17F20" w:rsidRDefault="00000000">
      <w:pPr>
        <w:spacing w:before="60" w:after="60"/>
      </w:pPr>
      <w:r>
        <w:rPr>
          <w:color w:val="1A1A2E"/>
        </w:rPr>
        <w:t>This section translates the Python-level beam geometry into an Abaqus finite-element model. Each sub-step corresponds to a standard Abaqus modelling workflow.</w:t>
      </w:r>
    </w:p>
    <w:p w14:paraId="216DFFDE" w14:textId="77777777" w:rsidR="00A17F20" w:rsidRDefault="00A17F20">
      <w:pPr>
        <w:spacing w:before="60" w:after="60"/>
      </w:pPr>
    </w:p>
    <w:p w14:paraId="13FDB56D" w14:textId="77777777" w:rsidR="00A17F20" w:rsidRDefault="00000000">
      <w:pPr>
        <w:pStyle w:val="Heading2"/>
      </w:pPr>
      <w:r>
        <w:t>5a. Part &amp; Sketch</w:t>
      </w:r>
    </w:p>
    <w:p w14:paraId="0725DEE8" w14:textId="77777777" w:rsidR="00A17F20" w:rsidRDefault="00000000">
      <w:pPr>
        <w:shd w:val="clear" w:color="auto" w:fill="F2F2F2"/>
        <w:spacing w:before="40" w:after="40"/>
        <w:ind w:left="360"/>
      </w:pPr>
      <w:proofErr w:type="spellStart"/>
      <w:r>
        <w:rPr>
          <w:rFonts w:ascii="Courier New" w:eastAsia="Courier New" w:hAnsi="Courier New" w:cs="Courier New"/>
          <w:color w:val="2D6A4F"/>
          <w:sz w:val="18"/>
          <w:szCs w:val="18"/>
        </w:rPr>
        <w:t>sk</w:t>
      </w:r>
      <w:proofErr w:type="spellEnd"/>
      <w:r>
        <w:rPr>
          <w:rFonts w:ascii="Courier New" w:eastAsia="Courier New" w:hAnsi="Courier New" w:cs="Courier New"/>
          <w:color w:val="2D6A4F"/>
          <w:sz w:val="18"/>
          <w:szCs w:val="18"/>
        </w:rPr>
        <w:t xml:space="preserve"> = </w:t>
      </w:r>
      <w:proofErr w:type="spellStart"/>
      <w:r>
        <w:rPr>
          <w:rFonts w:ascii="Courier New" w:eastAsia="Courier New" w:hAnsi="Courier New" w:cs="Courier New"/>
          <w:color w:val="2D6A4F"/>
          <w:sz w:val="18"/>
          <w:szCs w:val="18"/>
        </w:rPr>
        <w:t>model.ConstrainedSketch</w:t>
      </w:r>
      <w:proofErr w:type="spellEnd"/>
      <w:r>
        <w:rPr>
          <w:rFonts w:ascii="Courier New" w:eastAsia="Courier New" w:hAnsi="Courier New" w:cs="Courier New"/>
          <w:color w:val="2D6A4F"/>
          <w:sz w:val="18"/>
          <w:szCs w:val="18"/>
        </w:rPr>
        <w:t xml:space="preserve">(name='__profile__', </w:t>
      </w:r>
      <w:proofErr w:type="spellStart"/>
      <w:r>
        <w:rPr>
          <w:rFonts w:ascii="Courier New" w:eastAsia="Courier New" w:hAnsi="Courier New" w:cs="Courier New"/>
          <w:color w:val="2D6A4F"/>
          <w:sz w:val="18"/>
          <w:szCs w:val="18"/>
        </w:rPr>
        <w:t>sheetSize</w:t>
      </w:r>
      <w:proofErr w:type="spellEnd"/>
      <w:r>
        <w:rPr>
          <w:rFonts w:ascii="Courier New" w:eastAsia="Courier New" w:hAnsi="Courier New" w:cs="Courier New"/>
          <w:color w:val="2D6A4F"/>
          <w:sz w:val="18"/>
          <w:szCs w:val="18"/>
        </w:rPr>
        <w:t>=...)</w:t>
      </w:r>
    </w:p>
    <w:p w14:paraId="52E5289F" w14:textId="77777777" w:rsidR="00A17F20" w:rsidRDefault="00000000">
      <w:pPr>
        <w:shd w:val="clear" w:color="auto" w:fill="F2F2F2"/>
        <w:spacing w:before="40" w:after="40"/>
        <w:ind w:left="360"/>
      </w:pPr>
      <w:r>
        <w:rPr>
          <w:rFonts w:ascii="Courier New" w:eastAsia="Courier New" w:hAnsi="Courier New" w:cs="Courier New"/>
          <w:color w:val="2D6A4F"/>
          <w:sz w:val="18"/>
          <w:szCs w:val="18"/>
        </w:rPr>
        <w:t xml:space="preserve">for (p, q) in </w:t>
      </w:r>
      <w:proofErr w:type="spellStart"/>
      <w:r>
        <w:rPr>
          <w:rFonts w:ascii="Courier New" w:eastAsia="Courier New" w:hAnsi="Courier New" w:cs="Courier New"/>
          <w:color w:val="2D6A4F"/>
          <w:sz w:val="18"/>
          <w:szCs w:val="18"/>
        </w:rPr>
        <w:t>segments.values</w:t>
      </w:r>
      <w:proofErr w:type="spellEnd"/>
      <w:r>
        <w:rPr>
          <w:rFonts w:ascii="Courier New" w:eastAsia="Courier New" w:hAnsi="Courier New" w:cs="Courier New"/>
          <w:color w:val="2D6A4F"/>
          <w:sz w:val="18"/>
          <w:szCs w:val="18"/>
        </w:rPr>
        <w:t xml:space="preserve">(): </w:t>
      </w:r>
      <w:proofErr w:type="spellStart"/>
      <w:r>
        <w:rPr>
          <w:rFonts w:ascii="Courier New" w:eastAsia="Courier New" w:hAnsi="Courier New" w:cs="Courier New"/>
          <w:color w:val="2D6A4F"/>
          <w:sz w:val="18"/>
          <w:szCs w:val="18"/>
        </w:rPr>
        <w:t>sk.Line</w:t>
      </w:r>
      <w:proofErr w:type="spellEnd"/>
      <w:r>
        <w:rPr>
          <w:rFonts w:ascii="Courier New" w:eastAsia="Courier New" w:hAnsi="Courier New" w:cs="Courier New"/>
          <w:color w:val="2D6A4F"/>
          <w:sz w:val="18"/>
          <w:szCs w:val="18"/>
        </w:rPr>
        <w:t>(point1=p, point2=q)</w:t>
      </w:r>
    </w:p>
    <w:p w14:paraId="3C543A66" w14:textId="77777777" w:rsidR="00A17F20" w:rsidRDefault="00000000">
      <w:pPr>
        <w:shd w:val="clear" w:color="auto" w:fill="F2F2F2"/>
        <w:spacing w:before="40" w:after="40"/>
        <w:ind w:left="360"/>
      </w:pPr>
      <w:r>
        <w:rPr>
          <w:rFonts w:ascii="Courier New" w:eastAsia="Courier New" w:hAnsi="Courier New" w:cs="Courier New"/>
          <w:color w:val="2D6A4F"/>
          <w:sz w:val="18"/>
          <w:szCs w:val="18"/>
        </w:rPr>
        <w:t xml:space="preserve">part = </w:t>
      </w:r>
      <w:proofErr w:type="spellStart"/>
      <w:r>
        <w:rPr>
          <w:rFonts w:ascii="Courier New" w:eastAsia="Courier New" w:hAnsi="Courier New" w:cs="Courier New"/>
          <w:color w:val="2D6A4F"/>
          <w:sz w:val="18"/>
          <w:szCs w:val="18"/>
        </w:rPr>
        <w:t>model.Part</w:t>
      </w:r>
      <w:proofErr w:type="spellEnd"/>
      <w:r>
        <w:rPr>
          <w:rFonts w:ascii="Courier New" w:eastAsia="Courier New" w:hAnsi="Courier New" w:cs="Courier New"/>
          <w:color w:val="2D6A4F"/>
          <w:sz w:val="18"/>
          <w:szCs w:val="18"/>
        </w:rPr>
        <w:t>(name='</w:t>
      </w:r>
      <w:proofErr w:type="spellStart"/>
      <w:r>
        <w:rPr>
          <w:rFonts w:ascii="Courier New" w:eastAsia="Courier New" w:hAnsi="Courier New" w:cs="Courier New"/>
          <w:color w:val="2D6A4F"/>
          <w:sz w:val="18"/>
          <w:szCs w:val="18"/>
        </w:rPr>
        <w:t>VoronoiPart</w:t>
      </w:r>
      <w:proofErr w:type="spellEnd"/>
      <w:r>
        <w:rPr>
          <w:rFonts w:ascii="Courier New" w:eastAsia="Courier New" w:hAnsi="Courier New" w:cs="Courier New"/>
          <w:color w:val="2D6A4F"/>
          <w:sz w:val="18"/>
          <w:szCs w:val="18"/>
        </w:rPr>
        <w:t>', dimensionality=TWO_D_PLANAR, type=DEFORMABLE_BODY)</w:t>
      </w:r>
    </w:p>
    <w:p w14:paraId="06511E58" w14:textId="77777777" w:rsidR="00A17F20" w:rsidRDefault="00000000">
      <w:pPr>
        <w:shd w:val="clear" w:color="auto" w:fill="F2F2F2"/>
        <w:spacing w:before="40" w:after="40"/>
        <w:ind w:left="360"/>
      </w:pPr>
      <w:proofErr w:type="spellStart"/>
      <w:r>
        <w:rPr>
          <w:rFonts w:ascii="Courier New" w:eastAsia="Courier New" w:hAnsi="Courier New" w:cs="Courier New"/>
          <w:color w:val="2D6A4F"/>
          <w:sz w:val="18"/>
          <w:szCs w:val="18"/>
        </w:rPr>
        <w:t>part.BaseWire</w:t>
      </w:r>
      <w:proofErr w:type="spellEnd"/>
      <w:r>
        <w:rPr>
          <w:rFonts w:ascii="Courier New" w:eastAsia="Courier New" w:hAnsi="Courier New" w:cs="Courier New"/>
          <w:color w:val="2D6A4F"/>
          <w:sz w:val="18"/>
          <w:szCs w:val="18"/>
        </w:rPr>
        <w:t>(sketch=</w:t>
      </w:r>
      <w:proofErr w:type="spellStart"/>
      <w:r>
        <w:rPr>
          <w:rFonts w:ascii="Courier New" w:eastAsia="Courier New" w:hAnsi="Courier New" w:cs="Courier New"/>
          <w:color w:val="2D6A4F"/>
          <w:sz w:val="18"/>
          <w:szCs w:val="18"/>
        </w:rPr>
        <w:t>sk</w:t>
      </w:r>
      <w:proofErr w:type="spellEnd"/>
      <w:r>
        <w:rPr>
          <w:rFonts w:ascii="Courier New" w:eastAsia="Courier New" w:hAnsi="Courier New" w:cs="Courier New"/>
          <w:color w:val="2D6A4F"/>
          <w:sz w:val="18"/>
          <w:szCs w:val="18"/>
        </w:rPr>
        <w:t>)</w:t>
      </w:r>
    </w:p>
    <w:p w14:paraId="7105CDCA" w14:textId="77777777" w:rsidR="00A17F20" w:rsidRDefault="00000000">
      <w:pPr>
        <w:spacing w:before="60" w:after="60"/>
      </w:pPr>
      <w:r>
        <w:rPr>
          <w:color w:val="1A1A2E"/>
        </w:rPr>
        <w:t>Draws each beam as a Line in a 2-D planar constrained sketch, then extrudes that sketch into a wire part. A wire part is the correct Abaqus type for beam elements — it has no area, just a 1-D topology that beam elements are assigned to.</w:t>
      </w:r>
    </w:p>
    <w:p w14:paraId="06B4A497" w14:textId="77777777" w:rsidR="00A17F20" w:rsidRDefault="00A17F20">
      <w:pPr>
        <w:spacing w:before="60" w:after="60"/>
      </w:pPr>
    </w:p>
    <w:p w14:paraId="5B1ADF0A" w14:textId="77777777" w:rsidR="00A17F20" w:rsidRDefault="00000000">
      <w:pPr>
        <w:pStyle w:val="Heading2"/>
      </w:pPr>
      <w:r>
        <w:t>5b. Material</w:t>
      </w:r>
    </w:p>
    <w:p w14:paraId="30EB6697" w14:textId="77777777" w:rsidR="00A17F20" w:rsidRDefault="00000000">
      <w:pPr>
        <w:shd w:val="clear" w:color="auto" w:fill="F2F2F2"/>
        <w:spacing w:before="40" w:after="40"/>
        <w:ind w:left="360"/>
      </w:pPr>
      <w:proofErr w:type="spellStart"/>
      <w:r>
        <w:rPr>
          <w:rFonts w:ascii="Courier New" w:eastAsia="Courier New" w:hAnsi="Courier New" w:cs="Courier New"/>
          <w:color w:val="2D6A4F"/>
          <w:sz w:val="18"/>
          <w:szCs w:val="18"/>
        </w:rPr>
        <w:t>model.Material</w:t>
      </w:r>
      <w:proofErr w:type="spellEnd"/>
      <w:r>
        <w:rPr>
          <w:rFonts w:ascii="Courier New" w:eastAsia="Courier New" w:hAnsi="Courier New" w:cs="Courier New"/>
          <w:color w:val="2D6A4F"/>
          <w:sz w:val="18"/>
          <w:szCs w:val="18"/>
        </w:rPr>
        <w:t>(name='</w:t>
      </w:r>
      <w:proofErr w:type="spellStart"/>
      <w:r>
        <w:rPr>
          <w:rFonts w:ascii="Courier New" w:eastAsia="Courier New" w:hAnsi="Courier New" w:cs="Courier New"/>
          <w:color w:val="2D6A4F"/>
          <w:sz w:val="18"/>
          <w:szCs w:val="18"/>
        </w:rPr>
        <w:t>LatticeMaterial</w:t>
      </w:r>
      <w:proofErr w:type="spellEnd"/>
      <w:r>
        <w:rPr>
          <w:rFonts w:ascii="Courier New" w:eastAsia="Courier New" w:hAnsi="Courier New" w:cs="Courier New"/>
          <w:color w:val="2D6A4F"/>
          <w:sz w:val="18"/>
          <w:szCs w:val="18"/>
        </w:rPr>
        <w:t>')</w:t>
      </w:r>
    </w:p>
    <w:p w14:paraId="51CB6E2B" w14:textId="77777777" w:rsidR="00A17F20" w:rsidRDefault="00000000">
      <w:pPr>
        <w:shd w:val="clear" w:color="auto" w:fill="F2F2F2"/>
        <w:spacing w:before="40" w:after="40"/>
        <w:ind w:left="360"/>
      </w:pPr>
      <w:r>
        <w:rPr>
          <w:rFonts w:ascii="Courier New" w:eastAsia="Courier New" w:hAnsi="Courier New" w:cs="Courier New"/>
          <w:color w:val="2D6A4F"/>
          <w:sz w:val="18"/>
          <w:szCs w:val="18"/>
        </w:rPr>
        <w:t xml:space="preserve">model.materials['LatticeMaterial'].Elastic(table=((youngs_modulus, </w:t>
      </w:r>
      <w:proofErr w:type="spellStart"/>
      <w:r>
        <w:rPr>
          <w:rFonts w:ascii="Courier New" w:eastAsia="Courier New" w:hAnsi="Courier New" w:cs="Courier New"/>
          <w:color w:val="2D6A4F"/>
          <w:sz w:val="18"/>
          <w:szCs w:val="18"/>
        </w:rPr>
        <w:t>poissons_ratio</w:t>
      </w:r>
      <w:proofErr w:type="spellEnd"/>
      <w:r>
        <w:rPr>
          <w:rFonts w:ascii="Courier New" w:eastAsia="Courier New" w:hAnsi="Courier New" w:cs="Courier New"/>
          <w:color w:val="2D6A4F"/>
          <w:sz w:val="18"/>
          <w:szCs w:val="18"/>
        </w:rPr>
        <w:t>),))</w:t>
      </w:r>
    </w:p>
    <w:p w14:paraId="044E541F" w14:textId="77777777" w:rsidR="00A17F20" w:rsidRDefault="00000000">
      <w:pPr>
        <w:spacing w:before="60" w:after="60"/>
      </w:pPr>
      <w:r>
        <w:rPr>
          <w:color w:val="1A1A2E"/>
        </w:rPr>
        <w:t>Defines a linear isotropic elastic material with the user-specified Young's modulus and Poisson's ratio. This is the only material property set — no plasticity, no damage, consistent with a linear static analysis.</w:t>
      </w:r>
    </w:p>
    <w:p w14:paraId="4BFDDD56" w14:textId="77777777" w:rsidR="00A17F20" w:rsidRDefault="00A17F20">
      <w:pPr>
        <w:spacing w:before="60" w:after="60"/>
      </w:pPr>
    </w:p>
    <w:p w14:paraId="65210F4C" w14:textId="77777777" w:rsidR="00A17F20" w:rsidRDefault="00000000">
      <w:pPr>
        <w:pStyle w:val="Heading2"/>
      </w:pPr>
      <w:r>
        <w:t>5c. Cross-Section Profile &amp; Beam Section</w:t>
      </w:r>
    </w:p>
    <w:p w14:paraId="4054B565" w14:textId="77777777" w:rsidR="00A17F20" w:rsidRDefault="00000000">
      <w:pPr>
        <w:shd w:val="clear" w:color="auto" w:fill="F2F2F2"/>
        <w:spacing w:before="40" w:after="40"/>
        <w:ind w:left="360"/>
      </w:pPr>
      <w:proofErr w:type="spellStart"/>
      <w:r>
        <w:rPr>
          <w:rFonts w:ascii="Courier New" w:eastAsia="Courier New" w:hAnsi="Courier New" w:cs="Courier New"/>
          <w:color w:val="2D6A4F"/>
          <w:sz w:val="18"/>
          <w:szCs w:val="18"/>
        </w:rPr>
        <w:t>model.RectangularProfile</w:t>
      </w:r>
      <w:proofErr w:type="spellEnd"/>
      <w:r>
        <w:rPr>
          <w:rFonts w:ascii="Courier New" w:eastAsia="Courier New" w:hAnsi="Courier New" w:cs="Courier New"/>
          <w:color w:val="2D6A4F"/>
          <w:sz w:val="18"/>
          <w:szCs w:val="18"/>
        </w:rPr>
        <w:t>(name='</w:t>
      </w:r>
      <w:proofErr w:type="spellStart"/>
      <w:r>
        <w:rPr>
          <w:rFonts w:ascii="Courier New" w:eastAsia="Courier New" w:hAnsi="Courier New" w:cs="Courier New"/>
          <w:color w:val="2D6A4F"/>
          <w:sz w:val="18"/>
          <w:szCs w:val="18"/>
        </w:rPr>
        <w:t>WireProfile</w:t>
      </w:r>
      <w:proofErr w:type="spellEnd"/>
      <w:r>
        <w:rPr>
          <w:rFonts w:ascii="Courier New" w:eastAsia="Courier New" w:hAnsi="Courier New" w:cs="Courier New"/>
          <w:color w:val="2D6A4F"/>
          <w:sz w:val="18"/>
          <w:szCs w:val="18"/>
        </w:rPr>
        <w:t>', a=</w:t>
      </w:r>
      <w:proofErr w:type="spellStart"/>
      <w:r>
        <w:rPr>
          <w:rFonts w:ascii="Courier New" w:eastAsia="Courier New" w:hAnsi="Courier New" w:cs="Courier New"/>
          <w:color w:val="2D6A4F"/>
          <w:sz w:val="18"/>
          <w:szCs w:val="18"/>
        </w:rPr>
        <w:t>rect_a</w:t>
      </w:r>
      <w:proofErr w:type="spellEnd"/>
      <w:r>
        <w:rPr>
          <w:rFonts w:ascii="Courier New" w:eastAsia="Courier New" w:hAnsi="Courier New" w:cs="Courier New"/>
          <w:color w:val="2D6A4F"/>
          <w:sz w:val="18"/>
          <w:szCs w:val="18"/>
        </w:rPr>
        <w:t>, b=</w:t>
      </w:r>
      <w:proofErr w:type="spellStart"/>
      <w:r>
        <w:rPr>
          <w:rFonts w:ascii="Courier New" w:eastAsia="Courier New" w:hAnsi="Courier New" w:cs="Courier New"/>
          <w:color w:val="2D6A4F"/>
          <w:sz w:val="18"/>
          <w:szCs w:val="18"/>
        </w:rPr>
        <w:t>rect_b</w:t>
      </w:r>
      <w:proofErr w:type="spellEnd"/>
      <w:r>
        <w:rPr>
          <w:rFonts w:ascii="Courier New" w:eastAsia="Courier New" w:hAnsi="Courier New" w:cs="Courier New"/>
          <w:color w:val="2D6A4F"/>
          <w:sz w:val="18"/>
          <w:szCs w:val="18"/>
        </w:rPr>
        <w:t>)</w:t>
      </w:r>
    </w:p>
    <w:p w14:paraId="0CBFB4EB" w14:textId="77777777" w:rsidR="00A17F20" w:rsidRDefault="00000000">
      <w:pPr>
        <w:shd w:val="clear" w:color="auto" w:fill="F2F2F2"/>
        <w:spacing w:before="40" w:after="40"/>
        <w:ind w:left="360"/>
      </w:pPr>
      <w:proofErr w:type="spellStart"/>
      <w:r>
        <w:rPr>
          <w:rFonts w:ascii="Courier New" w:eastAsia="Courier New" w:hAnsi="Courier New" w:cs="Courier New"/>
          <w:color w:val="2D6A4F"/>
          <w:sz w:val="18"/>
          <w:szCs w:val="18"/>
        </w:rPr>
        <w:t>model.BeamSection</w:t>
      </w:r>
      <w:proofErr w:type="spellEnd"/>
      <w:r>
        <w:rPr>
          <w:rFonts w:ascii="Courier New" w:eastAsia="Courier New" w:hAnsi="Courier New" w:cs="Courier New"/>
          <w:color w:val="2D6A4F"/>
          <w:sz w:val="18"/>
          <w:szCs w:val="18"/>
        </w:rPr>
        <w:t>(name='</w:t>
      </w:r>
      <w:proofErr w:type="spellStart"/>
      <w:r>
        <w:rPr>
          <w:rFonts w:ascii="Courier New" w:eastAsia="Courier New" w:hAnsi="Courier New" w:cs="Courier New"/>
          <w:color w:val="2D6A4F"/>
          <w:sz w:val="18"/>
          <w:szCs w:val="18"/>
        </w:rPr>
        <w:t>LatticeSection</w:t>
      </w:r>
      <w:proofErr w:type="spellEnd"/>
      <w:r>
        <w:rPr>
          <w:rFonts w:ascii="Courier New" w:eastAsia="Courier New" w:hAnsi="Courier New" w:cs="Courier New"/>
          <w:color w:val="2D6A4F"/>
          <w:sz w:val="18"/>
          <w:szCs w:val="18"/>
        </w:rPr>
        <w:t>', integration=DURING_ANALYSIS, profile='</w:t>
      </w:r>
      <w:proofErr w:type="spellStart"/>
      <w:r>
        <w:rPr>
          <w:rFonts w:ascii="Courier New" w:eastAsia="Courier New" w:hAnsi="Courier New" w:cs="Courier New"/>
          <w:color w:val="2D6A4F"/>
          <w:sz w:val="18"/>
          <w:szCs w:val="18"/>
        </w:rPr>
        <w:t>WireProfile</w:t>
      </w:r>
      <w:proofErr w:type="spellEnd"/>
      <w:r>
        <w:rPr>
          <w:rFonts w:ascii="Courier New" w:eastAsia="Courier New" w:hAnsi="Courier New" w:cs="Courier New"/>
          <w:color w:val="2D6A4F"/>
          <w:sz w:val="18"/>
          <w:szCs w:val="18"/>
        </w:rPr>
        <w:t>', material='</w:t>
      </w:r>
      <w:proofErr w:type="spellStart"/>
      <w:r>
        <w:rPr>
          <w:rFonts w:ascii="Courier New" w:eastAsia="Courier New" w:hAnsi="Courier New" w:cs="Courier New"/>
          <w:color w:val="2D6A4F"/>
          <w:sz w:val="18"/>
          <w:szCs w:val="18"/>
        </w:rPr>
        <w:t>LatticeMaterial</w:t>
      </w:r>
      <w:proofErr w:type="spellEnd"/>
      <w:r>
        <w:rPr>
          <w:rFonts w:ascii="Courier New" w:eastAsia="Courier New" w:hAnsi="Courier New" w:cs="Courier New"/>
          <w:color w:val="2D6A4F"/>
          <w:sz w:val="18"/>
          <w:szCs w:val="18"/>
        </w:rPr>
        <w:t>')</w:t>
      </w:r>
    </w:p>
    <w:p w14:paraId="318C4AF4" w14:textId="77777777" w:rsidR="00A17F20" w:rsidRDefault="00000000">
      <w:pPr>
        <w:spacing w:before="60" w:after="60"/>
      </w:pPr>
      <w:r>
        <w:rPr>
          <w:color w:val="1A1A2E"/>
        </w:rPr>
        <w:t>Creates a rectangular cross-section profile (</w:t>
      </w:r>
      <w:proofErr w:type="spellStart"/>
      <w:r>
        <w:rPr>
          <w:color w:val="1A1A2E"/>
        </w:rPr>
        <w:t>rect_a</w:t>
      </w:r>
      <w:proofErr w:type="spellEnd"/>
      <w:r>
        <w:rPr>
          <w:color w:val="1A1A2E"/>
        </w:rPr>
        <w:t xml:space="preserve"> × </w:t>
      </w:r>
      <w:proofErr w:type="spellStart"/>
      <w:r>
        <w:rPr>
          <w:color w:val="1A1A2E"/>
        </w:rPr>
        <w:t>rect_b</w:t>
      </w:r>
      <w:proofErr w:type="spellEnd"/>
      <w:r>
        <w:rPr>
          <w:color w:val="1A1A2E"/>
        </w:rPr>
        <w:t>) and assigns it as a beam section. DURING_ANALYSIS means Abaqus integrates the section stiffness numerically at solve time rather than pre-computing it, allowing for nonlinear extensions if needed.</w:t>
      </w:r>
    </w:p>
    <w:p w14:paraId="6E24333A" w14:textId="77777777" w:rsidR="00A17F20" w:rsidRDefault="00A17F20">
      <w:pPr>
        <w:spacing w:before="60" w:after="60"/>
      </w:pPr>
    </w:p>
    <w:p w14:paraId="7DCE27EF" w14:textId="77777777" w:rsidR="00A17F20" w:rsidRDefault="00000000">
      <w:pPr>
        <w:spacing w:before="60" w:after="60"/>
      </w:pPr>
      <w:r>
        <w:rPr>
          <w:color w:val="1A1A2E"/>
        </w:rPr>
        <w:t>The beam orientation is set via N1_COSINES with n1=(0,0,1), meaning the beam's local 1-axis (strong axis) points out of the plane. This is the standard orientation for a 2-D planar beam lattice.</w:t>
      </w:r>
    </w:p>
    <w:p w14:paraId="68DF035E" w14:textId="77777777" w:rsidR="00A17F20" w:rsidRDefault="00A17F20">
      <w:pPr>
        <w:spacing w:before="60" w:after="60"/>
      </w:pPr>
    </w:p>
    <w:p w14:paraId="4E911D9E" w14:textId="77777777" w:rsidR="00A17F20" w:rsidRDefault="00000000">
      <w:pPr>
        <w:pStyle w:val="Heading2"/>
      </w:pPr>
      <w:r>
        <w:t>5d. Mesh</w:t>
      </w:r>
    </w:p>
    <w:p w14:paraId="302A0287" w14:textId="77777777" w:rsidR="00A17F20" w:rsidRDefault="00000000">
      <w:pPr>
        <w:shd w:val="clear" w:color="auto" w:fill="F2F2F2"/>
        <w:spacing w:before="40" w:after="40"/>
        <w:ind w:left="360"/>
      </w:pPr>
      <w:proofErr w:type="spellStart"/>
      <w:r>
        <w:rPr>
          <w:rFonts w:ascii="Courier New" w:eastAsia="Courier New" w:hAnsi="Courier New" w:cs="Courier New"/>
          <w:color w:val="2D6A4F"/>
          <w:sz w:val="18"/>
          <w:szCs w:val="18"/>
        </w:rPr>
        <w:t>part.seedPart</w:t>
      </w:r>
      <w:proofErr w:type="spellEnd"/>
      <w:r>
        <w:rPr>
          <w:rFonts w:ascii="Courier New" w:eastAsia="Courier New" w:hAnsi="Courier New" w:cs="Courier New"/>
          <w:color w:val="2D6A4F"/>
          <w:sz w:val="18"/>
          <w:szCs w:val="18"/>
        </w:rPr>
        <w:t>(size=</w:t>
      </w:r>
      <w:proofErr w:type="spellStart"/>
      <w:r>
        <w:rPr>
          <w:rFonts w:ascii="Courier New" w:eastAsia="Courier New" w:hAnsi="Courier New" w:cs="Courier New"/>
          <w:color w:val="2D6A4F"/>
          <w:sz w:val="18"/>
          <w:szCs w:val="18"/>
        </w:rPr>
        <w:t>seed_size</w:t>
      </w:r>
      <w:proofErr w:type="spellEnd"/>
      <w:r>
        <w:rPr>
          <w:rFonts w:ascii="Courier New" w:eastAsia="Courier New" w:hAnsi="Courier New" w:cs="Courier New"/>
          <w:color w:val="2D6A4F"/>
          <w:sz w:val="18"/>
          <w:szCs w:val="18"/>
        </w:rPr>
        <w:t xml:space="preserve">, </w:t>
      </w:r>
      <w:proofErr w:type="spellStart"/>
      <w:r>
        <w:rPr>
          <w:rFonts w:ascii="Courier New" w:eastAsia="Courier New" w:hAnsi="Courier New" w:cs="Courier New"/>
          <w:color w:val="2D6A4F"/>
          <w:sz w:val="18"/>
          <w:szCs w:val="18"/>
        </w:rPr>
        <w:t>deviationFactor</w:t>
      </w:r>
      <w:proofErr w:type="spellEnd"/>
      <w:r>
        <w:rPr>
          <w:rFonts w:ascii="Courier New" w:eastAsia="Courier New" w:hAnsi="Courier New" w:cs="Courier New"/>
          <w:color w:val="2D6A4F"/>
          <w:sz w:val="18"/>
          <w:szCs w:val="18"/>
        </w:rPr>
        <w:t xml:space="preserve">=0.1, </w:t>
      </w:r>
      <w:proofErr w:type="spellStart"/>
      <w:r>
        <w:rPr>
          <w:rFonts w:ascii="Courier New" w:eastAsia="Courier New" w:hAnsi="Courier New" w:cs="Courier New"/>
          <w:color w:val="2D6A4F"/>
          <w:sz w:val="18"/>
          <w:szCs w:val="18"/>
        </w:rPr>
        <w:t>minSizeFactor</w:t>
      </w:r>
      <w:proofErr w:type="spellEnd"/>
      <w:r>
        <w:rPr>
          <w:rFonts w:ascii="Courier New" w:eastAsia="Courier New" w:hAnsi="Courier New" w:cs="Courier New"/>
          <w:color w:val="2D6A4F"/>
          <w:sz w:val="18"/>
          <w:szCs w:val="18"/>
        </w:rPr>
        <w:t>=0.1)</w:t>
      </w:r>
    </w:p>
    <w:p w14:paraId="56AFBD7F" w14:textId="77777777" w:rsidR="00A17F20" w:rsidRDefault="00000000">
      <w:pPr>
        <w:shd w:val="clear" w:color="auto" w:fill="F2F2F2"/>
        <w:spacing w:before="40" w:after="40"/>
        <w:ind w:left="360"/>
      </w:pPr>
      <w:proofErr w:type="spellStart"/>
      <w:r>
        <w:rPr>
          <w:rFonts w:ascii="Courier New" w:eastAsia="Courier New" w:hAnsi="Courier New" w:cs="Courier New"/>
          <w:color w:val="2D6A4F"/>
          <w:sz w:val="18"/>
          <w:szCs w:val="18"/>
        </w:rPr>
        <w:t>part.generateMesh</w:t>
      </w:r>
      <w:proofErr w:type="spellEnd"/>
      <w:r>
        <w:rPr>
          <w:rFonts w:ascii="Courier New" w:eastAsia="Courier New" w:hAnsi="Courier New" w:cs="Courier New"/>
          <w:color w:val="2D6A4F"/>
          <w:sz w:val="18"/>
          <w:szCs w:val="18"/>
        </w:rPr>
        <w:t>()</w:t>
      </w:r>
    </w:p>
    <w:p w14:paraId="2F05A3C7" w14:textId="77777777" w:rsidR="00A17F20" w:rsidRDefault="00000000">
      <w:pPr>
        <w:spacing w:before="60" w:after="60"/>
      </w:pPr>
      <w:r>
        <w:rPr>
          <w:color w:val="1A1A2E"/>
        </w:rPr>
        <w:t>Seeds all wire edges at the target element size (</w:t>
      </w:r>
      <w:proofErr w:type="spellStart"/>
      <w:r>
        <w:rPr>
          <w:color w:val="1A1A2E"/>
        </w:rPr>
        <w:t>seed_size</w:t>
      </w:r>
      <w:proofErr w:type="spellEnd"/>
      <w:r>
        <w:rPr>
          <w:color w:val="1A1A2E"/>
        </w:rPr>
        <w:t xml:space="preserve"> = 0.30 mm) and generates the mesh. For wire parts, Abaqus automatically uses B21 (2-node linear Timoshenko beam) or similar 1-D beam elements. The mesh density directly controls the accuracy of stress recovery along each beam.</w:t>
      </w:r>
    </w:p>
    <w:p w14:paraId="0668DFB0" w14:textId="77777777" w:rsidR="00A17F20" w:rsidRDefault="00A17F20">
      <w:pPr>
        <w:spacing w:before="60" w:after="60"/>
      </w:pPr>
    </w:p>
    <w:p w14:paraId="005A26FA" w14:textId="77777777" w:rsidR="00A17F20" w:rsidRDefault="00000000">
      <w:pPr>
        <w:pStyle w:val="Heading2"/>
      </w:pPr>
      <w:r>
        <w:t>5e. Assembly</w:t>
      </w:r>
    </w:p>
    <w:p w14:paraId="1D95F59A" w14:textId="77777777" w:rsidR="00A17F20" w:rsidRDefault="00000000">
      <w:pPr>
        <w:shd w:val="clear" w:color="auto" w:fill="F2F2F2"/>
        <w:spacing w:before="40" w:after="40"/>
        <w:ind w:left="360"/>
      </w:pPr>
      <w:proofErr w:type="spellStart"/>
      <w:r>
        <w:rPr>
          <w:rFonts w:ascii="Courier New" w:eastAsia="Courier New" w:hAnsi="Courier New" w:cs="Courier New"/>
          <w:color w:val="2D6A4F"/>
          <w:sz w:val="18"/>
          <w:szCs w:val="18"/>
        </w:rPr>
        <w:t>inst</w:t>
      </w:r>
      <w:proofErr w:type="spellEnd"/>
      <w:r>
        <w:rPr>
          <w:rFonts w:ascii="Courier New" w:eastAsia="Courier New" w:hAnsi="Courier New" w:cs="Courier New"/>
          <w:color w:val="2D6A4F"/>
          <w:sz w:val="18"/>
          <w:szCs w:val="18"/>
        </w:rPr>
        <w:t xml:space="preserve"> = </w:t>
      </w:r>
      <w:proofErr w:type="spellStart"/>
      <w:r>
        <w:rPr>
          <w:rFonts w:ascii="Courier New" w:eastAsia="Courier New" w:hAnsi="Courier New" w:cs="Courier New"/>
          <w:color w:val="2D6A4F"/>
          <w:sz w:val="18"/>
          <w:szCs w:val="18"/>
        </w:rPr>
        <w:t>a.Instance</w:t>
      </w:r>
      <w:proofErr w:type="spellEnd"/>
      <w:r>
        <w:rPr>
          <w:rFonts w:ascii="Courier New" w:eastAsia="Courier New" w:hAnsi="Courier New" w:cs="Courier New"/>
          <w:color w:val="2D6A4F"/>
          <w:sz w:val="18"/>
          <w:szCs w:val="18"/>
        </w:rPr>
        <w:t>(name='</w:t>
      </w:r>
      <w:proofErr w:type="spellStart"/>
      <w:r>
        <w:rPr>
          <w:rFonts w:ascii="Courier New" w:eastAsia="Courier New" w:hAnsi="Courier New" w:cs="Courier New"/>
          <w:color w:val="2D6A4F"/>
          <w:sz w:val="18"/>
          <w:szCs w:val="18"/>
        </w:rPr>
        <w:t>VoronoiInstance</w:t>
      </w:r>
      <w:proofErr w:type="spellEnd"/>
      <w:r>
        <w:rPr>
          <w:rFonts w:ascii="Courier New" w:eastAsia="Courier New" w:hAnsi="Courier New" w:cs="Courier New"/>
          <w:color w:val="2D6A4F"/>
          <w:sz w:val="18"/>
          <w:szCs w:val="18"/>
        </w:rPr>
        <w:t>', part=part, dependent=ON)</w:t>
      </w:r>
    </w:p>
    <w:p w14:paraId="1CFBD1F1" w14:textId="77777777" w:rsidR="00A17F20" w:rsidRDefault="00000000">
      <w:pPr>
        <w:spacing w:before="60" w:after="60"/>
      </w:pPr>
      <w:r>
        <w:rPr>
          <w:color w:val="1A1A2E"/>
        </w:rPr>
        <w:lastRenderedPageBreak/>
        <w:t>Instantiates the wire part into the model assembly. dependent=ON means the instance shares the part's mesh rather than having an independent copy — standard practice for single-part models.</w:t>
      </w:r>
    </w:p>
    <w:p w14:paraId="03B1C6DF" w14:textId="77777777" w:rsidR="00A17F20" w:rsidRDefault="00A17F20">
      <w:pPr>
        <w:spacing w:before="60" w:after="60"/>
      </w:pPr>
    </w:p>
    <w:p w14:paraId="562714F4" w14:textId="77777777" w:rsidR="00A17F20" w:rsidRDefault="00000000">
      <w:pPr>
        <w:pStyle w:val="Heading2"/>
      </w:pPr>
      <w:r>
        <w:t>5f. Analysis Step</w:t>
      </w:r>
    </w:p>
    <w:p w14:paraId="345BBA78" w14:textId="77777777" w:rsidR="00A17F20" w:rsidRDefault="00000000">
      <w:pPr>
        <w:shd w:val="clear" w:color="auto" w:fill="F2F2F2"/>
        <w:spacing w:before="40" w:after="40"/>
        <w:ind w:left="360"/>
      </w:pPr>
      <w:proofErr w:type="spellStart"/>
      <w:r>
        <w:rPr>
          <w:rFonts w:ascii="Courier New" w:eastAsia="Courier New" w:hAnsi="Courier New" w:cs="Courier New"/>
          <w:color w:val="2D6A4F"/>
          <w:sz w:val="18"/>
          <w:szCs w:val="18"/>
        </w:rPr>
        <w:t>model.StaticStep</w:t>
      </w:r>
      <w:proofErr w:type="spellEnd"/>
      <w:r>
        <w:rPr>
          <w:rFonts w:ascii="Courier New" w:eastAsia="Courier New" w:hAnsi="Courier New" w:cs="Courier New"/>
          <w:color w:val="2D6A4F"/>
          <w:sz w:val="18"/>
          <w:szCs w:val="18"/>
        </w:rPr>
        <w:t>(name='</w:t>
      </w:r>
      <w:proofErr w:type="spellStart"/>
      <w:r>
        <w:rPr>
          <w:rFonts w:ascii="Courier New" w:eastAsia="Courier New" w:hAnsi="Courier New" w:cs="Courier New"/>
          <w:color w:val="2D6A4F"/>
          <w:sz w:val="18"/>
          <w:szCs w:val="18"/>
        </w:rPr>
        <w:t>LoadStep</w:t>
      </w:r>
      <w:proofErr w:type="spellEnd"/>
      <w:r>
        <w:rPr>
          <w:rFonts w:ascii="Courier New" w:eastAsia="Courier New" w:hAnsi="Courier New" w:cs="Courier New"/>
          <w:color w:val="2D6A4F"/>
          <w:sz w:val="18"/>
          <w:szCs w:val="18"/>
        </w:rPr>
        <w:t xml:space="preserve">', previous='Initial', </w:t>
      </w:r>
      <w:proofErr w:type="spellStart"/>
      <w:r>
        <w:rPr>
          <w:rFonts w:ascii="Courier New" w:eastAsia="Courier New" w:hAnsi="Courier New" w:cs="Courier New"/>
          <w:color w:val="2D6A4F"/>
          <w:sz w:val="18"/>
          <w:szCs w:val="18"/>
        </w:rPr>
        <w:t>timePeriod</w:t>
      </w:r>
      <w:proofErr w:type="spellEnd"/>
      <w:r>
        <w:rPr>
          <w:rFonts w:ascii="Courier New" w:eastAsia="Courier New" w:hAnsi="Courier New" w:cs="Courier New"/>
          <w:color w:val="2D6A4F"/>
          <w:sz w:val="18"/>
          <w:szCs w:val="18"/>
        </w:rPr>
        <w:t>=</w:t>
      </w:r>
      <w:proofErr w:type="spellStart"/>
      <w:r>
        <w:rPr>
          <w:rFonts w:ascii="Courier New" w:eastAsia="Courier New" w:hAnsi="Courier New" w:cs="Courier New"/>
          <w:color w:val="2D6A4F"/>
          <w:sz w:val="18"/>
          <w:szCs w:val="18"/>
        </w:rPr>
        <w:t>time_period</w:t>
      </w:r>
      <w:proofErr w:type="spellEnd"/>
      <w:r>
        <w:rPr>
          <w:rFonts w:ascii="Courier New" w:eastAsia="Courier New" w:hAnsi="Courier New" w:cs="Courier New"/>
          <w:color w:val="2D6A4F"/>
          <w:sz w:val="18"/>
          <w:szCs w:val="18"/>
        </w:rPr>
        <w:t xml:space="preserve">, </w:t>
      </w:r>
      <w:proofErr w:type="spellStart"/>
      <w:r>
        <w:rPr>
          <w:rFonts w:ascii="Courier New" w:eastAsia="Courier New" w:hAnsi="Courier New" w:cs="Courier New"/>
          <w:color w:val="2D6A4F"/>
          <w:sz w:val="18"/>
          <w:szCs w:val="18"/>
        </w:rPr>
        <w:t>nlgeom</w:t>
      </w:r>
      <w:proofErr w:type="spellEnd"/>
      <w:r>
        <w:rPr>
          <w:rFonts w:ascii="Courier New" w:eastAsia="Courier New" w:hAnsi="Courier New" w:cs="Courier New"/>
          <w:color w:val="2D6A4F"/>
          <w:sz w:val="18"/>
          <w:szCs w:val="18"/>
        </w:rPr>
        <w:t>=OFF, ...)</w:t>
      </w:r>
    </w:p>
    <w:p w14:paraId="3E0D61AA" w14:textId="77777777" w:rsidR="00A17F20" w:rsidRDefault="00000000">
      <w:pPr>
        <w:spacing w:before="60" w:after="60"/>
      </w:pPr>
      <w:r>
        <w:rPr>
          <w:color w:val="1A1A2E"/>
        </w:rPr>
        <w:t xml:space="preserve">Creates a static general step following the Initial step. </w:t>
      </w:r>
      <w:proofErr w:type="spellStart"/>
      <w:r>
        <w:rPr>
          <w:color w:val="1A1A2E"/>
        </w:rPr>
        <w:t>nlgeom</w:t>
      </w:r>
      <w:proofErr w:type="spellEnd"/>
      <w:r>
        <w:rPr>
          <w:color w:val="1A1A2E"/>
        </w:rPr>
        <w:t>=OFF keeps it geometrically linear (small-displacement theory). The increment parameters (</w:t>
      </w:r>
      <w:proofErr w:type="spellStart"/>
      <w:r>
        <w:rPr>
          <w:color w:val="1A1A2E"/>
        </w:rPr>
        <w:t>initialInc</w:t>
      </w:r>
      <w:proofErr w:type="spellEnd"/>
      <w:r>
        <w:rPr>
          <w:color w:val="1A1A2E"/>
        </w:rPr>
        <w:t xml:space="preserve">=0.1, </w:t>
      </w:r>
      <w:proofErr w:type="spellStart"/>
      <w:r>
        <w:rPr>
          <w:color w:val="1A1A2E"/>
        </w:rPr>
        <w:t>minInc</w:t>
      </w:r>
      <w:proofErr w:type="spellEnd"/>
      <w:r>
        <w:rPr>
          <w:color w:val="1A1A2E"/>
        </w:rPr>
        <w:t xml:space="preserve">=1e-5, </w:t>
      </w:r>
      <w:proofErr w:type="spellStart"/>
      <w:r>
        <w:rPr>
          <w:color w:val="1A1A2E"/>
        </w:rPr>
        <w:t>maxInc</w:t>
      </w:r>
      <w:proofErr w:type="spellEnd"/>
      <w:r>
        <w:rPr>
          <w:color w:val="1A1A2E"/>
        </w:rPr>
        <w:t xml:space="preserve">=0.5, </w:t>
      </w:r>
      <w:proofErr w:type="spellStart"/>
      <w:r>
        <w:rPr>
          <w:color w:val="1A1A2E"/>
        </w:rPr>
        <w:t>maxNumInc</w:t>
      </w:r>
      <w:proofErr w:type="spellEnd"/>
      <w:r>
        <w:rPr>
          <w:color w:val="1A1A2E"/>
        </w:rPr>
        <w:t>=1000) control Abaqus's automatic time-stepping; for a linear analysis the solver typically completes in a single increment.</w:t>
      </w:r>
    </w:p>
    <w:p w14:paraId="226888F5" w14:textId="77777777" w:rsidR="00A17F20" w:rsidRDefault="00A17F20">
      <w:pPr>
        <w:spacing w:before="60" w:after="60"/>
      </w:pPr>
    </w:p>
    <w:p w14:paraId="1F5ADC73" w14:textId="77777777" w:rsidR="00A17F20" w:rsidRDefault="00000000">
      <w:pPr>
        <w:pStyle w:val="Heading2"/>
      </w:pPr>
      <w:r>
        <w:t>5g. Boundary Conditions</w:t>
      </w:r>
    </w:p>
    <w:p w14:paraId="7BC7D927" w14:textId="77777777" w:rsidR="00A17F20" w:rsidRDefault="00000000">
      <w:pPr>
        <w:spacing w:before="60" w:after="60"/>
      </w:pPr>
      <w:r>
        <w:rPr>
          <w:color w:val="1A1A2E"/>
        </w:rPr>
        <w:t>Three boundary conditions are applied in total:</w:t>
      </w:r>
    </w:p>
    <w:p w14:paraId="3CE2A1E8" w14:textId="77777777" w:rsidR="00A17F20" w:rsidRDefault="00000000">
      <w:pPr>
        <w:pStyle w:val="ListParagraph"/>
        <w:numPr>
          <w:ilvl w:val="0"/>
          <w:numId w:val="2"/>
        </w:numPr>
        <w:spacing w:before="40" w:after="40"/>
      </w:pPr>
      <w:proofErr w:type="spellStart"/>
      <w:r>
        <w:rPr>
          <w:color w:val="1A1A2E"/>
        </w:rPr>
        <w:t>BottomLeftFix</w:t>
      </w:r>
      <w:proofErr w:type="spellEnd"/>
      <w:r>
        <w:rPr>
          <w:color w:val="1A1A2E"/>
        </w:rPr>
        <w:t xml:space="preserve"> (Initial step): fully pins the bottom-left node (u1=0, u2=0, ur3=0). This eliminates rigid-body motion.</w:t>
      </w:r>
    </w:p>
    <w:p w14:paraId="5D6A1B1E" w14:textId="77777777" w:rsidR="00A17F20" w:rsidRDefault="00000000">
      <w:pPr>
        <w:pStyle w:val="ListParagraph"/>
        <w:numPr>
          <w:ilvl w:val="0"/>
          <w:numId w:val="2"/>
        </w:numPr>
        <w:spacing w:before="40" w:after="40"/>
      </w:pPr>
      <w:r>
        <w:rPr>
          <w:color w:val="1A1A2E"/>
        </w:rPr>
        <w:t>BottomLineU2Fix (Initial step): fixes u2=0 (vertical displacement) for all remaining bottom nodes. Horizontal and rotational DOFs are free, simulating a roller condition.</w:t>
      </w:r>
    </w:p>
    <w:p w14:paraId="4A9F45EF" w14:textId="77777777" w:rsidR="00A17F20" w:rsidRDefault="00000000">
      <w:pPr>
        <w:pStyle w:val="ListParagraph"/>
        <w:numPr>
          <w:ilvl w:val="0"/>
          <w:numId w:val="2"/>
        </w:numPr>
        <w:spacing w:before="40" w:after="40"/>
      </w:pPr>
      <w:proofErr w:type="spellStart"/>
      <w:r>
        <w:rPr>
          <w:color w:val="1A1A2E"/>
        </w:rPr>
        <w:t>TopDisplacement</w:t>
      </w:r>
      <w:proofErr w:type="spellEnd"/>
      <w:r>
        <w:rPr>
          <w:color w:val="1A1A2E"/>
        </w:rPr>
        <w:t xml:space="preserve"> (</w:t>
      </w:r>
      <w:proofErr w:type="spellStart"/>
      <w:r>
        <w:rPr>
          <w:color w:val="1A1A2E"/>
        </w:rPr>
        <w:t>LoadStep</w:t>
      </w:r>
      <w:proofErr w:type="spellEnd"/>
      <w:r>
        <w:rPr>
          <w:color w:val="1A1A2E"/>
        </w:rPr>
        <w:t xml:space="preserve">): applies u2 = </w:t>
      </w:r>
      <w:proofErr w:type="spellStart"/>
      <w:r>
        <w:rPr>
          <w:color w:val="1A1A2E"/>
        </w:rPr>
        <w:t>displacement_magnitude</w:t>
      </w:r>
      <w:proofErr w:type="spellEnd"/>
      <w:r>
        <w:rPr>
          <w:color w:val="1A1A2E"/>
        </w:rPr>
        <w:t xml:space="preserve"> (5 mm upward) to all top nodes. u1 and ur3 are UNSET (free). This is the uniaxial compression/tension load.</w:t>
      </w:r>
    </w:p>
    <w:p w14:paraId="5B4ABB36" w14:textId="22800BF8" w:rsidR="00A17F20" w:rsidRDefault="00000000">
      <w:pPr>
        <w:spacing w:before="60" w:after="60"/>
        <w:ind w:left="360"/>
      </w:pPr>
      <w:r>
        <w:rPr>
          <w:i/>
          <w:iCs/>
          <w:color w:val="7F6000"/>
        </w:rPr>
        <w:t>The asymmetric bottom BC (one pin + rollers) is a standard statically determinate setup that avoids spurious horizontal reactions while still preventing rigid-body translation and rotation.</w:t>
      </w:r>
    </w:p>
    <w:p w14:paraId="5CFCFB34" w14:textId="77777777" w:rsidR="00A17F20" w:rsidRDefault="00A17F20">
      <w:pPr>
        <w:spacing w:before="60" w:after="60"/>
      </w:pPr>
    </w:p>
    <w:p w14:paraId="703DEC01" w14:textId="77777777" w:rsidR="00A17F20" w:rsidRDefault="00000000">
      <w:pPr>
        <w:pStyle w:val="Heading2"/>
      </w:pPr>
      <w:r>
        <w:t>5h. Field Output</w:t>
      </w:r>
    </w:p>
    <w:p w14:paraId="1293D4B5" w14:textId="77777777" w:rsidR="00A17F20" w:rsidRDefault="00000000">
      <w:pPr>
        <w:shd w:val="clear" w:color="auto" w:fill="F2F2F2"/>
        <w:spacing w:before="40" w:after="40"/>
        <w:ind w:left="360"/>
      </w:pPr>
      <w:r>
        <w:rPr>
          <w:rFonts w:ascii="Courier New" w:eastAsia="Courier New" w:hAnsi="Courier New" w:cs="Courier New"/>
          <w:color w:val="2D6A4F"/>
          <w:sz w:val="18"/>
          <w:szCs w:val="18"/>
        </w:rPr>
        <w:t>model.fieldOutputRequests['F-Output-1'].setValues(variables=('S', 'U', 'RF', 'COORD', 'SF'))</w:t>
      </w:r>
    </w:p>
    <w:p w14:paraId="4C53DE6C" w14:textId="77777777" w:rsidR="00A17F20" w:rsidRDefault="00000000">
      <w:pPr>
        <w:spacing w:before="60" w:after="60"/>
      </w:pPr>
      <w:r>
        <w:rPr>
          <w:color w:val="1A1A2E"/>
        </w:rPr>
        <w:t>Requests the following field outputs to be written to the ODB: S (stress), U (displacement), RF (reaction force), COORD (current nodal coordinates), SF (section forces in beams). RF at the top nodes is what determines lattice stiffness in post-processing.</w:t>
      </w:r>
    </w:p>
    <w:p w14:paraId="4888B7B1" w14:textId="55F21EE4" w:rsidR="00A17F20" w:rsidRDefault="00E73FC2">
      <w:pPr>
        <w:spacing w:before="60" w:after="60"/>
        <w:rPr>
          <w:b/>
          <w:bCs/>
        </w:rPr>
      </w:pPr>
      <w:r>
        <w:rPr>
          <w:b/>
          <w:bCs/>
        </w:rPr>
        <w:t>Summary:</w:t>
      </w:r>
    </w:p>
    <w:p w14:paraId="1293F97D" w14:textId="503DB9D2" w:rsidR="00E73FC2" w:rsidRPr="00E73FC2" w:rsidRDefault="0037022B">
      <w:pPr>
        <w:spacing w:before="60" w:after="60"/>
        <w:rPr>
          <w:b/>
          <w:bCs/>
        </w:rPr>
      </w:pPr>
      <w:r>
        <w:rPr>
          <w:b/>
          <w:bCs/>
        </w:rPr>
        <w:t xml:space="preserve">This is the code that is used to take everything prior (user </w:t>
      </w:r>
      <w:proofErr w:type="spellStart"/>
      <w:r>
        <w:rPr>
          <w:b/>
          <w:bCs/>
        </w:rPr>
        <w:t>imputs</w:t>
      </w:r>
      <w:proofErr w:type="spellEnd"/>
      <w:r>
        <w:rPr>
          <w:b/>
          <w:bCs/>
        </w:rPr>
        <w:t xml:space="preserve"> and the python generated features) and translate it into functionality for the Abaqus software to actually </w:t>
      </w:r>
      <w:r w:rsidR="00250846">
        <w:rPr>
          <w:b/>
          <w:bCs/>
        </w:rPr>
        <w:t>use</w:t>
      </w:r>
      <w:r>
        <w:rPr>
          <w:b/>
          <w:bCs/>
        </w:rPr>
        <w:t xml:space="preserve"> it in the FEA solver and then run an incremental analysis on the generated specimen</w:t>
      </w:r>
    </w:p>
    <w:p w14:paraId="3FFBCEB4" w14:textId="77777777" w:rsidR="00A17F20" w:rsidRDefault="00A17F20">
      <w:pPr>
        <w:pBdr>
          <w:bottom w:val="single" w:sz="6" w:space="1" w:color="BDD7EE"/>
        </w:pBdr>
        <w:spacing w:before="120" w:after="120"/>
      </w:pPr>
    </w:p>
    <w:p w14:paraId="3A359B38" w14:textId="77777777" w:rsidR="00A17F20" w:rsidRDefault="00000000">
      <w:pPr>
        <w:pStyle w:val="Heading1"/>
      </w:pPr>
      <w:r>
        <w:t>6. Job Submission</w:t>
      </w:r>
    </w:p>
    <w:p w14:paraId="3590864A" w14:textId="77777777" w:rsidR="00A17F20" w:rsidRDefault="00000000">
      <w:pPr>
        <w:shd w:val="clear" w:color="auto" w:fill="F2F2F2"/>
        <w:spacing w:before="40" w:after="40"/>
        <w:ind w:left="360"/>
      </w:pPr>
      <w:proofErr w:type="spellStart"/>
      <w:r>
        <w:rPr>
          <w:rFonts w:ascii="Courier New" w:eastAsia="Courier New" w:hAnsi="Courier New" w:cs="Courier New"/>
          <w:color w:val="2D6A4F"/>
          <w:sz w:val="18"/>
          <w:szCs w:val="18"/>
        </w:rPr>
        <w:t>mdb.Job</w:t>
      </w:r>
      <w:proofErr w:type="spellEnd"/>
      <w:r>
        <w:rPr>
          <w:rFonts w:ascii="Courier New" w:eastAsia="Courier New" w:hAnsi="Courier New" w:cs="Courier New"/>
          <w:color w:val="2D6A4F"/>
          <w:sz w:val="18"/>
          <w:szCs w:val="18"/>
        </w:rPr>
        <w:t>(name=</w:t>
      </w:r>
      <w:proofErr w:type="spellStart"/>
      <w:r>
        <w:rPr>
          <w:rFonts w:ascii="Courier New" w:eastAsia="Courier New" w:hAnsi="Courier New" w:cs="Courier New"/>
          <w:color w:val="2D6A4F"/>
          <w:sz w:val="18"/>
          <w:szCs w:val="18"/>
        </w:rPr>
        <w:t>job_name</w:t>
      </w:r>
      <w:proofErr w:type="spellEnd"/>
      <w:r>
        <w:rPr>
          <w:rFonts w:ascii="Courier New" w:eastAsia="Courier New" w:hAnsi="Courier New" w:cs="Courier New"/>
          <w:color w:val="2D6A4F"/>
          <w:sz w:val="18"/>
          <w:szCs w:val="18"/>
        </w:rPr>
        <w:t>, model=</w:t>
      </w:r>
      <w:proofErr w:type="spellStart"/>
      <w:r>
        <w:rPr>
          <w:rFonts w:ascii="Courier New" w:eastAsia="Courier New" w:hAnsi="Courier New" w:cs="Courier New"/>
          <w:color w:val="2D6A4F"/>
          <w:sz w:val="18"/>
          <w:szCs w:val="18"/>
        </w:rPr>
        <w:t>model_name</w:t>
      </w:r>
      <w:proofErr w:type="spellEnd"/>
      <w:r>
        <w:rPr>
          <w:rFonts w:ascii="Courier New" w:eastAsia="Courier New" w:hAnsi="Courier New" w:cs="Courier New"/>
          <w:color w:val="2D6A4F"/>
          <w:sz w:val="18"/>
          <w:szCs w:val="18"/>
        </w:rPr>
        <w:t>, description=...)</w:t>
      </w:r>
    </w:p>
    <w:p w14:paraId="047CA1A6" w14:textId="77777777" w:rsidR="00A17F20" w:rsidRDefault="00000000">
      <w:pPr>
        <w:shd w:val="clear" w:color="auto" w:fill="F2F2F2"/>
        <w:spacing w:before="40" w:after="40"/>
        <w:ind w:left="360"/>
      </w:pPr>
      <w:r>
        <w:rPr>
          <w:rFonts w:ascii="Courier New" w:eastAsia="Courier New" w:hAnsi="Courier New" w:cs="Courier New"/>
          <w:color w:val="2D6A4F"/>
          <w:sz w:val="18"/>
          <w:szCs w:val="18"/>
        </w:rPr>
        <w:t>mdb.jobs[</w:t>
      </w:r>
      <w:proofErr w:type="spellStart"/>
      <w:r>
        <w:rPr>
          <w:rFonts w:ascii="Courier New" w:eastAsia="Courier New" w:hAnsi="Courier New" w:cs="Courier New"/>
          <w:color w:val="2D6A4F"/>
          <w:sz w:val="18"/>
          <w:szCs w:val="18"/>
        </w:rPr>
        <w:t>job_name</w:t>
      </w:r>
      <w:proofErr w:type="spellEnd"/>
      <w:r>
        <w:rPr>
          <w:rFonts w:ascii="Courier New" w:eastAsia="Courier New" w:hAnsi="Courier New" w:cs="Courier New"/>
          <w:color w:val="2D6A4F"/>
          <w:sz w:val="18"/>
          <w:szCs w:val="18"/>
        </w:rPr>
        <w:t>].submit(</w:t>
      </w:r>
      <w:proofErr w:type="spellStart"/>
      <w:r>
        <w:rPr>
          <w:rFonts w:ascii="Courier New" w:eastAsia="Courier New" w:hAnsi="Courier New" w:cs="Courier New"/>
          <w:color w:val="2D6A4F"/>
          <w:sz w:val="18"/>
          <w:szCs w:val="18"/>
        </w:rPr>
        <w:t>consistencyChecking</w:t>
      </w:r>
      <w:proofErr w:type="spellEnd"/>
      <w:r>
        <w:rPr>
          <w:rFonts w:ascii="Courier New" w:eastAsia="Courier New" w:hAnsi="Courier New" w:cs="Courier New"/>
          <w:color w:val="2D6A4F"/>
          <w:sz w:val="18"/>
          <w:szCs w:val="18"/>
        </w:rPr>
        <w:t>=OFF)</w:t>
      </w:r>
    </w:p>
    <w:p w14:paraId="3C520BD6" w14:textId="77777777" w:rsidR="00A17F20" w:rsidRDefault="00000000">
      <w:pPr>
        <w:shd w:val="clear" w:color="auto" w:fill="F2F2F2"/>
        <w:spacing w:before="40" w:after="40"/>
        <w:ind w:left="360"/>
      </w:pPr>
      <w:r>
        <w:rPr>
          <w:rFonts w:ascii="Courier New" w:eastAsia="Courier New" w:hAnsi="Courier New" w:cs="Courier New"/>
          <w:color w:val="2D6A4F"/>
          <w:sz w:val="18"/>
          <w:szCs w:val="18"/>
        </w:rPr>
        <w:t>mdb.jobs[</w:t>
      </w:r>
      <w:proofErr w:type="spellStart"/>
      <w:r>
        <w:rPr>
          <w:rFonts w:ascii="Courier New" w:eastAsia="Courier New" w:hAnsi="Courier New" w:cs="Courier New"/>
          <w:color w:val="2D6A4F"/>
          <w:sz w:val="18"/>
          <w:szCs w:val="18"/>
        </w:rPr>
        <w:t>job_name</w:t>
      </w:r>
      <w:proofErr w:type="spellEnd"/>
      <w:r>
        <w:rPr>
          <w:rFonts w:ascii="Courier New" w:eastAsia="Courier New" w:hAnsi="Courier New" w:cs="Courier New"/>
          <w:color w:val="2D6A4F"/>
          <w:sz w:val="18"/>
          <w:szCs w:val="18"/>
        </w:rPr>
        <w:t>].</w:t>
      </w:r>
      <w:proofErr w:type="spellStart"/>
      <w:r>
        <w:rPr>
          <w:rFonts w:ascii="Courier New" w:eastAsia="Courier New" w:hAnsi="Courier New" w:cs="Courier New"/>
          <w:color w:val="2D6A4F"/>
          <w:sz w:val="18"/>
          <w:szCs w:val="18"/>
        </w:rPr>
        <w:t>waitForCompletion</w:t>
      </w:r>
      <w:proofErr w:type="spellEnd"/>
      <w:r>
        <w:rPr>
          <w:rFonts w:ascii="Courier New" w:eastAsia="Courier New" w:hAnsi="Courier New" w:cs="Courier New"/>
          <w:color w:val="2D6A4F"/>
          <w:sz w:val="18"/>
          <w:szCs w:val="18"/>
        </w:rPr>
        <w:t>()</w:t>
      </w:r>
    </w:p>
    <w:p w14:paraId="329CE2DD" w14:textId="77777777" w:rsidR="00A17F20" w:rsidRDefault="00000000">
      <w:pPr>
        <w:spacing w:before="60" w:after="60"/>
      </w:pPr>
      <w:r>
        <w:rPr>
          <w:color w:val="1A1A2E"/>
        </w:rPr>
        <w:t xml:space="preserve">Creates and submits an Abaqus solver job for the current model. </w:t>
      </w:r>
      <w:proofErr w:type="spellStart"/>
      <w:r>
        <w:rPr>
          <w:color w:val="1A1A2E"/>
        </w:rPr>
        <w:t>waitForCompletion</w:t>
      </w:r>
      <w:proofErr w:type="spellEnd"/>
      <w:r>
        <w:rPr>
          <w:color w:val="1A1A2E"/>
        </w:rPr>
        <w:t xml:space="preserve">() blocks the Python script until the solver finishes, ensuring post-processing only runs on completed results. </w:t>
      </w:r>
      <w:proofErr w:type="spellStart"/>
      <w:r>
        <w:rPr>
          <w:color w:val="1A1A2E"/>
        </w:rPr>
        <w:t>consistencyChecking</w:t>
      </w:r>
      <w:proofErr w:type="spellEnd"/>
      <w:r>
        <w:rPr>
          <w:color w:val="1A1A2E"/>
        </w:rPr>
        <w:t>=OFF skips some pre-check steps to speed up throughput for batch runs.</w:t>
      </w:r>
    </w:p>
    <w:p w14:paraId="47B8151F" w14:textId="66CB5B72" w:rsidR="00A17F20" w:rsidRDefault="00000000">
      <w:pPr>
        <w:spacing w:before="60" w:after="60"/>
        <w:ind w:left="360"/>
      </w:pPr>
      <w:r>
        <w:rPr>
          <w:i/>
          <w:iCs/>
          <w:color w:val="7F6000"/>
        </w:rPr>
        <w:t xml:space="preserve">Each job produces a </w:t>
      </w:r>
      <w:proofErr w:type="spellStart"/>
      <w:r>
        <w:rPr>
          <w:i/>
          <w:iCs/>
          <w:color w:val="7F6000"/>
        </w:rPr>
        <w:t>job_name.odb</w:t>
      </w:r>
      <w:proofErr w:type="spellEnd"/>
      <w:r>
        <w:rPr>
          <w:i/>
          <w:iCs/>
          <w:color w:val="7F6000"/>
        </w:rPr>
        <w:t xml:space="preserve"> output database file in the working directory. Post-processing reads this file in the next section.</w:t>
      </w:r>
    </w:p>
    <w:p w14:paraId="7C0F221F" w14:textId="6D71759D" w:rsidR="00A17F20" w:rsidRDefault="00250846">
      <w:pPr>
        <w:spacing w:before="60" w:after="60"/>
        <w:rPr>
          <w:b/>
          <w:bCs/>
        </w:rPr>
      </w:pPr>
      <w:r>
        <w:rPr>
          <w:b/>
          <w:bCs/>
        </w:rPr>
        <w:t>Summary:</w:t>
      </w:r>
    </w:p>
    <w:p w14:paraId="60311A07" w14:textId="6BA155DB" w:rsidR="00250846" w:rsidRPr="00250846" w:rsidRDefault="00250846">
      <w:pPr>
        <w:spacing w:before="60" w:after="60"/>
        <w:rPr>
          <w:b/>
          <w:bCs/>
        </w:rPr>
      </w:pPr>
      <w:r>
        <w:rPr>
          <w:b/>
          <w:bCs/>
        </w:rPr>
        <w:lastRenderedPageBreak/>
        <w:t>This is where you take the python-to-Abaqus translated output and submit it to the solver o actually run the force loading test that will give the deformation</w:t>
      </w:r>
    </w:p>
    <w:p w14:paraId="6B9CF39F" w14:textId="77777777" w:rsidR="00A17F20" w:rsidRDefault="00A17F20">
      <w:pPr>
        <w:pBdr>
          <w:bottom w:val="single" w:sz="6" w:space="1" w:color="BDD7EE"/>
        </w:pBdr>
        <w:spacing w:before="120" w:after="120"/>
      </w:pPr>
    </w:p>
    <w:p w14:paraId="7F3B1E68" w14:textId="77777777" w:rsidR="00A17F20" w:rsidRDefault="00000000">
      <w:pPr>
        <w:pStyle w:val="Heading1"/>
      </w:pPr>
      <w:r>
        <w:t>7. Post-Processing &amp; File Export</w:t>
      </w:r>
    </w:p>
    <w:p w14:paraId="1A0A8188" w14:textId="77777777" w:rsidR="00A17F20" w:rsidRDefault="00000000">
      <w:pPr>
        <w:spacing w:before="60" w:after="60"/>
      </w:pPr>
      <w:r>
        <w:rPr>
          <w:color w:val="1A1A2E"/>
        </w:rPr>
        <w:t>After the solver completes, the script opens the ODB and extracts four datasets, writing each to a CSV in the simulation's output folder.</w:t>
      </w:r>
    </w:p>
    <w:p w14:paraId="2017FABA" w14:textId="77777777" w:rsidR="00A17F20" w:rsidRDefault="00A17F20">
      <w:pPr>
        <w:spacing w:before="60" w:after="60"/>
      </w:pPr>
    </w:p>
    <w:p w14:paraId="52FA6D83" w14:textId="77777777" w:rsidR="00A17F20" w:rsidRDefault="00000000">
      <w:pPr>
        <w:pStyle w:val="Heading2"/>
      </w:pPr>
      <w:r>
        <w:t>7a. Node Features (node_features.csv)</w:t>
      </w:r>
    </w:p>
    <w:p w14:paraId="6C48206A" w14:textId="77777777" w:rsidR="00A17F20" w:rsidRDefault="00000000">
      <w:pPr>
        <w:shd w:val="clear" w:color="auto" w:fill="F2F2F2"/>
        <w:spacing w:before="40" w:after="40"/>
        <w:ind w:left="360"/>
      </w:pPr>
      <w:proofErr w:type="spellStart"/>
      <w:r>
        <w:rPr>
          <w:rFonts w:ascii="Courier New" w:eastAsia="Courier New" w:hAnsi="Courier New" w:cs="Courier New"/>
          <w:color w:val="2D6A4F"/>
          <w:sz w:val="18"/>
          <w:szCs w:val="18"/>
        </w:rPr>
        <w:t>w.writerow</w:t>
      </w:r>
      <w:proofErr w:type="spellEnd"/>
      <w:r>
        <w:rPr>
          <w:rFonts w:ascii="Courier New" w:eastAsia="Courier New" w:hAnsi="Courier New" w:cs="Courier New"/>
          <w:color w:val="2D6A4F"/>
          <w:sz w:val="18"/>
          <w:szCs w:val="18"/>
        </w:rPr>
        <w:t>(['</w:t>
      </w:r>
      <w:proofErr w:type="spellStart"/>
      <w:r>
        <w:rPr>
          <w:rFonts w:ascii="Courier New" w:eastAsia="Courier New" w:hAnsi="Courier New" w:cs="Courier New"/>
          <w:color w:val="2D6A4F"/>
          <w:sz w:val="18"/>
          <w:szCs w:val="18"/>
        </w:rPr>
        <w:t>node_id</w:t>
      </w:r>
      <w:proofErr w:type="spellEnd"/>
      <w:r>
        <w:rPr>
          <w:rFonts w:ascii="Courier New" w:eastAsia="Courier New" w:hAnsi="Courier New" w:cs="Courier New"/>
          <w:color w:val="2D6A4F"/>
          <w:sz w:val="18"/>
          <w:szCs w:val="18"/>
        </w:rPr>
        <w:t>', 'x', 'y'])</w:t>
      </w:r>
    </w:p>
    <w:p w14:paraId="26107CF1" w14:textId="77777777" w:rsidR="00A17F20" w:rsidRDefault="00000000">
      <w:pPr>
        <w:spacing w:before="60" w:after="60"/>
      </w:pPr>
      <w:r>
        <w:rPr>
          <w:color w:val="1A1A2E"/>
        </w:rPr>
        <w:t xml:space="preserve">Collects all unique joint coordinates from the final segment set. Sorts them (for deterministic ordering), assigns integer </w:t>
      </w:r>
      <w:proofErr w:type="spellStart"/>
      <w:r>
        <w:rPr>
          <w:color w:val="1A1A2E"/>
        </w:rPr>
        <w:t>node_ids</w:t>
      </w:r>
      <w:proofErr w:type="spellEnd"/>
      <w:r>
        <w:rPr>
          <w:color w:val="1A1A2E"/>
        </w:rPr>
        <w:t xml:space="preserve"> (0, 1, 2, ...), and writes their (x, y) positions. This is the node feature matrix input to the GNN — the spatial coordinates are the primary per-node features.</w:t>
      </w:r>
    </w:p>
    <w:p w14:paraId="6195FBE5" w14:textId="77777777" w:rsidR="00A17F20" w:rsidRDefault="00A17F20">
      <w:pPr>
        <w:spacing w:before="60" w:after="60"/>
      </w:pPr>
    </w:p>
    <w:p w14:paraId="51ED71EF" w14:textId="77777777" w:rsidR="00A17F20" w:rsidRDefault="00000000">
      <w:pPr>
        <w:pStyle w:val="Heading2"/>
      </w:pPr>
      <w:r>
        <w:t>7b. Adjacency Matrix (adjacency_area.csv)</w:t>
      </w:r>
    </w:p>
    <w:p w14:paraId="1D38AD53" w14:textId="77777777" w:rsidR="00A17F20" w:rsidRDefault="00000000">
      <w:pPr>
        <w:shd w:val="clear" w:color="auto" w:fill="F2F2F2"/>
        <w:spacing w:before="40" w:after="40"/>
        <w:ind w:left="360"/>
      </w:pPr>
      <w:proofErr w:type="spellStart"/>
      <w:r>
        <w:rPr>
          <w:rFonts w:ascii="Courier New" w:eastAsia="Courier New" w:hAnsi="Courier New" w:cs="Courier New"/>
          <w:color w:val="2D6A4F"/>
          <w:sz w:val="18"/>
          <w:szCs w:val="18"/>
        </w:rPr>
        <w:t>adj_binary</w:t>
      </w:r>
      <w:proofErr w:type="spellEnd"/>
      <w:r>
        <w:rPr>
          <w:rFonts w:ascii="Courier New" w:eastAsia="Courier New" w:hAnsi="Courier New" w:cs="Courier New"/>
          <w:color w:val="2D6A4F"/>
          <w:sz w:val="18"/>
          <w:szCs w:val="18"/>
        </w:rPr>
        <w:t>[</w:t>
      </w:r>
      <w:proofErr w:type="spellStart"/>
      <w:r>
        <w:rPr>
          <w:rFonts w:ascii="Courier New" w:eastAsia="Courier New" w:hAnsi="Courier New" w:cs="Courier New"/>
          <w:color w:val="2D6A4F"/>
          <w:sz w:val="18"/>
          <w:szCs w:val="18"/>
        </w:rPr>
        <w:t>i</w:t>
      </w:r>
      <w:proofErr w:type="spellEnd"/>
      <w:r>
        <w:rPr>
          <w:rFonts w:ascii="Courier New" w:eastAsia="Courier New" w:hAnsi="Courier New" w:cs="Courier New"/>
          <w:color w:val="2D6A4F"/>
          <w:sz w:val="18"/>
          <w:szCs w:val="18"/>
        </w:rPr>
        <w:t>][j] = 1  # symmetric</w:t>
      </w:r>
    </w:p>
    <w:p w14:paraId="225E1847" w14:textId="77777777" w:rsidR="00A17F20" w:rsidRDefault="00000000">
      <w:pPr>
        <w:spacing w:before="60" w:after="60"/>
      </w:pPr>
      <w:r>
        <w:rPr>
          <w:color w:val="1A1A2E"/>
        </w:rPr>
        <w:t>Writes a binary N×N adjacency matrix. Entry [</w:t>
      </w:r>
      <w:proofErr w:type="spellStart"/>
      <w:r>
        <w:rPr>
          <w:color w:val="1A1A2E"/>
        </w:rPr>
        <w:t>i</w:t>
      </w:r>
      <w:proofErr w:type="spellEnd"/>
      <w:r>
        <w:rPr>
          <w:color w:val="1A1A2E"/>
        </w:rPr>
        <w:t xml:space="preserve">][j] = 1 if a beam connects node </w:t>
      </w:r>
      <w:proofErr w:type="spellStart"/>
      <w:r>
        <w:rPr>
          <w:color w:val="1A1A2E"/>
        </w:rPr>
        <w:t>i</w:t>
      </w:r>
      <w:proofErr w:type="spellEnd"/>
      <w:r>
        <w:rPr>
          <w:color w:val="1A1A2E"/>
        </w:rPr>
        <w:t xml:space="preserve"> to node j (0 otherwise). The matrix is symmetric (undirected graph). This is the graph connectivity input to the GNN.</w:t>
      </w:r>
    </w:p>
    <w:p w14:paraId="0ED62E71" w14:textId="0981C7D0" w:rsidR="00A17F20" w:rsidRDefault="00000000">
      <w:pPr>
        <w:spacing w:before="60" w:after="60"/>
        <w:ind w:left="360"/>
      </w:pPr>
      <w:r>
        <w:rPr>
          <w:i/>
          <w:iCs/>
          <w:color w:val="7F6000"/>
        </w:rPr>
        <w:t>This file is called adjacency_area.csv for historical reasons — earlier versions stored cross-sectional area here. The current version stores only binary connectivity (0/1).</w:t>
      </w:r>
    </w:p>
    <w:p w14:paraId="49C065F0" w14:textId="77777777" w:rsidR="00A17F20" w:rsidRDefault="00A17F20">
      <w:pPr>
        <w:spacing w:before="60" w:after="60"/>
      </w:pPr>
    </w:p>
    <w:p w14:paraId="75138D90" w14:textId="77777777" w:rsidR="00A17F20" w:rsidRDefault="00000000">
      <w:pPr>
        <w:pStyle w:val="Heading2"/>
      </w:pPr>
      <w:r>
        <w:t>7c. Lattice Stiffness (lattice_stiffness.csv)</w:t>
      </w:r>
    </w:p>
    <w:p w14:paraId="0A2AC44D" w14:textId="77777777" w:rsidR="00A17F20" w:rsidRDefault="00000000">
      <w:pPr>
        <w:shd w:val="clear" w:color="auto" w:fill="F2F2F2"/>
        <w:spacing w:before="40" w:after="40"/>
        <w:ind w:left="360"/>
      </w:pPr>
      <w:proofErr w:type="spellStart"/>
      <w:r>
        <w:rPr>
          <w:rFonts w:ascii="Courier New" w:eastAsia="Courier New" w:hAnsi="Courier New" w:cs="Courier New"/>
          <w:color w:val="2D6A4F"/>
          <w:sz w:val="18"/>
          <w:szCs w:val="18"/>
        </w:rPr>
        <w:t>k_lattice</w:t>
      </w:r>
      <w:proofErr w:type="spellEnd"/>
      <w:r>
        <w:rPr>
          <w:rFonts w:ascii="Courier New" w:eastAsia="Courier New" w:hAnsi="Courier New" w:cs="Courier New"/>
          <w:color w:val="2D6A4F"/>
          <w:sz w:val="18"/>
          <w:szCs w:val="18"/>
        </w:rPr>
        <w:t xml:space="preserve"> = total_RF2 / float(</w:t>
      </w:r>
      <w:proofErr w:type="spellStart"/>
      <w:r>
        <w:rPr>
          <w:rFonts w:ascii="Courier New" w:eastAsia="Courier New" w:hAnsi="Courier New" w:cs="Courier New"/>
          <w:color w:val="2D6A4F"/>
          <w:sz w:val="18"/>
          <w:szCs w:val="18"/>
        </w:rPr>
        <w:t>displacement_magnitude</w:t>
      </w:r>
      <w:proofErr w:type="spellEnd"/>
      <w:r>
        <w:rPr>
          <w:rFonts w:ascii="Courier New" w:eastAsia="Courier New" w:hAnsi="Courier New" w:cs="Courier New"/>
          <w:color w:val="2D6A4F"/>
          <w:sz w:val="18"/>
          <w:szCs w:val="18"/>
        </w:rPr>
        <w:t>)</w:t>
      </w:r>
    </w:p>
    <w:p w14:paraId="25B98289" w14:textId="77777777" w:rsidR="00A17F20" w:rsidRDefault="00000000">
      <w:pPr>
        <w:spacing w:before="60" w:after="60"/>
      </w:pPr>
      <w:r>
        <w:rPr>
          <w:color w:val="1A1A2E"/>
        </w:rPr>
        <w:t>Sums the vertical reaction forces (RF2) at all top-row nodes, then divides by the applied displacement to get the effective axial stiffness in N/mm. This is the scalar regression target for the GNN — the quantity the model is trained to predict from topology alone.</w:t>
      </w:r>
    </w:p>
    <w:p w14:paraId="58D17CF6" w14:textId="77777777" w:rsidR="00A17F20" w:rsidRDefault="00A17F20">
      <w:pPr>
        <w:spacing w:before="60" w:after="60"/>
      </w:pPr>
    </w:p>
    <w:p w14:paraId="77B3D63C" w14:textId="77777777" w:rsidR="00A17F20" w:rsidRDefault="00000000">
      <w:pPr>
        <w:pStyle w:val="Heading2"/>
      </w:pPr>
      <w:r>
        <w:t>7d. Stress Matrix (stress_matrix.csv)</w:t>
      </w:r>
    </w:p>
    <w:p w14:paraId="492EB914" w14:textId="77777777" w:rsidR="00A17F20" w:rsidRDefault="00000000">
      <w:pPr>
        <w:shd w:val="clear" w:color="auto" w:fill="F2F2F2"/>
        <w:spacing w:before="40" w:after="40"/>
        <w:ind w:left="360"/>
      </w:pPr>
      <w:r>
        <w:rPr>
          <w:rFonts w:ascii="Courier New" w:eastAsia="Courier New" w:hAnsi="Courier New" w:cs="Courier New"/>
          <w:color w:val="2D6A4F"/>
          <w:sz w:val="18"/>
          <w:szCs w:val="18"/>
        </w:rPr>
        <w:t>s11 = float(</w:t>
      </w:r>
      <w:proofErr w:type="spellStart"/>
      <w:r>
        <w:rPr>
          <w:rFonts w:ascii="Courier New" w:eastAsia="Courier New" w:hAnsi="Courier New" w:cs="Courier New"/>
          <w:color w:val="2D6A4F"/>
          <w:sz w:val="18"/>
          <w:szCs w:val="18"/>
        </w:rPr>
        <w:t>v.data</w:t>
      </w:r>
      <w:proofErr w:type="spellEnd"/>
      <w:r>
        <w:rPr>
          <w:rFonts w:ascii="Courier New" w:eastAsia="Courier New" w:hAnsi="Courier New" w:cs="Courier New"/>
          <w:color w:val="2D6A4F"/>
          <w:sz w:val="18"/>
          <w:szCs w:val="18"/>
        </w:rPr>
        <w:t>[0])  # axial stress component</w:t>
      </w:r>
    </w:p>
    <w:p w14:paraId="207F02B8" w14:textId="77777777" w:rsidR="00A17F20" w:rsidRDefault="00000000">
      <w:pPr>
        <w:spacing w:before="60" w:after="60"/>
      </w:pPr>
      <w:r>
        <w:rPr>
          <w:color w:val="1A1A2E"/>
        </w:rPr>
        <w:t>The most complex export. For each beam (segment), it:</w:t>
      </w:r>
    </w:p>
    <w:p w14:paraId="43980723" w14:textId="77777777" w:rsidR="00A17F20" w:rsidRDefault="00000000">
      <w:pPr>
        <w:pStyle w:val="ListParagraph"/>
        <w:numPr>
          <w:ilvl w:val="0"/>
          <w:numId w:val="2"/>
        </w:numPr>
        <w:spacing w:before="40" w:after="40"/>
      </w:pPr>
      <w:r>
        <w:rPr>
          <w:color w:val="1A1A2E"/>
        </w:rPr>
        <w:t>Computes each FE element's midpoint from the ODB nodal coordinates</w:t>
      </w:r>
    </w:p>
    <w:p w14:paraId="3A56AFB1" w14:textId="77777777" w:rsidR="00A17F20" w:rsidRDefault="00000000">
      <w:pPr>
        <w:pStyle w:val="ListParagraph"/>
        <w:numPr>
          <w:ilvl w:val="0"/>
          <w:numId w:val="2"/>
        </w:numPr>
        <w:spacing w:before="40" w:after="40"/>
      </w:pPr>
      <w:r>
        <w:rPr>
          <w:color w:val="1A1A2E"/>
        </w:rPr>
        <w:t>For each beam, uses a bounding-box prefilter then point-to-segment distance to assign FE elements to their parent beam</w:t>
      </w:r>
    </w:p>
    <w:p w14:paraId="2A9EFB4F" w14:textId="77777777" w:rsidR="00A17F20" w:rsidRDefault="00000000">
      <w:pPr>
        <w:pStyle w:val="ListParagraph"/>
        <w:numPr>
          <w:ilvl w:val="0"/>
          <w:numId w:val="2"/>
        </w:numPr>
        <w:spacing w:before="40" w:after="40"/>
      </w:pPr>
      <w:r>
        <w:rPr>
          <w:color w:val="1A1A2E"/>
        </w:rPr>
        <w:t>Tracks the maximum absolute S11 (axial stress) across all elements in each beam</w:t>
      </w:r>
    </w:p>
    <w:p w14:paraId="301BCFA8" w14:textId="77777777" w:rsidR="00A17F20" w:rsidRDefault="00000000">
      <w:pPr>
        <w:pStyle w:val="ListParagraph"/>
        <w:numPr>
          <w:ilvl w:val="0"/>
          <w:numId w:val="2"/>
        </w:numPr>
        <w:spacing w:before="40" w:after="40"/>
      </w:pPr>
      <w:r>
        <w:rPr>
          <w:color w:val="1A1A2E"/>
        </w:rPr>
        <w:t>Writes an N×N symmetric matrix where entry [</w:t>
      </w:r>
      <w:proofErr w:type="spellStart"/>
      <w:r>
        <w:rPr>
          <w:color w:val="1A1A2E"/>
        </w:rPr>
        <w:t>i</w:t>
      </w:r>
      <w:proofErr w:type="spellEnd"/>
      <w:r>
        <w:rPr>
          <w:color w:val="1A1A2E"/>
        </w:rPr>
        <w:t xml:space="preserve">][j] = maximum axial stress in the beam between nodes </w:t>
      </w:r>
      <w:proofErr w:type="spellStart"/>
      <w:r>
        <w:rPr>
          <w:color w:val="1A1A2E"/>
        </w:rPr>
        <w:t>i</w:t>
      </w:r>
      <w:proofErr w:type="spellEnd"/>
      <w:r>
        <w:rPr>
          <w:color w:val="1A1A2E"/>
        </w:rPr>
        <w:t xml:space="preserve"> and j (0 if no beam exists)</w:t>
      </w:r>
    </w:p>
    <w:p w14:paraId="35FA1E39" w14:textId="77777777" w:rsidR="00A17F20" w:rsidRDefault="00000000">
      <w:pPr>
        <w:spacing w:before="60" w:after="60"/>
      </w:pPr>
      <w:r>
        <w:rPr>
          <w:color w:val="1A1A2E"/>
        </w:rPr>
        <w:t xml:space="preserve">The inner function </w:t>
      </w:r>
      <w:proofErr w:type="spellStart"/>
      <w:r>
        <w:rPr>
          <w:color w:val="1A1A2E"/>
        </w:rPr>
        <w:t>point_to_segment_distance</w:t>
      </w:r>
      <w:proofErr w:type="spellEnd"/>
      <w:r>
        <w:rPr>
          <w:color w:val="1A1A2E"/>
        </w:rPr>
        <w:t>(</w:t>
      </w:r>
      <w:proofErr w:type="spellStart"/>
      <w:r>
        <w:rPr>
          <w:color w:val="1A1A2E"/>
        </w:rPr>
        <w:t>px</w:t>
      </w:r>
      <w:proofErr w:type="spellEnd"/>
      <w:r>
        <w:rPr>
          <w:color w:val="1A1A2E"/>
        </w:rPr>
        <w:t xml:space="preserve">, </w:t>
      </w:r>
      <w:proofErr w:type="spellStart"/>
      <w:r>
        <w:rPr>
          <w:color w:val="1A1A2E"/>
        </w:rPr>
        <w:t>py</w:t>
      </w:r>
      <w:proofErr w:type="spellEnd"/>
      <w:r>
        <w:rPr>
          <w:color w:val="1A1A2E"/>
        </w:rPr>
        <w:t>, ax, ay, bx, by) computes the perpendicular distance from a point to a finite line segment using parametric projection, clamping the parameter t to [0, 1] to handle points nearest to endpoints.</w:t>
      </w:r>
    </w:p>
    <w:p w14:paraId="57664167" w14:textId="05222212" w:rsidR="00A17F20" w:rsidRDefault="00000000">
      <w:pPr>
        <w:spacing w:before="60" w:after="60"/>
        <w:ind w:left="360"/>
      </w:pPr>
      <w:r>
        <w:rPr>
          <w:i/>
          <w:iCs/>
          <w:color w:val="7F6000"/>
        </w:rPr>
        <w:t>The bounding-box prefilter (</w:t>
      </w:r>
      <w:proofErr w:type="spellStart"/>
      <w:r>
        <w:rPr>
          <w:i/>
          <w:iCs/>
          <w:color w:val="7F6000"/>
        </w:rPr>
        <w:t>xmin_box</w:t>
      </w:r>
      <w:proofErr w:type="spellEnd"/>
      <w:r>
        <w:rPr>
          <w:i/>
          <w:iCs/>
          <w:color w:val="7F6000"/>
        </w:rPr>
        <w:t xml:space="preserve">, </w:t>
      </w:r>
      <w:proofErr w:type="spellStart"/>
      <w:r>
        <w:rPr>
          <w:i/>
          <w:iCs/>
          <w:color w:val="7F6000"/>
        </w:rPr>
        <w:t>xmax_box</w:t>
      </w:r>
      <w:proofErr w:type="spellEnd"/>
      <w:r>
        <w:rPr>
          <w:i/>
          <w:iCs/>
          <w:color w:val="7F6000"/>
        </w:rPr>
        <w:t xml:space="preserve">, </w:t>
      </w:r>
      <w:proofErr w:type="spellStart"/>
      <w:r>
        <w:rPr>
          <w:i/>
          <w:iCs/>
          <w:color w:val="7F6000"/>
        </w:rPr>
        <w:t>ymin_box</w:t>
      </w:r>
      <w:proofErr w:type="spellEnd"/>
      <w:r>
        <w:rPr>
          <w:i/>
          <w:iCs/>
          <w:color w:val="7F6000"/>
        </w:rPr>
        <w:t xml:space="preserve">, </w:t>
      </w:r>
      <w:proofErr w:type="spellStart"/>
      <w:r>
        <w:rPr>
          <w:i/>
          <w:iCs/>
          <w:color w:val="7F6000"/>
        </w:rPr>
        <w:t>ymax_box</w:t>
      </w:r>
      <w:proofErr w:type="spellEnd"/>
      <w:r>
        <w:rPr>
          <w:i/>
          <w:iCs/>
          <w:color w:val="7F6000"/>
        </w:rPr>
        <w:t xml:space="preserve">) is a performance </w:t>
      </w:r>
      <w:proofErr w:type="spellStart"/>
      <w:r>
        <w:rPr>
          <w:i/>
          <w:iCs/>
          <w:color w:val="7F6000"/>
        </w:rPr>
        <w:t>optimisation</w:t>
      </w:r>
      <w:proofErr w:type="spellEnd"/>
      <w:r>
        <w:rPr>
          <w:i/>
          <w:iCs/>
          <w:color w:val="7F6000"/>
        </w:rPr>
        <w:t xml:space="preserve"> — it avoids computing the full distance for every element-beam pair, reducing the O(elements * beams) cost significantly.</w:t>
      </w:r>
    </w:p>
    <w:p w14:paraId="21F6BA0D" w14:textId="20A7C4BA" w:rsidR="00250846" w:rsidRDefault="00250846">
      <w:pPr>
        <w:spacing w:before="60" w:after="60"/>
        <w:rPr>
          <w:b/>
          <w:bCs/>
        </w:rPr>
      </w:pPr>
      <w:r>
        <w:rPr>
          <w:b/>
          <w:bCs/>
        </w:rPr>
        <w:t>Summary:</w:t>
      </w:r>
    </w:p>
    <w:p w14:paraId="7F115E76" w14:textId="1627360B" w:rsidR="00250846" w:rsidRDefault="00250846">
      <w:pPr>
        <w:spacing w:before="60" w:after="60"/>
        <w:rPr>
          <w:b/>
          <w:bCs/>
        </w:rPr>
      </w:pPr>
      <w:r>
        <w:rPr>
          <w:b/>
          <w:bCs/>
        </w:rPr>
        <w:lastRenderedPageBreak/>
        <w:t xml:space="preserve">Once the solver has finished computing the results, they are then extracted, the node features being the unique coordinates of the joint locations and their x-y positions, the adjacency matrix which is how the GNN determines the graph connectivity (1 and 0 matrix of the joins), the lattice stiffness which is the sum of the vertical reaction forces divided by the applied displacements (this is what the GNN needs to predict), and then the stress matrix which preforms computations to determine the stress in each beam </w:t>
      </w:r>
    </w:p>
    <w:p w14:paraId="3BCB54DB" w14:textId="77777777" w:rsidR="00250846" w:rsidRPr="00250846" w:rsidRDefault="00250846">
      <w:pPr>
        <w:spacing w:before="60" w:after="60"/>
        <w:rPr>
          <w:b/>
          <w:bCs/>
        </w:rPr>
      </w:pPr>
    </w:p>
    <w:p w14:paraId="4713FA22" w14:textId="77777777" w:rsidR="00A17F20" w:rsidRDefault="00A17F20">
      <w:pPr>
        <w:pBdr>
          <w:bottom w:val="single" w:sz="6" w:space="1" w:color="BDD7EE"/>
        </w:pBdr>
        <w:spacing w:before="120" w:after="120"/>
      </w:pPr>
    </w:p>
    <w:p w14:paraId="646FD798" w14:textId="77777777" w:rsidR="00A17F20" w:rsidRDefault="00000000">
      <w:pPr>
        <w:pStyle w:val="Heading1"/>
      </w:pPr>
      <w:r>
        <w:t>8. Cleanup &amp; Loop Continuation</w:t>
      </w:r>
    </w:p>
    <w:p w14:paraId="31AEDBFA" w14:textId="77777777" w:rsidR="00A17F20" w:rsidRDefault="00000000">
      <w:pPr>
        <w:shd w:val="clear" w:color="auto" w:fill="F2F2F2"/>
        <w:spacing w:before="40" w:after="40"/>
        <w:ind w:left="360"/>
      </w:pPr>
      <w:proofErr w:type="spellStart"/>
      <w:r>
        <w:rPr>
          <w:rFonts w:ascii="Courier New" w:eastAsia="Courier New" w:hAnsi="Courier New" w:cs="Courier New"/>
          <w:color w:val="2D6A4F"/>
          <w:sz w:val="18"/>
          <w:szCs w:val="18"/>
        </w:rPr>
        <w:t>odb.close</w:t>
      </w:r>
      <w:proofErr w:type="spellEnd"/>
      <w:r>
        <w:rPr>
          <w:rFonts w:ascii="Courier New" w:eastAsia="Courier New" w:hAnsi="Courier New" w:cs="Courier New"/>
          <w:color w:val="2D6A4F"/>
          <w:sz w:val="18"/>
          <w:szCs w:val="18"/>
        </w:rPr>
        <w:t>()</w:t>
      </w:r>
    </w:p>
    <w:p w14:paraId="1C39E608" w14:textId="77777777" w:rsidR="00A17F20" w:rsidRDefault="00000000">
      <w:pPr>
        <w:shd w:val="clear" w:color="auto" w:fill="F2F2F2"/>
        <w:spacing w:before="40" w:after="40"/>
        <w:ind w:left="360"/>
      </w:pPr>
      <w:proofErr w:type="spellStart"/>
      <w:r>
        <w:rPr>
          <w:rFonts w:ascii="Courier New" w:eastAsia="Courier New" w:hAnsi="Courier New" w:cs="Courier New"/>
          <w:color w:val="2D6A4F"/>
          <w:sz w:val="18"/>
          <w:szCs w:val="18"/>
        </w:rPr>
        <w:t>os.chdir</w:t>
      </w:r>
      <w:proofErr w:type="spellEnd"/>
      <w:r>
        <w:rPr>
          <w:rFonts w:ascii="Courier New" w:eastAsia="Courier New" w:hAnsi="Courier New" w:cs="Courier New"/>
          <w:color w:val="2D6A4F"/>
          <w:sz w:val="18"/>
          <w:szCs w:val="18"/>
        </w:rPr>
        <w:t>(</w:t>
      </w:r>
      <w:proofErr w:type="spellStart"/>
      <w:r>
        <w:rPr>
          <w:rFonts w:ascii="Courier New" w:eastAsia="Courier New" w:hAnsi="Courier New" w:cs="Courier New"/>
          <w:color w:val="2D6A4F"/>
          <w:sz w:val="18"/>
          <w:szCs w:val="18"/>
        </w:rPr>
        <w:t>original_dir</w:t>
      </w:r>
      <w:proofErr w:type="spellEnd"/>
      <w:r>
        <w:rPr>
          <w:rFonts w:ascii="Courier New" w:eastAsia="Courier New" w:hAnsi="Courier New" w:cs="Courier New"/>
          <w:color w:val="2D6A4F"/>
          <w:sz w:val="18"/>
          <w:szCs w:val="18"/>
        </w:rPr>
        <w:t>)</w:t>
      </w:r>
    </w:p>
    <w:p w14:paraId="743A7D12" w14:textId="77777777" w:rsidR="00A17F20" w:rsidRDefault="00000000">
      <w:pPr>
        <w:spacing w:before="60" w:after="60"/>
      </w:pPr>
      <w:r>
        <w:rPr>
          <w:color w:val="1A1A2E"/>
        </w:rPr>
        <w:t>The ODB is closed to release file handles (important for long batch runs). The working directory is restored to the original path before the next loop iteration, ensuring the next simulation's job files and folder are created in the correct location.</w:t>
      </w:r>
    </w:p>
    <w:p w14:paraId="02DD1647" w14:textId="77777777" w:rsidR="00A17F20" w:rsidRDefault="00000000">
      <w:pPr>
        <w:spacing w:before="60" w:after="60"/>
      </w:pPr>
      <w:r>
        <w:rPr>
          <w:color w:val="1A1A2E"/>
        </w:rPr>
        <w:t xml:space="preserve">After all </w:t>
      </w:r>
      <w:proofErr w:type="spellStart"/>
      <w:r>
        <w:rPr>
          <w:color w:val="1A1A2E"/>
        </w:rPr>
        <w:t>randomness_count</w:t>
      </w:r>
      <w:proofErr w:type="spellEnd"/>
      <w:r>
        <w:rPr>
          <w:color w:val="1A1A2E"/>
        </w:rPr>
        <w:t xml:space="preserve"> iterations complete, the script prints ALL SIMULATIONS COMPLETE.</w:t>
      </w:r>
    </w:p>
    <w:p w14:paraId="76AC4348" w14:textId="1AEB99E5" w:rsidR="00A17F20" w:rsidRDefault="005D6227">
      <w:pPr>
        <w:spacing w:before="60" w:after="60"/>
        <w:rPr>
          <w:b/>
          <w:bCs/>
        </w:rPr>
      </w:pPr>
      <w:r>
        <w:rPr>
          <w:b/>
          <w:bCs/>
        </w:rPr>
        <w:t>Summary:</w:t>
      </w:r>
    </w:p>
    <w:p w14:paraId="3107D82E" w14:textId="04ED9BDB" w:rsidR="005D6227" w:rsidRPr="005D6227" w:rsidRDefault="005D6227">
      <w:pPr>
        <w:spacing w:before="60" w:after="60"/>
        <w:rPr>
          <w:b/>
          <w:bCs/>
        </w:rPr>
      </w:pPr>
      <w:r>
        <w:rPr>
          <w:b/>
          <w:bCs/>
        </w:rPr>
        <w:t>This is just standard file management for programming</w:t>
      </w:r>
      <w:r w:rsidR="002A25A5">
        <w:rPr>
          <w:b/>
          <w:bCs/>
        </w:rPr>
        <w:t xml:space="preserve">, ensures that each iteration of a simulation is its own unique file and does not get overwritten by the next </w:t>
      </w:r>
    </w:p>
    <w:p w14:paraId="499E28C7" w14:textId="77777777" w:rsidR="00A17F20" w:rsidRDefault="00A17F20">
      <w:pPr>
        <w:pBdr>
          <w:bottom w:val="single" w:sz="6" w:space="1" w:color="BDD7EE"/>
        </w:pBdr>
        <w:spacing w:before="120" w:after="120"/>
      </w:pPr>
    </w:p>
    <w:p w14:paraId="538F425E" w14:textId="77777777" w:rsidR="00A17F20" w:rsidRDefault="00000000">
      <w:pPr>
        <w:pStyle w:val="Heading1"/>
      </w:pPr>
      <w:r>
        <w:t>9. Output File Summary</w:t>
      </w:r>
    </w:p>
    <w:p w14:paraId="39F1F574" w14:textId="77777777" w:rsidR="00A17F20" w:rsidRDefault="00000000">
      <w:pPr>
        <w:spacing w:before="60" w:after="60"/>
      </w:pPr>
      <w:r>
        <w:rPr>
          <w:color w:val="1A1A2E"/>
        </w:rPr>
        <w:t xml:space="preserve">Each simulation produces a folder </w:t>
      </w:r>
      <w:proofErr w:type="spellStart"/>
      <w:r>
        <w:rPr>
          <w:color w:val="1A1A2E"/>
        </w:rPr>
        <w:t>randomness_XXXX</w:t>
      </w:r>
      <w:proofErr w:type="spellEnd"/>
      <w:r>
        <w:rPr>
          <w:color w:val="1A1A2E"/>
        </w:rPr>
        <w:t>/ containing four files:</w:t>
      </w:r>
    </w:p>
    <w:p w14:paraId="12622CCC" w14:textId="77777777" w:rsidR="00A17F20" w:rsidRDefault="00A17F20">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2160"/>
        <w:gridCol w:w="4500"/>
      </w:tblGrid>
      <w:tr w:rsidR="00A17F20" w14:paraId="363B5CEA" w14:textId="77777777">
        <w:tblPrEx>
          <w:tblCellMar>
            <w:top w:w="0" w:type="dxa"/>
            <w:bottom w:w="0" w:type="dxa"/>
          </w:tblCellMar>
        </w:tblPrEx>
        <w:trPr>
          <w:tblHeader/>
        </w:trPr>
        <w:tc>
          <w:tcPr>
            <w:tcW w:w="27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5B5D56CA" w14:textId="77777777" w:rsidR="00A17F20" w:rsidRDefault="00000000">
            <w:r>
              <w:rPr>
                <w:b/>
                <w:bCs/>
                <w:color w:val="FFFFFF"/>
              </w:rPr>
              <w:t>Variable / Setting</w:t>
            </w:r>
          </w:p>
        </w:tc>
        <w:tc>
          <w:tcPr>
            <w:tcW w:w="216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26D76491" w14:textId="77777777" w:rsidR="00A17F20" w:rsidRDefault="00000000">
            <w:r>
              <w:rPr>
                <w:b/>
                <w:bCs/>
                <w:color w:val="FFFFFF"/>
              </w:rPr>
              <w:t>Default Value</w:t>
            </w:r>
          </w:p>
        </w:tc>
        <w:tc>
          <w:tcPr>
            <w:tcW w:w="45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3039D8B5" w14:textId="77777777" w:rsidR="00A17F20" w:rsidRDefault="00000000">
            <w:r>
              <w:rPr>
                <w:b/>
                <w:bCs/>
                <w:color w:val="FFFFFF"/>
              </w:rPr>
              <w:t>Effect on Output</w:t>
            </w:r>
          </w:p>
        </w:tc>
      </w:tr>
      <w:tr w:rsidR="00A17F20" w14:paraId="6B2801F2" w14:textId="77777777">
        <w:tblPrEx>
          <w:tblCellMar>
            <w:top w:w="0" w:type="dxa"/>
            <w:bottom w:w="0" w:type="dxa"/>
          </w:tblCellMar>
        </w:tblPrEx>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1E684996" w14:textId="77777777" w:rsidR="00A17F20" w:rsidRDefault="00000000">
            <w:r>
              <w:rPr>
                <w:rFonts w:ascii="Courier New" w:eastAsia="Courier New" w:hAnsi="Courier New" w:cs="Courier New"/>
                <w:color w:val="2D6A4F"/>
                <w:sz w:val="19"/>
                <w:szCs w:val="19"/>
              </w:rPr>
              <w:t>node_features.csv</w:t>
            </w:r>
          </w:p>
        </w:tc>
        <w:tc>
          <w:tcPr>
            <w:tcW w:w="216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21DBCB66" w14:textId="77777777" w:rsidR="00A17F20" w:rsidRDefault="00000000">
            <w:r>
              <w:rPr>
                <w:rFonts w:ascii="Courier New" w:eastAsia="Courier New" w:hAnsi="Courier New" w:cs="Courier New"/>
                <w:color w:val="595959"/>
                <w:sz w:val="19"/>
                <w:szCs w:val="19"/>
              </w:rPr>
              <w:t>N rows × 3 cols</w:t>
            </w:r>
          </w:p>
        </w:tc>
        <w:tc>
          <w:tcPr>
            <w:tcW w:w="4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0816BB9C" w14:textId="77777777" w:rsidR="00A17F20" w:rsidRDefault="00000000">
            <w:proofErr w:type="spellStart"/>
            <w:r>
              <w:rPr>
                <w:color w:val="1A1A2E"/>
                <w:sz w:val="19"/>
                <w:szCs w:val="19"/>
              </w:rPr>
              <w:t>node_id</w:t>
            </w:r>
            <w:proofErr w:type="spellEnd"/>
            <w:r>
              <w:rPr>
                <w:color w:val="1A1A2E"/>
                <w:sz w:val="19"/>
                <w:szCs w:val="19"/>
              </w:rPr>
              <w:t>, x, y for every joint. GNN node feature matrix.</w:t>
            </w:r>
          </w:p>
        </w:tc>
      </w:tr>
      <w:tr w:rsidR="00A17F20" w14:paraId="2F856878" w14:textId="77777777">
        <w:tblPrEx>
          <w:tblCellMar>
            <w:top w:w="0" w:type="dxa"/>
            <w:bottom w:w="0" w:type="dxa"/>
          </w:tblCellMar>
        </w:tblPrEx>
        <w:tc>
          <w:tcPr>
            <w:tcW w:w="2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8DF9C8B" w14:textId="77777777" w:rsidR="00A17F20" w:rsidRDefault="00000000">
            <w:r>
              <w:rPr>
                <w:rFonts w:ascii="Courier New" w:eastAsia="Courier New" w:hAnsi="Courier New" w:cs="Courier New"/>
                <w:color w:val="2D6A4F"/>
                <w:sz w:val="19"/>
                <w:szCs w:val="19"/>
              </w:rPr>
              <w:t>adjacency_area.csv</w:t>
            </w:r>
          </w:p>
        </w:tc>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585759C" w14:textId="77777777" w:rsidR="00A17F20" w:rsidRDefault="00000000">
            <w:r>
              <w:rPr>
                <w:rFonts w:ascii="Courier New" w:eastAsia="Courier New" w:hAnsi="Courier New" w:cs="Courier New"/>
                <w:color w:val="595959"/>
                <w:sz w:val="19"/>
                <w:szCs w:val="19"/>
              </w:rPr>
              <w:t>(N+1) × (N+1)</w:t>
            </w:r>
          </w:p>
        </w:tc>
        <w:tc>
          <w:tcPr>
            <w:tcW w:w="4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BFDB7EA" w14:textId="77777777" w:rsidR="00A17F20" w:rsidRDefault="00000000">
            <w:r>
              <w:rPr>
                <w:color w:val="1A1A2E"/>
                <w:sz w:val="19"/>
                <w:szCs w:val="19"/>
              </w:rPr>
              <w:t>Binary symmetric adjacency. GNN edge connectivity. Row/col headers are node ids.</w:t>
            </w:r>
          </w:p>
        </w:tc>
      </w:tr>
      <w:tr w:rsidR="00A17F20" w14:paraId="7FD435D8" w14:textId="77777777">
        <w:tblPrEx>
          <w:tblCellMar>
            <w:top w:w="0" w:type="dxa"/>
            <w:bottom w:w="0" w:type="dxa"/>
          </w:tblCellMar>
        </w:tblPrEx>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2C05A2FB" w14:textId="77777777" w:rsidR="00A17F20" w:rsidRDefault="00000000">
            <w:r>
              <w:rPr>
                <w:rFonts w:ascii="Courier New" w:eastAsia="Courier New" w:hAnsi="Courier New" w:cs="Courier New"/>
                <w:color w:val="2D6A4F"/>
                <w:sz w:val="19"/>
                <w:szCs w:val="19"/>
              </w:rPr>
              <w:t>lattice_stiffness.csv</w:t>
            </w:r>
          </w:p>
        </w:tc>
        <w:tc>
          <w:tcPr>
            <w:tcW w:w="216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6F4A336C" w14:textId="77777777" w:rsidR="00A17F20" w:rsidRDefault="00000000">
            <w:r>
              <w:rPr>
                <w:rFonts w:ascii="Courier New" w:eastAsia="Courier New" w:hAnsi="Courier New" w:cs="Courier New"/>
                <w:color w:val="595959"/>
                <w:sz w:val="19"/>
                <w:szCs w:val="19"/>
              </w:rPr>
              <w:t>1 value</w:t>
            </w:r>
          </w:p>
        </w:tc>
        <w:tc>
          <w:tcPr>
            <w:tcW w:w="4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0CA3B7F0" w14:textId="77777777" w:rsidR="00A17F20" w:rsidRDefault="00000000">
            <w:proofErr w:type="spellStart"/>
            <w:r>
              <w:rPr>
                <w:color w:val="1A1A2E"/>
                <w:sz w:val="19"/>
                <w:szCs w:val="19"/>
              </w:rPr>
              <w:t>k_lattice</w:t>
            </w:r>
            <w:proofErr w:type="spellEnd"/>
            <w:r>
              <w:rPr>
                <w:color w:val="1A1A2E"/>
                <w:sz w:val="19"/>
                <w:szCs w:val="19"/>
              </w:rPr>
              <w:t xml:space="preserve"> in N/mm. Scalar regression label for the GNN.</w:t>
            </w:r>
          </w:p>
        </w:tc>
      </w:tr>
      <w:tr w:rsidR="00A17F20" w14:paraId="4630FFF9" w14:textId="77777777">
        <w:tblPrEx>
          <w:tblCellMar>
            <w:top w:w="0" w:type="dxa"/>
            <w:bottom w:w="0" w:type="dxa"/>
          </w:tblCellMar>
        </w:tblPrEx>
        <w:tc>
          <w:tcPr>
            <w:tcW w:w="2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B22A080" w14:textId="77777777" w:rsidR="00A17F20" w:rsidRDefault="00000000">
            <w:r>
              <w:rPr>
                <w:rFonts w:ascii="Courier New" w:eastAsia="Courier New" w:hAnsi="Courier New" w:cs="Courier New"/>
                <w:color w:val="2D6A4F"/>
                <w:sz w:val="19"/>
                <w:szCs w:val="19"/>
              </w:rPr>
              <w:t>stress_matrix.csv</w:t>
            </w:r>
          </w:p>
        </w:tc>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A73F9E2" w14:textId="77777777" w:rsidR="00A17F20" w:rsidRDefault="00000000">
            <w:r>
              <w:rPr>
                <w:rFonts w:ascii="Courier New" w:eastAsia="Courier New" w:hAnsi="Courier New" w:cs="Courier New"/>
                <w:color w:val="595959"/>
                <w:sz w:val="19"/>
                <w:szCs w:val="19"/>
              </w:rPr>
              <w:t>(N+1) × (N+1)</w:t>
            </w:r>
          </w:p>
        </w:tc>
        <w:tc>
          <w:tcPr>
            <w:tcW w:w="4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E463375" w14:textId="77777777" w:rsidR="00A17F20" w:rsidRDefault="00000000">
            <w:r>
              <w:rPr>
                <w:color w:val="1A1A2E"/>
                <w:sz w:val="19"/>
                <w:szCs w:val="19"/>
              </w:rPr>
              <w:t>Max axial stress per beam, symmetric. Optional edge feature or auxiliary label.</w:t>
            </w:r>
          </w:p>
        </w:tc>
      </w:tr>
    </w:tbl>
    <w:p w14:paraId="60D8BF95" w14:textId="77777777" w:rsidR="00A17F20" w:rsidRDefault="00A17F20">
      <w:pPr>
        <w:spacing w:before="60" w:after="60"/>
      </w:pPr>
    </w:p>
    <w:p w14:paraId="763AA5F2" w14:textId="7097A858" w:rsidR="00A17F20" w:rsidRDefault="00000000">
      <w:pPr>
        <w:spacing w:before="60" w:after="60"/>
        <w:ind w:left="360"/>
      </w:pPr>
      <w:r>
        <w:rPr>
          <w:i/>
          <w:iCs/>
          <w:color w:val="7F6000"/>
        </w:rPr>
        <w:t>N varies between simulations because randomness and stochastic connectivity produce lattices with different numbers of nodes. Your GNN loader must handle variable-size graphs.</w:t>
      </w:r>
    </w:p>
    <w:p w14:paraId="42FD278E" w14:textId="1E6B92D1" w:rsidR="00A17F20" w:rsidRPr="005D6227" w:rsidRDefault="005D6227">
      <w:pPr>
        <w:spacing w:before="60" w:after="60"/>
        <w:rPr>
          <w:b/>
          <w:bCs/>
        </w:rPr>
      </w:pPr>
      <w:r>
        <w:rPr>
          <w:b/>
          <w:bCs/>
        </w:rPr>
        <w:t>Summary: Final outputs from script start to finish</w:t>
      </w:r>
    </w:p>
    <w:p w14:paraId="04E34922" w14:textId="77777777" w:rsidR="00A17F20" w:rsidRDefault="00A17F20">
      <w:pPr>
        <w:pBdr>
          <w:bottom w:val="single" w:sz="6" w:space="1" w:color="BDD7EE"/>
        </w:pBdr>
        <w:spacing w:before="120" w:after="120"/>
      </w:pPr>
    </w:p>
    <w:p w14:paraId="1E7948F6" w14:textId="77777777" w:rsidR="00A17F20" w:rsidRDefault="00000000">
      <w:pPr>
        <w:pStyle w:val="Heading1"/>
      </w:pPr>
      <w:r>
        <w:t>10. Quick Tips for Modification</w:t>
      </w:r>
    </w:p>
    <w:p w14:paraId="2DF0D445" w14:textId="77777777" w:rsidR="00A17F20" w:rsidRDefault="00000000">
      <w:pPr>
        <w:spacing w:before="60" w:after="60"/>
      </w:pPr>
      <w:r>
        <w:rPr>
          <w:color w:val="1A1A2E"/>
        </w:rPr>
        <w:t>Common things you might want to change and where:</w:t>
      </w:r>
    </w:p>
    <w:p w14:paraId="0B0C18D0" w14:textId="77777777" w:rsidR="00A17F20" w:rsidRDefault="00A17F20">
      <w:pPr>
        <w:spacing w:before="60" w:after="60"/>
      </w:pPr>
    </w:p>
    <w:p w14:paraId="6A208A73" w14:textId="77777777" w:rsidR="00A17F20" w:rsidRDefault="00000000">
      <w:pPr>
        <w:pStyle w:val="ListParagraph"/>
        <w:numPr>
          <w:ilvl w:val="0"/>
          <w:numId w:val="2"/>
        </w:numPr>
        <w:spacing w:before="40" w:after="40"/>
      </w:pPr>
      <w:r>
        <w:rPr>
          <w:color w:val="1A1A2E"/>
        </w:rPr>
        <w:t xml:space="preserve">Change dataset size: adjust </w:t>
      </w:r>
      <w:proofErr w:type="spellStart"/>
      <w:r>
        <w:rPr>
          <w:color w:val="1A1A2E"/>
        </w:rPr>
        <w:t>randomness_count</w:t>
      </w:r>
      <w:proofErr w:type="spellEnd"/>
      <w:r>
        <w:rPr>
          <w:color w:val="1A1A2E"/>
        </w:rPr>
        <w:t xml:space="preserve"> (line 24)</w:t>
      </w:r>
    </w:p>
    <w:p w14:paraId="7D6C4207" w14:textId="77777777" w:rsidR="00A17F20" w:rsidRDefault="00000000">
      <w:pPr>
        <w:pStyle w:val="ListParagraph"/>
        <w:numPr>
          <w:ilvl w:val="0"/>
          <w:numId w:val="2"/>
        </w:numPr>
        <w:spacing w:before="40" w:after="40"/>
      </w:pPr>
      <w:r>
        <w:rPr>
          <w:color w:val="1A1A2E"/>
        </w:rPr>
        <w:lastRenderedPageBreak/>
        <w:t xml:space="preserve">Change lattice resolution: adjust n (line 19) and </w:t>
      </w:r>
      <w:proofErr w:type="spellStart"/>
      <w:r>
        <w:rPr>
          <w:color w:val="1A1A2E"/>
        </w:rPr>
        <w:t>cell_size</w:t>
      </w:r>
      <w:proofErr w:type="spellEnd"/>
      <w:r>
        <w:rPr>
          <w:color w:val="1A1A2E"/>
        </w:rPr>
        <w:t xml:space="preserve"> (line 17)</w:t>
      </w:r>
    </w:p>
    <w:p w14:paraId="3D2E0818" w14:textId="77777777" w:rsidR="00A17F20" w:rsidRDefault="00000000">
      <w:pPr>
        <w:pStyle w:val="ListParagraph"/>
        <w:numPr>
          <w:ilvl w:val="0"/>
          <w:numId w:val="2"/>
        </w:numPr>
        <w:spacing w:before="40" w:after="40"/>
      </w:pPr>
      <w:r>
        <w:rPr>
          <w:color w:val="1A1A2E"/>
        </w:rPr>
        <w:t xml:space="preserve">Change material: adjust </w:t>
      </w:r>
      <w:proofErr w:type="spellStart"/>
      <w:r>
        <w:rPr>
          <w:color w:val="1A1A2E"/>
        </w:rPr>
        <w:t>youngs_modulus</w:t>
      </w:r>
      <w:proofErr w:type="spellEnd"/>
      <w:r>
        <w:rPr>
          <w:color w:val="1A1A2E"/>
        </w:rPr>
        <w:t xml:space="preserve"> and </w:t>
      </w:r>
      <w:proofErr w:type="spellStart"/>
      <w:r>
        <w:rPr>
          <w:color w:val="1A1A2E"/>
        </w:rPr>
        <w:t>poissons_ratio</w:t>
      </w:r>
      <w:proofErr w:type="spellEnd"/>
      <w:r>
        <w:rPr>
          <w:color w:val="1A1A2E"/>
        </w:rPr>
        <w:t xml:space="preserve"> (lines 26-27)</w:t>
      </w:r>
    </w:p>
    <w:p w14:paraId="29F95CCF" w14:textId="77777777" w:rsidR="00A17F20" w:rsidRDefault="00000000">
      <w:pPr>
        <w:pStyle w:val="ListParagraph"/>
        <w:numPr>
          <w:ilvl w:val="0"/>
          <w:numId w:val="2"/>
        </w:numPr>
        <w:spacing w:before="40" w:after="40"/>
      </w:pPr>
      <w:r>
        <w:rPr>
          <w:color w:val="1A1A2E"/>
        </w:rPr>
        <w:t xml:space="preserve">Change beam thickness (stiffness tuning): adjust </w:t>
      </w:r>
      <w:proofErr w:type="spellStart"/>
      <w:r>
        <w:rPr>
          <w:color w:val="1A1A2E"/>
        </w:rPr>
        <w:t>rect_b</w:t>
      </w:r>
      <w:proofErr w:type="spellEnd"/>
      <w:r>
        <w:rPr>
          <w:color w:val="1A1A2E"/>
        </w:rPr>
        <w:t xml:space="preserve"> (line 30)</w:t>
      </w:r>
    </w:p>
    <w:p w14:paraId="5E6A2DBD" w14:textId="77777777" w:rsidR="00A17F20" w:rsidRDefault="00000000">
      <w:pPr>
        <w:pStyle w:val="ListParagraph"/>
        <w:numPr>
          <w:ilvl w:val="0"/>
          <w:numId w:val="2"/>
        </w:numPr>
        <w:spacing w:before="40" w:after="40"/>
      </w:pPr>
      <w:r>
        <w:rPr>
          <w:color w:val="1A1A2E"/>
        </w:rPr>
        <w:t xml:space="preserve">Change applied load: adjust </w:t>
      </w:r>
      <w:proofErr w:type="spellStart"/>
      <w:r>
        <w:rPr>
          <w:color w:val="1A1A2E"/>
        </w:rPr>
        <w:t>displacement_magnitude</w:t>
      </w:r>
      <w:proofErr w:type="spellEnd"/>
      <w:r>
        <w:rPr>
          <w:color w:val="1A1A2E"/>
        </w:rPr>
        <w:t xml:space="preserve"> (line 34)</w:t>
      </w:r>
    </w:p>
    <w:p w14:paraId="2A69A2DF" w14:textId="77777777" w:rsidR="00A17F20" w:rsidRDefault="00000000">
      <w:pPr>
        <w:pStyle w:val="ListParagraph"/>
        <w:numPr>
          <w:ilvl w:val="0"/>
          <w:numId w:val="2"/>
        </w:numPr>
        <w:spacing w:before="40" w:after="40"/>
      </w:pPr>
      <w:r>
        <w:rPr>
          <w:color w:val="1A1A2E"/>
        </w:rPr>
        <w:t xml:space="preserve">Disable side-wall thinning: set </w:t>
      </w:r>
      <w:proofErr w:type="spellStart"/>
      <w:r>
        <w:rPr>
          <w:color w:val="1A1A2E"/>
        </w:rPr>
        <w:t>side_keep_prob</w:t>
      </w:r>
      <w:proofErr w:type="spellEnd"/>
      <w:r>
        <w:rPr>
          <w:color w:val="1A1A2E"/>
        </w:rPr>
        <w:t xml:space="preserve"> = 1.0 (around line 239)</w:t>
      </w:r>
    </w:p>
    <w:p w14:paraId="319A1E7A" w14:textId="77777777" w:rsidR="00A17F20" w:rsidRDefault="00000000">
      <w:pPr>
        <w:pStyle w:val="ListParagraph"/>
        <w:numPr>
          <w:ilvl w:val="0"/>
          <w:numId w:val="2"/>
        </w:numPr>
        <w:spacing w:before="40" w:after="40"/>
      </w:pPr>
      <w:r>
        <w:rPr>
          <w:color w:val="1A1A2E"/>
        </w:rPr>
        <w:t xml:space="preserve">Change connectivity density: modify the </w:t>
      </w:r>
      <w:proofErr w:type="spellStart"/>
      <w:r>
        <w:rPr>
          <w:color w:val="1A1A2E"/>
        </w:rPr>
        <w:t>random.randint</w:t>
      </w:r>
      <w:proofErr w:type="spellEnd"/>
      <w:r>
        <w:rPr>
          <w:color w:val="1A1A2E"/>
        </w:rPr>
        <w:t>(3, 6) range (line 184)</w:t>
      </w:r>
    </w:p>
    <w:p w14:paraId="00900385" w14:textId="77777777" w:rsidR="00A17F20" w:rsidRDefault="00000000">
      <w:pPr>
        <w:pStyle w:val="ListParagraph"/>
        <w:numPr>
          <w:ilvl w:val="0"/>
          <w:numId w:val="2"/>
        </w:numPr>
        <w:spacing w:before="40" w:after="40"/>
      </w:pPr>
      <w:r>
        <w:rPr>
          <w:color w:val="1A1A2E"/>
        </w:rPr>
        <w:t xml:space="preserve">Run a single fixed randomness: set </w:t>
      </w:r>
      <w:proofErr w:type="spellStart"/>
      <w:r>
        <w:rPr>
          <w:color w:val="1A1A2E"/>
        </w:rPr>
        <w:t>randomness_count</w:t>
      </w:r>
      <w:proofErr w:type="spellEnd"/>
      <w:r>
        <w:rPr>
          <w:color w:val="1A1A2E"/>
        </w:rPr>
        <w:t xml:space="preserve">=1 and </w:t>
      </w:r>
      <w:proofErr w:type="spellStart"/>
      <w:r>
        <w:rPr>
          <w:color w:val="1A1A2E"/>
        </w:rPr>
        <w:t>randomness_start</w:t>
      </w:r>
      <w:proofErr w:type="spellEnd"/>
      <w:r>
        <w:rPr>
          <w:color w:val="1A1A2E"/>
        </w:rPr>
        <w:t xml:space="preserve"> to the desired value</w:t>
      </w:r>
    </w:p>
    <w:p w14:paraId="52A20101" w14:textId="6B6F7BC4" w:rsidR="002A25A5" w:rsidRDefault="002A25A5">
      <w:pPr>
        <w:spacing w:before="60" w:after="60"/>
      </w:pPr>
      <w:r>
        <w:t>Addn. Notes:</w:t>
      </w:r>
    </w:p>
    <w:p w14:paraId="56EB6AFB" w14:textId="390FD3E7" w:rsidR="002A25A5" w:rsidRDefault="002A25A5">
      <w:pPr>
        <w:spacing w:before="60" w:after="60"/>
      </w:pPr>
      <w:r>
        <w:t xml:space="preserve">-Connectivity is </w:t>
      </w:r>
      <w:r w:rsidR="008F7D34">
        <w:t>stochastic</w:t>
      </w:r>
      <w:r>
        <w:t xml:space="preserve"> and independent of the seed variation</w:t>
      </w:r>
    </w:p>
    <w:p w14:paraId="5DA4739D" w14:textId="5BF9DC93" w:rsidR="002A25A5" w:rsidRDefault="002A25A5">
      <w:pPr>
        <w:spacing w:before="60" w:after="60"/>
      </w:pPr>
      <w:r>
        <w:t xml:space="preserve">-Stress export involves non trivial element to beam mapping </w:t>
      </w:r>
    </w:p>
    <w:p w14:paraId="4B7A94D8" w14:textId="77777777" w:rsidR="00A17F20" w:rsidRDefault="00000000">
      <w:pPr>
        <w:spacing w:before="240" w:after="120"/>
      </w:pPr>
      <w:r>
        <w:rPr>
          <w:i/>
          <w:iCs/>
          <w:color w:val="595959"/>
        </w:rPr>
        <w:t>End of Document</w:t>
      </w:r>
    </w:p>
    <w:sectPr w:rsidR="00A17F2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5F64CB2"/>
    <w:multiLevelType w:val="hybridMultilevel"/>
    <w:tmpl w:val="26EED9FA"/>
    <w:lvl w:ilvl="0" w:tplc="C9E036F8">
      <w:start w:val="1"/>
      <w:numFmt w:val="bullet"/>
      <w:lvlText w:val="●"/>
      <w:lvlJc w:val="left"/>
      <w:pPr>
        <w:ind w:left="720" w:hanging="360"/>
      </w:pPr>
    </w:lvl>
    <w:lvl w:ilvl="1" w:tplc="585C477C">
      <w:start w:val="1"/>
      <w:numFmt w:val="bullet"/>
      <w:lvlText w:val="○"/>
      <w:lvlJc w:val="left"/>
      <w:pPr>
        <w:ind w:left="1440" w:hanging="360"/>
      </w:pPr>
    </w:lvl>
    <w:lvl w:ilvl="2" w:tplc="F448FF04">
      <w:start w:val="1"/>
      <w:numFmt w:val="bullet"/>
      <w:lvlText w:val="■"/>
      <w:lvlJc w:val="left"/>
      <w:pPr>
        <w:ind w:left="2160" w:hanging="360"/>
      </w:pPr>
    </w:lvl>
    <w:lvl w:ilvl="3" w:tplc="0682FDCC">
      <w:start w:val="1"/>
      <w:numFmt w:val="bullet"/>
      <w:lvlText w:val="●"/>
      <w:lvlJc w:val="left"/>
      <w:pPr>
        <w:ind w:left="2880" w:hanging="360"/>
      </w:pPr>
    </w:lvl>
    <w:lvl w:ilvl="4" w:tplc="2676E07E">
      <w:start w:val="1"/>
      <w:numFmt w:val="bullet"/>
      <w:lvlText w:val="○"/>
      <w:lvlJc w:val="left"/>
      <w:pPr>
        <w:ind w:left="3600" w:hanging="360"/>
      </w:pPr>
    </w:lvl>
    <w:lvl w:ilvl="5" w:tplc="F0048886">
      <w:start w:val="1"/>
      <w:numFmt w:val="bullet"/>
      <w:lvlText w:val="■"/>
      <w:lvlJc w:val="left"/>
      <w:pPr>
        <w:ind w:left="4320" w:hanging="360"/>
      </w:pPr>
    </w:lvl>
    <w:lvl w:ilvl="6" w:tplc="03622E92">
      <w:start w:val="1"/>
      <w:numFmt w:val="bullet"/>
      <w:lvlText w:val="●"/>
      <w:lvlJc w:val="left"/>
      <w:pPr>
        <w:ind w:left="5040" w:hanging="360"/>
      </w:pPr>
    </w:lvl>
    <w:lvl w:ilvl="7" w:tplc="11FC3302">
      <w:start w:val="1"/>
      <w:numFmt w:val="bullet"/>
      <w:lvlText w:val="●"/>
      <w:lvlJc w:val="left"/>
      <w:pPr>
        <w:ind w:left="5760" w:hanging="360"/>
      </w:pPr>
    </w:lvl>
    <w:lvl w:ilvl="8" w:tplc="197AA58A">
      <w:start w:val="1"/>
      <w:numFmt w:val="bullet"/>
      <w:lvlText w:val="●"/>
      <w:lvlJc w:val="left"/>
      <w:pPr>
        <w:ind w:left="6480" w:hanging="360"/>
      </w:pPr>
    </w:lvl>
  </w:abstractNum>
  <w:abstractNum w:abstractNumId="1" w15:restartNumberingAfterBreak="0">
    <w:nsid w:val="7B647CB5"/>
    <w:multiLevelType w:val="hybridMultilevel"/>
    <w:tmpl w:val="1BDE9800"/>
    <w:lvl w:ilvl="0" w:tplc="DDA6C1F0">
      <w:start w:val="1"/>
      <w:numFmt w:val="bullet"/>
      <w:lvlText w:val="•"/>
      <w:lvlJc w:val="left"/>
      <w:pPr>
        <w:ind w:left="720" w:hanging="360"/>
      </w:pPr>
    </w:lvl>
    <w:lvl w:ilvl="1" w:tplc="97C85F72">
      <w:start w:val="1"/>
      <w:numFmt w:val="bullet"/>
      <w:lvlText w:val="◦"/>
      <w:lvlJc w:val="left"/>
      <w:pPr>
        <w:ind w:left="1080" w:hanging="360"/>
      </w:pPr>
    </w:lvl>
    <w:lvl w:ilvl="2" w:tplc="F7C27DD0">
      <w:numFmt w:val="decimal"/>
      <w:lvlText w:val=""/>
      <w:lvlJc w:val="left"/>
    </w:lvl>
    <w:lvl w:ilvl="3" w:tplc="1DD0F998">
      <w:numFmt w:val="decimal"/>
      <w:lvlText w:val=""/>
      <w:lvlJc w:val="left"/>
    </w:lvl>
    <w:lvl w:ilvl="4" w:tplc="BFB40EC6">
      <w:numFmt w:val="decimal"/>
      <w:lvlText w:val=""/>
      <w:lvlJc w:val="left"/>
    </w:lvl>
    <w:lvl w:ilvl="5" w:tplc="FE743178">
      <w:numFmt w:val="decimal"/>
      <w:lvlText w:val=""/>
      <w:lvlJc w:val="left"/>
    </w:lvl>
    <w:lvl w:ilvl="6" w:tplc="195AED06">
      <w:numFmt w:val="decimal"/>
      <w:lvlText w:val=""/>
      <w:lvlJc w:val="left"/>
    </w:lvl>
    <w:lvl w:ilvl="7" w:tplc="B61CD0D8">
      <w:numFmt w:val="decimal"/>
      <w:lvlText w:val=""/>
      <w:lvlJc w:val="left"/>
    </w:lvl>
    <w:lvl w:ilvl="8" w:tplc="730AA0F8">
      <w:numFmt w:val="decimal"/>
      <w:lvlText w:val=""/>
      <w:lvlJc w:val="left"/>
    </w:lvl>
  </w:abstractNum>
  <w:num w:numId="1" w16cid:durableId="1495955000">
    <w:abstractNumId w:val="0"/>
    <w:lvlOverride w:ilvl="0">
      <w:startOverride w:val="1"/>
    </w:lvlOverride>
  </w:num>
  <w:num w:numId="2" w16cid:durableId="49337236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7F20"/>
    <w:rsid w:val="00250846"/>
    <w:rsid w:val="002769CA"/>
    <w:rsid w:val="002A25A5"/>
    <w:rsid w:val="0037022B"/>
    <w:rsid w:val="003A066D"/>
    <w:rsid w:val="005D6227"/>
    <w:rsid w:val="0063091B"/>
    <w:rsid w:val="008F7D34"/>
    <w:rsid w:val="00A17F20"/>
    <w:rsid w:val="00B051A7"/>
    <w:rsid w:val="00E73FC2"/>
    <w:rsid w:val="00FE35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EA7CDA"/>
  <w15:docId w15:val="{5FCAB5F5-D0F1-48EE-A6A2-000BF6961E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F4E79"/>
      <w:sz w:val="32"/>
      <w:szCs w:val="32"/>
    </w:rPr>
  </w:style>
  <w:style w:type="paragraph" w:styleId="Heading2">
    <w:name w:val="heading 2"/>
    <w:uiPriority w:val="9"/>
    <w:unhideWhenUsed/>
    <w:qFormat/>
    <w:pPr>
      <w:spacing w:before="240" w:after="80"/>
      <w:outlineLvl w:val="1"/>
    </w:pPr>
    <w:rPr>
      <w:b/>
      <w:bCs/>
      <w:color w:val="2E75B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248</TotalTime>
  <Pages>1</Pages>
  <Words>3510</Words>
  <Characters>20012</Characters>
  <Application>Microsoft Office Word</Application>
  <DocSecurity>0</DocSecurity>
  <Lines>166</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23476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Adams, Alex</cp:lastModifiedBy>
  <cp:revision>5</cp:revision>
  <dcterms:created xsi:type="dcterms:W3CDTF">2026-06-10T13:18:00Z</dcterms:created>
  <dcterms:modified xsi:type="dcterms:W3CDTF">2026-06-11T16:56:00Z</dcterms:modified>
</cp:coreProperties>
</file>