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1DF41" w14:textId="25C7B4EB" w:rsidR="00330631" w:rsidRDefault="00330631" w:rsidP="00595FB0">
      <w:pPr>
        <w:rPr>
          <w:b/>
          <w:bCs/>
        </w:rPr>
      </w:pPr>
      <w:r>
        <w:rPr>
          <w:b/>
          <w:bCs/>
        </w:rPr>
        <w:t>GROUP 5</w:t>
      </w:r>
    </w:p>
    <w:p w14:paraId="545FEEB1" w14:textId="765FC0F6" w:rsidR="00FE7307" w:rsidRDefault="00000000" w:rsidP="00595FB0">
      <w:pPr>
        <w:rPr>
          <w:b/>
          <w:bCs/>
        </w:rPr>
      </w:pPr>
      <w:r>
        <w:pict w14:anchorId="7F54E19A">
          <v:rect id="_x0000_i1026" style="width:0;height:1.5pt" o:hralign="center" o:hrstd="t" o:hr="t" fillcolor="#a0a0a0" stroked="f"/>
        </w:pict>
      </w:r>
    </w:p>
    <w:p w14:paraId="6A323BEA" w14:textId="1BAEFC4D" w:rsidR="00595FB0" w:rsidRPr="00595FB0" w:rsidRDefault="00595FB0" w:rsidP="00595FB0">
      <w:pPr>
        <w:rPr>
          <w:b/>
          <w:bCs/>
        </w:rPr>
      </w:pPr>
      <w:r w:rsidRPr="00595FB0">
        <w:rPr>
          <w:b/>
          <w:bCs/>
        </w:rPr>
        <w:t>Project Title</w:t>
      </w:r>
    </w:p>
    <w:p w14:paraId="2C485EB5" w14:textId="35B8C75D" w:rsidR="00C165DA" w:rsidRPr="00C165DA" w:rsidRDefault="00C165DA" w:rsidP="00C165DA">
      <w:pPr>
        <w:rPr>
          <w:b/>
          <w:bCs/>
        </w:rPr>
      </w:pPr>
      <w:r w:rsidRPr="00C165DA">
        <w:rPr>
          <w:b/>
          <w:bCs/>
        </w:rPr>
        <w:t>“Big Data Analytics for Crime Pattern Detection and Prevention in Urban Areas”</w:t>
      </w:r>
    </w:p>
    <w:p w14:paraId="15871D8A" w14:textId="77777777" w:rsidR="00595FB0" w:rsidRPr="00595FB0" w:rsidRDefault="00000000" w:rsidP="00595FB0">
      <w:r>
        <w:pict w14:anchorId="484B4E07">
          <v:rect id="_x0000_i1027" style="width:0;height:1.5pt" o:hralign="center" o:hrstd="t" o:hr="t" fillcolor="#a0a0a0" stroked="f"/>
        </w:pict>
      </w:r>
    </w:p>
    <w:p w14:paraId="13646FFB" w14:textId="77777777" w:rsidR="00151428" w:rsidRPr="00151428" w:rsidRDefault="00151428" w:rsidP="00151428">
      <w:pPr>
        <w:rPr>
          <w:b/>
          <w:bCs/>
        </w:rPr>
      </w:pPr>
      <w:r w:rsidRPr="00151428">
        <w:rPr>
          <w:b/>
          <w:bCs/>
        </w:rPr>
        <w:t>1. Introduction</w:t>
      </w:r>
    </w:p>
    <w:p w14:paraId="0F28A66F" w14:textId="77777777" w:rsidR="00151428" w:rsidRPr="00151428" w:rsidRDefault="00151428" w:rsidP="00151428">
      <w:r w:rsidRPr="00151428">
        <w:t xml:space="preserve">In recent years, data-driven decision-making has become critical for law enforcement and public safety. This project focuses on building a scalable big data pipeline to </w:t>
      </w:r>
      <w:proofErr w:type="spellStart"/>
      <w:r w:rsidRPr="00151428">
        <w:t>analyze</w:t>
      </w:r>
      <w:proofErr w:type="spellEnd"/>
      <w:r w:rsidRPr="00151428">
        <w:t xml:space="preserve"> publicly available crime datasets. Using distributed processing and visualization tools, the project enables stakeholders to derive actionable insights and patterns in criminal activity across different regions.</w:t>
      </w:r>
    </w:p>
    <w:p w14:paraId="3605C504" w14:textId="2895A9D1" w:rsidR="00C165DA" w:rsidRPr="00C165DA" w:rsidRDefault="00000000" w:rsidP="00C165DA">
      <w:r>
        <w:pict w14:anchorId="2352550D">
          <v:rect id="_x0000_i1028" style="width:0;height:1.5pt" o:hralign="center" o:hrstd="t" o:hr="t" fillcolor="#a0a0a0" stroked="f"/>
        </w:pict>
      </w:r>
    </w:p>
    <w:p w14:paraId="7B84F971" w14:textId="1E478669" w:rsidR="00595FB0" w:rsidRPr="00595FB0" w:rsidRDefault="00595FB0" w:rsidP="00595FB0">
      <w:pPr>
        <w:rPr>
          <w:b/>
          <w:bCs/>
        </w:rPr>
      </w:pPr>
      <w:r w:rsidRPr="00595FB0">
        <w:rPr>
          <w:b/>
          <w:bCs/>
        </w:rPr>
        <w:t>2. Objective</w:t>
      </w:r>
    </w:p>
    <w:p w14:paraId="4E265EFC" w14:textId="7A9D2932" w:rsidR="00C165DA" w:rsidRPr="00C165DA" w:rsidRDefault="00C165DA" w:rsidP="00381CB4">
      <w:pPr>
        <w:pStyle w:val="ListParagraph"/>
        <w:numPr>
          <w:ilvl w:val="0"/>
          <w:numId w:val="10"/>
        </w:numPr>
      </w:pPr>
      <w:r w:rsidRPr="00C165DA">
        <w:t>To build a data analytics pipeline for crime data.</w:t>
      </w:r>
    </w:p>
    <w:p w14:paraId="3116BFCA" w14:textId="790D9D38" w:rsidR="00C165DA" w:rsidRPr="00C165DA" w:rsidRDefault="00C165DA" w:rsidP="00381CB4">
      <w:pPr>
        <w:pStyle w:val="ListParagraph"/>
        <w:numPr>
          <w:ilvl w:val="0"/>
          <w:numId w:val="10"/>
        </w:numPr>
      </w:pPr>
      <w:r w:rsidRPr="00C165DA">
        <w:t>To process large volumes of data efficiently using Apache Spark on Amazon EMR.</w:t>
      </w:r>
    </w:p>
    <w:p w14:paraId="50C884D8" w14:textId="753F75B2" w:rsidR="00C165DA" w:rsidRPr="00C165DA" w:rsidRDefault="00C165DA" w:rsidP="00381CB4">
      <w:pPr>
        <w:pStyle w:val="ListParagraph"/>
        <w:numPr>
          <w:ilvl w:val="0"/>
          <w:numId w:val="10"/>
        </w:numPr>
      </w:pPr>
      <w:r w:rsidRPr="00C165DA">
        <w:t>To design a Hive-based data warehouse for structured query access.</w:t>
      </w:r>
    </w:p>
    <w:p w14:paraId="379D31DA" w14:textId="4D8FDFCD" w:rsidR="00C165DA" w:rsidRPr="00C165DA" w:rsidRDefault="00C165DA" w:rsidP="00381CB4">
      <w:pPr>
        <w:pStyle w:val="ListParagraph"/>
        <w:numPr>
          <w:ilvl w:val="0"/>
          <w:numId w:val="10"/>
        </w:numPr>
      </w:pPr>
      <w:r w:rsidRPr="00C165DA">
        <w:t>To develop interactive visualizations for identifying crime patterns and trends.</w:t>
      </w:r>
    </w:p>
    <w:p w14:paraId="533FD3B5" w14:textId="77777777" w:rsidR="00595FB0" w:rsidRPr="00595FB0" w:rsidRDefault="00000000" w:rsidP="00595FB0">
      <w:r>
        <w:pict w14:anchorId="0BFD430E">
          <v:rect id="_x0000_i1029" style="width:0;height:1.5pt" o:hralign="center" o:hrstd="t" o:hr="t" fillcolor="#a0a0a0" stroked="f"/>
        </w:pict>
      </w:r>
    </w:p>
    <w:p w14:paraId="52A9B8CB" w14:textId="77777777" w:rsidR="00595FB0" w:rsidRPr="00595FB0" w:rsidRDefault="00595FB0" w:rsidP="00595FB0">
      <w:pPr>
        <w:rPr>
          <w:b/>
          <w:bCs/>
        </w:rPr>
      </w:pPr>
      <w:r w:rsidRPr="00595FB0">
        <w:rPr>
          <w:b/>
          <w:bCs/>
        </w:rPr>
        <w:t>3. Problem Statement</w:t>
      </w:r>
    </w:p>
    <w:p w14:paraId="212D6023" w14:textId="346ACA67" w:rsidR="00310F2E" w:rsidRPr="00310F2E" w:rsidRDefault="00310F2E" w:rsidP="00310F2E">
      <w:r w:rsidRPr="00310F2E">
        <w:t xml:space="preserve">Despite the availability of extensive crime-related data, cities often struggle to identify high-risk areas, patterns in criminal </w:t>
      </w:r>
      <w:r w:rsidR="00E82CDE" w:rsidRPr="00310F2E">
        <w:t>behaviour</w:t>
      </w:r>
      <w:r w:rsidRPr="00310F2E">
        <w:t xml:space="preserve">, and resource allocation needs. This project aims to </w:t>
      </w:r>
      <w:proofErr w:type="spellStart"/>
      <w:r w:rsidRPr="00310F2E">
        <w:t>analyze</w:t>
      </w:r>
      <w:proofErr w:type="spellEnd"/>
      <w:r w:rsidRPr="00310F2E">
        <w:t xml:space="preserve"> historical crime records using big data technologies to extract actionable insights that can help law enforcement agencies:</w:t>
      </w:r>
    </w:p>
    <w:p w14:paraId="64CDE286" w14:textId="03B2F74E" w:rsidR="00310F2E" w:rsidRPr="00310F2E" w:rsidRDefault="00310F2E" w:rsidP="00310F2E">
      <w:pPr>
        <w:numPr>
          <w:ilvl w:val="0"/>
          <w:numId w:val="16"/>
        </w:numPr>
      </w:pPr>
      <w:r w:rsidRPr="00310F2E">
        <w:t>Understand crime distribution by type</w:t>
      </w:r>
      <w:r w:rsidR="00D61994">
        <w:t xml:space="preserve"> </w:t>
      </w:r>
      <w:r w:rsidRPr="00310F2E">
        <w:t>and location,</w:t>
      </w:r>
    </w:p>
    <w:p w14:paraId="49781748" w14:textId="05E7329F" w:rsidR="00310F2E" w:rsidRPr="00310F2E" w:rsidRDefault="00310F2E" w:rsidP="00310F2E">
      <w:pPr>
        <w:numPr>
          <w:ilvl w:val="0"/>
          <w:numId w:val="16"/>
        </w:numPr>
      </w:pPr>
      <w:r w:rsidRPr="00310F2E">
        <w:t>Identify trends and anomalies across years and neighbourhoods,</w:t>
      </w:r>
    </w:p>
    <w:p w14:paraId="73C7EAC2" w14:textId="03C6258F" w:rsidR="00310F2E" w:rsidRPr="00310F2E" w:rsidRDefault="00310F2E" w:rsidP="00310F2E">
      <w:pPr>
        <w:numPr>
          <w:ilvl w:val="0"/>
          <w:numId w:val="16"/>
        </w:numPr>
      </w:pPr>
      <w:r w:rsidRPr="00310F2E">
        <w:t>Support data-driven policing through dashboards.</w:t>
      </w:r>
    </w:p>
    <w:p w14:paraId="0EABAC82" w14:textId="77777777" w:rsidR="00595FB0" w:rsidRDefault="00000000" w:rsidP="00595FB0">
      <w:r>
        <w:pict w14:anchorId="0E0221C4">
          <v:rect id="_x0000_i1030" style="width:0;height:1.5pt" o:hralign="center" o:bullet="t" o:hrstd="t" o:hr="t" fillcolor="#a0a0a0" stroked="f"/>
        </w:pict>
      </w:r>
    </w:p>
    <w:p w14:paraId="0BEA0D7F" w14:textId="12343C57" w:rsidR="00AD3628" w:rsidRDefault="00AD3628" w:rsidP="00595FB0">
      <w:pPr>
        <w:rPr>
          <w:b/>
          <w:bCs/>
        </w:rPr>
      </w:pPr>
      <w:r>
        <w:rPr>
          <w:b/>
          <w:bCs/>
        </w:rPr>
        <w:t xml:space="preserve">4. Attribute description </w:t>
      </w:r>
      <w:r w:rsidR="00E82CDE">
        <w:rPr>
          <w:b/>
          <w:bCs/>
        </w:rPr>
        <w:t>(4</w:t>
      </w:r>
      <w:r w:rsidR="00C10194">
        <w:rPr>
          <w:b/>
          <w:bCs/>
        </w:rPr>
        <w:t>3</w:t>
      </w:r>
      <w:r w:rsidR="00E82CDE">
        <w:rPr>
          <w:b/>
          <w:bCs/>
        </w:rPr>
        <w:t xml:space="preserve"> columns)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5139"/>
      </w:tblGrid>
      <w:tr w:rsidR="00DA738D" w:rsidRPr="00AD3628" w14:paraId="06312F66" w14:textId="77777777" w:rsidTr="00AD36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6A2BD" w14:textId="77777777" w:rsidR="00AD3628" w:rsidRPr="00AD3628" w:rsidRDefault="00AD3628" w:rsidP="00AD3628">
            <w:pPr>
              <w:rPr>
                <w:b/>
                <w:bCs/>
                <w:sz w:val="18"/>
                <w:szCs w:val="18"/>
              </w:rPr>
            </w:pPr>
            <w:r w:rsidRPr="00AD3628">
              <w:rPr>
                <w:b/>
                <w:bCs/>
                <w:sz w:val="18"/>
                <w:szCs w:val="18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02E2AEB" w14:textId="77777777" w:rsidR="00AD3628" w:rsidRPr="00AD3628" w:rsidRDefault="00AD3628" w:rsidP="00AD3628">
            <w:pPr>
              <w:rPr>
                <w:b/>
                <w:bCs/>
                <w:sz w:val="18"/>
                <w:szCs w:val="18"/>
              </w:rPr>
            </w:pPr>
            <w:r w:rsidRPr="00AD3628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DA738D" w:rsidRPr="00AD3628" w14:paraId="7551A7EB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0E1C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CE16E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Unique ID for each case</w:t>
            </w:r>
          </w:p>
        </w:tc>
      </w:tr>
      <w:tr w:rsidR="00DA738D" w:rsidRPr="00AD3628" w14:paraId="02E6CCD5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3DE9A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Case Number</w:t>
            </w:r>
          </w:p>
        </w:tc>
        <w:tc>
          <w:tcPr>
            <w:tcW w:w="0" w:type="auto"/>
            <w:vAlign w:val="center"/>
            <w:hideMark/>
          </w:tcPr>
          <w:p w14:paraId="219F9A15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Police-assigned case number</w:t>
            </w:r>
          </w:p>
        </w:tc>
      </w:tr>
      <w:tr w:rsidR="00DA738D" w:rsidRPr="00AD3628" w14:paraId="2A7896DF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CB98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7975778F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Location or street block where the incident occurred</w:t>
            </w:r>
          </w:p>
        </w:tc>
      </w:tr>
      <w:tr w:rsidR="00DA738D" w:rsidRPr="00AD3628" w14:paraId="775DF9ED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AE7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NIBRS Code</w:t>
            </w:r>
          </w:p>
        </w:tc>
        <w:tc>
          <w:tcPr>
            <w:tcW w:w="0" w:type="auto"/>
            <w:vAlign w:val="center"/>
            <w:hideMark/>
          </w:tcPr>
          <w:p w14:paraId="59763148" w14:textId="56357F1D" w:rsidR="009A5B04" w:rsidRPr="00AE00E9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 xml:space="preserve">Crime classification code based on </w:t>
            </w:r>
            <w:r w:rsidR="009A5B04" w:rsidRPr="00AE00E9">
              <w:rPr>
                <w:sz w:val="18"/>
                <w:szCs w:val="18"/>
              </w:rPr>
              <w:t>National Incident-Based Reporting</w:t>
            </w:r>
          </w:p>
          <w:p w14:paraId="1F721A0C" w14:textId="6E5F9F2D" w:rsidR="00AD3628" w:rsidRPr="00AD3628" w:rsidRDefault="009A5B04" w:rsidP="00AD3628">
            <w:pPr>
              <w:rPr>
                <w:sz w:val="18"/>
                <w:szCs w:val="18"/>
              </w:rPr>
            </w:pPr>
            <w:r w:rsidRPr="00AE00E9">
              <w:rPr>
                <w:sz w:val="18"/>
                <w:szCs w:val="18"/>
              </w:rPr>
              <w:t>System</w:t>
            </w:r>
            <w:r w:rsidR="00151428" w:rsidRPr="00AE00E9">
              <w:rPr>
                <w:sz w:val="18"/>
                <w:szCs w:val="18"/>
              </w:rPr>
              <w:t xml:space="preserve"> </w:t>
            </w:r>
            <w:r w:rsidRPr="00AE00E9">
              <w:rPr>
                <w:sz w:val="18"/>
                <w:szCs w:val="18"/>
              </w:rPr>
              <w:t>(NIBRS)</w:t>
            </w:r>
            <w:r w:rsidR="00AD3628" w:rsidRPr="00AD3628">
              <w:rPr>
                <w:sz w:val="18"/>
                <w:szCs w:val="18"/>
              </w:rPr>
              <w:t xml:space="preserve"> standard</w:t>
            </w:r>
          </w:p>
        </w:tc>
      </w:tr>
      <w:tr w:rsidR="00DA738D" w:rsidRPr="00AD3628" w14:paraId="4F8BBA7F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E27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lastRenderedPageBreak/>
              <w:t>Primary Type</w:t>
            </w:r>
          </w:p>
        </w:tc>
        <w:tc>
          <w:tcPr>
            <w:tcW w:w="0" w:type="auto"/>
            <w:vAlign w:val="center"/>
            <w:hideMark/>
          </w:tcPr>
          <w:p w14:paraId="0C81183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Main category of crime (e.g., Theft, Robbery)</w:t>
            </w:r>
          </w:p>
        </w:tc>
      </w:tr>
      <w:tr w:rsidR="00DA738D" w:rsidRPr="00AD3628" w14:paraId="51FA95C4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67EA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65445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Detailed crime type</w:t>
            </w:r>
          </w:p>
        </w:tc>
      </w:tr>
      <w:tr w:rsidR="00DA738D" w:rsidRPr="00AD3628" w14:paraId="5B34D783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5ED7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Location Description</w:t>
            </w:r>
          </w:p>
        </w:tc>
        <w:tc>
          <w:tcPr>
            <w:tcW w:w="0" w:type="auto"/>
            <w:vAlign w:val="center"/>
            <w:hideMark/>
          </w:tcPr>
          <w:p w14:paraId="47532164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Type of location (e.g., Street, Hotel, Beach)</w:t>
            </w:r>
          </w:p>
        </w:tc>
      </w:tr>
      <w:tr w:rsidR="00DA738D" w:rsidRPr="00AD3628" w14:paraId="32EA1F34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A2CC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Arrest</w:t>
            </w:r>
          </w:p>
        </w:tc>
        <w:tc>
          <w:tcPr>
            <w:tcW w:w="0" w:type="auto"/>
            <w:vAlign w:val="center"/>
            <w:hideMark/>
          </w:tcPr>
          <w:p w14:paraId="523E164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Whether arrest was made (TRUE/FALSE)</w:t>
            </w:r>
          </w:p>
        </w:tc>
      </w:tr>
      <w:tr w:rsidR="00DA738D" w:rsidRPr="00AD3628" w14:paraId="5B992067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BCD34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Domestic</w:t>
            </w:r>
          </w:p>
        </w:tc>
        <w:tc>
          <w:tcPr>
            <w:tcW w:w="0" w:type="auto"/>
            <w:vAlign w:val="center"/>
            <w:hideMark/>
          </w:tcPr>
          <w:p w14:paraId="71BC306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Whether it's a domestic incident</w:t>
            </w:r>
          </w:p>
        </w:tc>
      </w:tr>
      <w:tr w:rsidR="00DA738D" w:rsidRPr="00AD3628" w14:paraId="2876B623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CF28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Beat</w:t>
            </w:r>
          </w:p>
        </w:tc>
        <w:tc>
          <w:tcPr>
            <w:tcW w:w="0" w:type="auto"/>
            <w:vAlign w:val="center"/>
            <w:hideMark/>
          </w:tcPr>
          <w:p w14:paraId="0071CA9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Police beat identifier</w:t>
            </w:r>
          </w:p>
        </w:tc>
      </w:tr>
      <w:tr w:rsidR="00DA738D" w:rsidRPr="00AD3628" w14:paraId="586A03C4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330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350A8D6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Local area or district</w:t>
            </w:r>
          </w:p>
        </w:tc>
      </w:tr>
      <w:tr w:rsidR="00DA738D" w:rsidRPr="00AD3628" w14:paraId="5EBE1162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F50D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Ward</w:t>
            </w:r>
          </w:p>
        </w:tc>
        <w:tc>
          <w:tcPr>
            <w:tcW w:w="0" w:type="auto"/>
            <w:vAlign w:val="center"/>
            <w:hideMark/>
          </w:tcPr>
          <w:p w14:paraId="2A6E263F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Political ward</w:t>
            </w:r>
          </w:p>
        </w:tc>
      </w:tr>
      <w:tr w:rsidR="00DA738D" w:rsidRPr="00AD3628" w14:paraId="094C535E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B5E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Community Area</w:t>
            </w:r>
          </w:p>
        </w:tc>
        <w:tc>
          <w:tcPr>
            <w:tcW w:w="0" w:type="auto"/>
            <w:vAlign w:val="center"/>
            <w:hideMark/>
          </w:tcPr>
          <w:p w14:paraId="6F28BFA0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Named community zone</w:t>
            </w:r>
          </w:p>
        </w:tc>
      </w:tr>
      <w:tr w:rsidR="00DA738D" w:rsidRPr="00AD3628" w14:paraId="2FB7D70E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6E28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FBI Code</w:t>
            </w:r>
          </w:p>
        </w:tc>
        <w:tc>
          <w:tcPr>
            <w:tcW w:w="0" w:type="auto"/>
            <w:vAlign w:val="center"/>
            <w:hideMark/>
          </w:tcPr>
          <w:p w14:paraId="7ECD941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FBI classification code</w:t>
            </w:r>
          </w:p>
        </w:tc>
      </w:tr>
      <w:tr w:rsidR="00DA738D" w:rsidRPr="00AD3628" w14:paraId="1A0B809D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08A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X Coordinate</w:t>
            </w:r>
          </w:p>
        </w:tc>
        <w:tc>
          <w:tcPr>
            <w:tcW w:w="0" w:type="auto"/>
            <w:vAlign w:val="center"/>
            <w:hideMark/>
          </w:tcPr>
          <w:p w14:paraId="40D3D7D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X map coordinate</w:t>
            </w:r>
          </w:p>
        </w:tc>
      </w:tr>
      <w:tr w:rsidR="00DA738D" w:rsidRPr="00AD3628" w14:paraId="1D5C99F7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BB0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Y Coordinate</w:t>
            </w:r>
          </w:p>
        </w:tc>
        <w:tc>
          <w:tcPr>
            <w:tcW w:w="0" w:type="auto"/>
            <w:vAlign w:val="center"/>
            <w:hideMark/>
          </w:tcPr>
          <w:p w14:paraId="4881245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Y map coordinate</w:t>
            </w:r>
          </w:p>
        </w:tc>
      </w:tr>
      <w:tr w:rsidR="00DA738D" w:rsidRPr="00AD3628" w14:paraId="7ED3A8A0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B6995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735E2C3A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Year of the crime</w:t>
            </w:r>
          </w:p>
        </w:tc>
      </w:tr>
      <w:tr w:rsidR="00DA738D" w:rsidRPr="00AD3628" w14:paraId="6A2E2B2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8F03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21238190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Geographic latitude</w:t>
            </w:r>
          </w:p>
        </w:tc>
      </w:tr>
      <w:tr w:rsidR="00DA738D" w:rsidRPr="00AD3628" w14:paraId="58A664C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A801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474FBA2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Geographic longitude</w:t>
            </w:r>
          </w:p>
        </w:tc>
      </w:tr>
      <w:tr w:rsidR="00DA738D" w:rsidRPr="00AD3628" w14:paraId="7B0E8D1A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51FF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6258930F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Combined location coordinates</w:t>
            </w:r>
          </w:p>
        </w:tc>
      </w:tr>
      <w:tr w:rsidR="00DA738D" w:rsidRPr="00AD3628" w14:paraId="39181C3A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8097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weapon description</w:t>
            </w:r>
          </w:p>
        </w:tc>
        <w:tc>
          <w:tcPr>
            <w:tcW w:w="0" w:type="auto"/>
            <w:vAlign w:val="center"/>
            <w:hideMark/>
          </w:tcPr>
          <w:p w14:paraId="7E9F1C9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Weapon involved (e.g., Club, Knife, Vehicle)</w:t>
            </w:r>
          </w:p>
        </w:tc>
      </w:tr>
      <w:tr w:rsidR="00DA738D" w:rsidRPr="00AD3628" w14:paraId="11FD006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BB67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Vict Age</w:t>
            </w:r>
          </w:p>
        </w:tc>
        <w:tc>
          <w:tcPr>
            <w:tcW w:w="0" w:type="auto"/>
            <w:vAlign w:val="center"/>
            <w:hideMark/>
          </w:tcPr>
          <w:p w14:paraId="29C5528F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Age of the victim</w:t>
            </w:r>
          </w:p>
        </w:tc>
      </w:tr>
      <w:tr w:rsidR="00DA738D" w:rsidRPr="00AD3628" w14:paraId="0A59B582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5620F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Vict Sex</w:t>
            </w:r>
          </w:p>
        </w:tc>
        <w:tc>
          <w:tcPr>
            <w:tcW w:w="0" w:type="auto"/>
            <w:vAlign w:val="center"/>
            <w:hideMark/>
          </w:tcPr>
          <w:p w14:paraId="138FAFD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Sex of the victim</w:t>
            </w:r>
          </w:p>
        </w:tc>
      </w:tr>
      <w:tr w:rsidR="00DA738D" w:rsidRPr="00AD3628" w14:paraId="3721C124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ED0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Victim Race</w:t>
            </w:r>
          </w:p>
        </w:tc>
        <w:tc>
          <w:tcPr>
            <w:tcW w:w="0" w:type="auto"/>
            <w:vAlign w:val="center"/>
            <w:hideMark/>
          </w:tcPr>
          <w:p w14:paraId="225522B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Race of the victim</w:t>
            </w:r>
          </w:p>
        </w:tc>
      </w:tr>
      <w:tr w:rsidR="00DA738D" w:rsidRPr="00AD3628" w14:paraId="4F3CA603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B42D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Date OCC</w:t>
            </w:r>
          </w:p>
        </w:tc>
        <w:tc>
          <w:tcPr>
            <w:tcW w:w="0" w:type="auto"/>
            <w:vAlign w:val="center"/>
            <w:hideMark/>
          </w:tcPr>
          <w:p w14:paraId="563F235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Date of occurrence</w:t>
            </w:r>
          </w:p>
        </w:tc>
      </w:tr>
      <w:tr w:rsidR="00DA738D" w:rsidRPr="00AD3628" w14:paraId="187913E9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AB4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Time OCC</w:t>
            </w:r>
          </w:p>
        </w:tc>
        <w:tc>
          <w:tcPr>
            <w:tcW w:w="0" w:type="auto"/>
            <w:vAlign w:val="center"/>
            <w:hideMark/>
          </w:tcPr>
          <w:p w14:paraId="41EC11F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Time of occurrence</w:t>
            </w:r>
          </w:p>
        </w:tc>
      </w:tr>
      <w:tr w:rsidR="00DA738D" w:rsidRPr="00AD3628" w14:paraId="4DD02505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7E7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 xml:space="preserve">Date </w:t>
            </w:r>
            <w:proofErr w:type="spellStart"/>
            <w:r w:rsidRPr="00AD3628">
              <w:rPr>
                <w:sz w:val="18"/>
                <w:szCs w:val="18"/>
              </w:rPr>
              <w:t>Rptd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8F37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Date the crime was reported</w:t>
            </w:r>
          </w:p>
        </w:tc>
      </w:tr>
      <w:tr w:rsidR="00DA738D" w:rsidRPr="00AD3628" w14:paraId="52A4043C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0B0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 xml:space="preserve">Time </w:t>
            </w:r>
            <w:proofErr w:type="spellStart"/>
            <w:r w:rsidRPr="00AD3628">
              <w:rPr>
                <w:sz w:val="18"/>
                <w:szCs w:val="18"/>
              </w:rPr>
              <w:t>Rptd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9000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Time the crime was reported</w:t>
            </w:r>
          </w:p>
        </w:tc>
      </w:tr>
      <w:tr w:rsidR="00DA738D" w:rsidRPr="00AD3628" w14:paraId="585D8111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341E4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Date Arrested</w:t>
            </w:r>
          </w:p>
        </w:tc>
        <w:tc>
          <w:tcPr>
            <w:tcW w:w="0" w:type="auto"/>
            <w:vAlign w:val="center"/>
            <w:hideMark/>
          </w:tcPr>
          <w:p w14:paraId="2443CEB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Date of arrest, if any</w:t>
            </w:r>
          </w:p>
        </w:tc>
      </w:tr>
      <w:tr w:rsidR="00DA738D" w:rsidRPr="00AD3628" w14:paraId="1410B513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D536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Time Arrested</w:t>
            </w:r>
          </w:p>
        </w:tc>
        <w:tc>
          <w:tcPr>
            <w:tcW w:w="0" w:type="auto"/>
            <w:vAlign w:val="center"/>
            <w:hideMark/>
          </w:tcPr>
          <w:p w14:paraId="63E645C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Time of arrest</w:t>
            </w:r>
          </w:p>
        </w:tc>
      </w:tr>
      <w:tr w:rsidR="00DA738D" w:rsidRPr="00AD3628" w14:paraId="22AD2C3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F4715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 xml:space="preserve">Premises </w:t>
            </w:r>
            <w:proofErr w:type="spellStart"/>
            <w:r w:rsidRPr="00AD3628">
              <w:rPr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6DEC6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Description of premises (e.g., School, Park)</w:t>
            </w:r>
          </w:p>
        </w:tc>
      </w:tr>
      <w:tr w:rsidR="00DA738D" w:rsidRPr="00AD3628" w14:paraId="30E9DFAA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3576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district</w:t>
            </w:r>
          </w:p>
        </w:tc>
        <w:tc>
          <w:tcPr>
            <w:tcW w:w="0" w:type="auto"/>
            <w:vAlign w:val="center"/>
            <w:hideMark/>
          </w:tcPr>
          <w:p w14:paraId="7FBDD6E4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Police district code</w:t>
            </w:r>
          </w:p>
        </w:tc>
      </w:tr>
      <w:tr w:rsidR="00DA738D" w:rsidRPr="00AD3628" w14:paraId="3AAEB331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659E6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lastRenderedPageBreak/>
              <w:t>Suspect Age</w:t>
            </w:r>
          </w:p>
        </w:tc>
        <w:tc>
          <w:tcPr>
            <w:tcW w:w="0" w:type="auto"/>
            <w:vAlign w:val="center"/>
            <w:hideMark/>
          </w:tcPr>
          <w:p w14:paraId="1B237791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Age of the suspect</w:t>
            </w:r>
          </w:p>
        </w:tc>
      </w:tr>
      <w:tr w:rsidR="00DA738D" w:rsidRPr="00AD3628" w14:paraId="68D3FC8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D3D8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Suspect Sex</w:t>
            </w:r>
          </w:p>
        </w:tc>
        <w:tc>
          <w:tcPr>
            <w:tcW w:w="0" w:type="auto"/>
            <w:vAlign w:val="center"/>
            <w:hideMark/>
          </w:tcPr>
          <w:p w14:paraId="0BCD94D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Sex of the suspect</w:t>
            </w:r>
          </w:p>
        </w:tc>
      </w:tr>
      <w:tr w:rsidR="00DA738D" w:rsidRPr="00AD3628" w14:paraId="3270D1C1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BD3FC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Suspect Race</w:t>
            </w:r>
          </w:p>
        </w:tc>
        <w:tc>
          <w:tcPr>
            <w:tcW w:w="0" w:type="auto"/>
            <w:vAlign w:val="center"/>
            <w:hideMark/>
          </w:tcPr>
          <w:p w14:paraId="3A503793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Race of the suspect</w:t>
            </w:r>
          </w:p>
        </w:tc>
      </w:tr>
      <w:tr w:rsidR="00DA738D" w:rsidRPr="00AD3628" w14:paraId="1FD01C6D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9A4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Case Status</w:t>
            </w:r>
          </w:p>
        </w:tc>
        <w:tc>
          <w:tcPr>
            <w:tcW w:w="0" w:type="auto"/>
            <w:vAlign w:val="center"/>
            <w:hideMark/>
          </w:tcPr>
          <w:p w14:paraId="7CCB56DB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Current status (e.g., Closed, Under Investigation)</w:t>
            </w:r>
          </w:p>
        </w:tc>
      </w:tr>
      <w:tr w:rsidR="00DA738D" w:rsidRPr="00AD3628" w14:paraId="50A7D4AD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F47A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Crime Category</w:t>
            </w:r>
          </w:p>
        </w:tc>
        <w:tc>
          <w:tcPr>
            <w:tcW w:w="0" w:type="auto"/>
            <w:vAlign w:val="center"/>
            <w:hideMark/>
          </w:tcPr>
          <w:p w14:paraId="49CCCB80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Broad crime classification (e.g., Violent, Property)</w:t>
            </w:r>
          </w:p>
        </w:tc>
      </w:tr>
      <w:tr w:rsidR="00DA738D" w:rsidRPr="00AD3628" w14:paraId="28F4DC65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CF4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Secondary Description</w:t>
            </w:r>
          </w:p>
        </w:tc>
        <w:tc>
          <w:tcPr>
            <w:tcW w:w="0" w:type="auto"/>
            <w:vAlign w:val="center"/>
            <w:hideMark/>
          </w:tcPr>
          <w:p w14:paraId="2199EBB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Additional classification</w:t>
            </w:r>
          </w:p>
        </w:tc>
      </w:tr>
      <w:tr w:rsidR="00DA738D" w:rsidRPr="00AD3628" w14:paraId="56CCCB3C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7CD68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Census Tract</w:t>
            </w:r>
          </w:p>
        </w:tc>
        <w:tc>
          <w:tcPr>
            <w:tcW w:w="0" w:type="auto"/>
            <w:vAlign w:val="center"/>
            <w:hideMark/>
          </w:tcPr>
          <w:p w14:paraId="2A4FE9E5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U.S. Census tract number</w:t>
            </w:r>
          </w:p>
        </w:tc>
      </w:tr>
      <w:tr w:rsidR="00DA738D" w:rsidRPr="00AD3628" w14:paraId="0E377EC8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D9CDC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Zip Code</w:t>
            </w:r>
          </w:p>
        </w:tc>
        <w:tc>
          <w:tcPr>
            <w:tcW w:w="0" w:type="auto"/>
            <w:vAlign w:val="center"/>
            <w:hideMark/>
          </w:tcPr>
          <w:p w14:paraId="7E975226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Zip code of the incident</w:t>
            </w:r>
          </w:p>
        </w:tc>
      </w:tr>
      <w:tr w:rsidR="00DA738D" w:rsidRPr="00AD3628" w14:paraId="3DD1CF25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7859E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Incident Narrative</w:t>
            </w:r>
          </w:p>
        </w:tc>
        <w:tc>
          <w:tcPr>
            <w:tcW w:w="0" w:type="auto"/>
            <w:vAlign w:val="center"/>
            <w:hideMark/>
          </w:tcPr>
          <w:p w14:paraId="759DB265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Short summary of the event</w:t>
            </w:r>
          </w:p>
        </w:tc>
      </w:tr>
      <w:tr w:rsidR="00DA738D" w:rsidRPr="00AD3628" w14:paraId="317A8697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491F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Priority Level</w:t>
            </w:r>
          </w:p>
        </w:tc>
        <w:tc>
          <w:tcPr>
            <w:tcW w:w="0" w:type="auto"/>
            <w:vAlign w:val="center"/>
            <w:hideMark/>
          </w:tcPr>
          <w:p w14:paraId="0B615EB2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Threat level (e.g., High, Medium, Low)</w:t>
            </w:r>
          </w:p>
        </w:tc>
      </w:tr>
      <w:tr w:rsidR="00DA738D" w:rsidRPr="00AD3628" w14:paraId="59D3DB85" w14:textId="77777777" w:rsidTr="00A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23F9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Repeat Offense Flag</w:t>
            </w:r>
          </w:p>
        </w:tc>
        <w:tc>
          <w:tcPr>
            <w:tcW w:w="0" w:type="auto"/>
            <w:vAlign w:val="center"/>
            <w:hideMark/>
          </w:tcPr>
          <w:p w14:paraId="0292EE7D" w14:textId="77777777" w:rsidR="00AD3628" w:rsidRPr="00AD3628" w:rsidRDefault="00AD3628" w:rsidP="00AD3628">
            <w:pPr>
              <w:rPr>
                <w:sz w:val="18"/>
                <w:szCs w:val="18"/>
              </w:rPr>
            </w:pPr>
            <w:r w:rsidRPr="00AD3628">
              <w:rPr>
                <w:sz w:val="18"/>
                <w:szCs w:val="18"/>
              </w:rPr>
              <w:t>Indicates repeat offender involvement (TRUE/FALSE)</w:t>
            </w:r>
          </w:p>
        </w:tc>
      </w:tr>
    </w:tbl>
    <w:p w14:paraId="46473D2F" w14:textId="77777777" w:rsidR="00AD3628" w:rsidRPr="00595FB0" w:rsidRDefault="00AD3628" w:rsidP="00595FB0"/>
    <w:p w14:paraId="6B05A8FA" w14:textId="15ED28CD" w:rsidR="00595FB0" w:rsidRPr="00595FB0" w:rsidRDefault="00151428" w:rsidP="00595FB0">
      <w:pPr>
        <w:rPr>
          <w:b/>
          <w:bCs/>
        </w:rPr>
      </w:pPr>
      <w:r>
        <w:rPr>
          <w:b/>
          <w:bCs/>
        </w:rPr>
        <w:t xml:space="preserve">5. </w:t>
      </w:r>
      <w:r w:rsidR="00595FB0" w:rsidRPr="00595FB0">
        <w:rPr>
          <w:b/>
          <w:bCs/>
        </w:rPr>
        <w:t>Tools &amp; Technologies Used</w:t>
      </w:r>
    </w:p>
    <w:p w14:paraId="6C44351C" w14:textId="19D968D6" w:rsidR="000F76A4" w:rsidRDefault="000F76A4" w:rsidP="000F76A4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Python &amp; SQL</w:t>
      </w:r>
      <w:r w:rsidRPr="00C165DA">
        <w:t xml:space="preserve"> – for scripting and querying</w:t>
      </w:r>
    </w:p>
    <w:p w14:paraId="66CF9953" w14:textId="77777777" w:rsidR="000F76A4" w:rsidRPr="00C165DA" w:rsidRDefault="000F76A4" w:rsidP="000F76A4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Amazon S3</w:t>
      </w:r>
      <w:r w:rsidRPr="00C165DA">
        <w:t xml:space="preserve"> – for cloud data storage</w:t>
      </w:r>
    </w:p>
    <w:p w14:paraId="35750F10" w14:textId="7970827D" w:rsidR="000F76A4" w:rsidRPr="000F76A4" w:rsidRDefault="000F76A4" w:rsidP="000F76A4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Amazon EMR</w:t>
      </w:r>
      <w:r w:rsidRPr="00C165DA">
        <w:t xml:space="preserve"> – to run Spark and Hive in a distributed environment</w:t>
      </w:r>
    </w:p>
    <w:p w14:paraId="20516ED3" w14:textId="639B9798" w:rsidR="00C165DA" w:rsidRPr="00C165DA" w:rsidRDefault="00C165DA" w:rsidP="00C165DA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Apache Spark</w:t>
      </w:r>
      <w:r w:rsidR="00D61994">
        <w:rPr>
          <w:b/>
          <w:bCs/>
        </w:rPr>
        <w:t xml:space="preserve"> </w:t>
      </w:r>
      <w:r w:rsidRPr="00C165DA">
        <w:rPr>
          <w:b/>
          <w:bCs/>
        </w:rPr>
        <w:t>(</w:t>
      </w:r>
      <w:proofErr w:type="spellStart"/>
      <w:r w:rsidRPr="00C165DA">
        <w:rPr>
          <w:b/>
          <w:bCs/>
        </w:rPr>
        <w:t>PySpark</w:t>
      </w:r>
      <w:proofErr w:type="spellEnd"/>
      <w:r w:rsidRPr="00C165DA">
        <w:rPr>
          <w:b/>
          <w:bCs/>
        </w:rPr>
        <w:t>)</w:t>
      </w:r>
      <w:r w:rsidRPr="00C165DA">
        <w:t xml:space="preserve"> – for distributed data processing</w:t>
      </w:r>
    </w:p>
    <w:p w14:paraId="6F1558AF" w14:textId="7745E3F5" w:rsidR="00C165DA" w:rsidRPr="00C165DA" w:rsidRDefault="00C165DA" w:rsidP="00C165DA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Apache Hive</w:t>
      </w:r>
      <w:r w:rsidRPr="00C165DA">
        <w:t xml:space="preserve"> – for structured data storage and SQL queries</w:t>
      </w:r>
    </w:p>
    <w:p w14:paraId="3479CF3B" w14:textId="5896EC03" w:rsidR="00C165DA" w:rsidRPr="00C165DA" w:rsidRDefault="00C165DA" w:rsidP="00C165DA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ODBC Connector</w:t>
      </w:r>
      <w:r w:rsidRPr="00C165DA">
        <w:t xml:space="preserve"> – to link Hive to BI tools</w:t>
      </w:r>
    </w:p>
    <w:p w14:paraId="400FC9E6" w14:textId="7CD97A33" w:rsidR="00C165DA" w:rsidRDefault="00C165DA" w:rsidP="00C165DA">
      <w:pPr>
        <w:pStyle w:val="ListParagraph"/>
        <w:numPr>
          <w:ilvl w:val="0"/>
          <w:numId w:val="1"/>
        </w:numPr>
        <w:spacing w:line="360" w:lineRule="auto"/>
      </w:pPr>
      <w:r w:rsidRPr="00C165DA">
        <w:rPr>
          <w:b/>
          <w:bCs/>
        </w:rPr>
        <w:t>Power BI / Tableau</w:t>
      </w:r>
      <w:r w:rsidR="003009F7">
        <w:rPr>
          <w:b/>
          <w:bCs/>
        </w:rPr>
        <w:t xml:space="preserve"> </w:t>
      </w:r>
      <w:r w:rsidRPr="00C165DA">
        <w:t>– for data visualization and dashboarding</w:t>
      </w:r>
    </w:p>
    <w:p w14:paraId="5049DC8E" w14:textId="77777777" w:rsidR="00595FB0" w:rsidRPr="00595FB0" w:rsidRDefault="00000000" w:rsidP="00595FB0">
      <w:r>
        <w:pict w14:anchorId="02D62018">
          <v:rect id="_x0000_i1031" style="width:0;height:1.5pt" o:hralign="center" o:hrstd="t" o:hr="t" fillcolor="#a0a0a0" stroked="f"/>
        </w:pict>
      </w:r>
    </w:p>
    <w:p w14:paraId="3C9F1152" w14:textId="145E62E1" w:rsidR="00595FB0" w:rsidRPr="00595FB0" w:rsidRDefault="00151428" w:rsidP="00595FB0">
      <w:pPr>
        <w:rPr>
          <w:b/>
          <w:bCs/>
        </w:rPr>
      </w:pPr>
      <w:r>
        <w:rPr>
          <w:b/>
          <w:bCs/>
        </w:rPr>
        <w:t>6</w:t>
      </w:r>
      <w:r w:rsidR="00595FB0" w:rsidRPr="00595FB0">
        <w:rPr>
          <w:b/>
          <w:bCs/>
        </w:rPr>
        <w:t>. Workflow of the Project (Pipeline)</w:t>
      </w:r>
    </w:p>
    <w:p w14:paraId="3D68598C" w14:textId="77777777" w:rsidR="00595FB0" w:rsidRDefault="00595FB0" w:rsidP="00595FB0">
      <w:pPr>
        <w:numPr>
          <w:ilvl w:val="0"/>
          <w:numId w:val="3"/>
        </w:numPr>
      </w:pPr>
      <w:r w:rsidRPr="00595FB0">
        <w:rPr>
          <w:b/>
          <w:bCs/>
        </w:rPr>
        <w:t>Data Collection</w:t>
      </w:r>
      <w:r w:rsidRPr="00595FB0">
        <w:t xml:space="preserve"> – Download crime data from Data.gov (CSV).</w:t>
      </w:r>
    </w:p>
    <w:p w14:paraId="6B87D816" w14:textId="25C62B0E" w:rsidR="00D063AB" w:rsidRPr="00595FB0" w:rsidRDefault="00D063AB" w:rsidP="00D063AB">
      <w:pPr>
        <w:numPr>
          <w:ilvl w:val="0"/>
          <w:numId w:val="3"/>
        </w:numPr>
      </w:pPr>
      <w:r w:rsidRPr="00595FB0">
        <w:rPr>
          <w:b/>
          <w:bCs/>
        </w:rPr>
        <w:t>Data Storage (S3)</w:t>
      </w:r>
      <w:r w:rsidRPr="00595FB0">
        <w:t xml:space="preserve"> – Store raw and processed data in Amazon S3.</w:t>
      </w:r>
    </w:p>
    <w:p w14:paraId="674012C5" w14:textId="77777777" w:rsidR="00595FB0" w:rsidRPr="00595FB0" w:rsidRDefault="00595FB0" w:rsidP="00595FB0">
      <w:pPr>
        <w:numPr>
          <w:ilvl w:val="0"/>
          <w:numId w:val="3"/>
        </w:numPr>
      </w:pPr>
      <w:r w:rsidRPr="00595FB0">
        <w:rPr>
          <w:b/>
          <w:bCs/>
        </w:rPr>
        <w:t>Data Processing (EMR)</w:t>
      </w:r>
      <w:r w:rsidRPr="00595FB0">
        <w:t xml:space="preserve"> – Clean and preprocess data using EMR.</w:t>
      </w:r>
    </w:p>
    <w:p w14:paraId="4C53060D" w14:textId="77777777" w:rsidR="00595FB0" w:rsidRPr="00595FB0" w:rsidRDefault="00595FB0" w:rsidP="00595FB0">
      <w:pPr>
        <w:numPr>
          <w:ilvl w:val="0"/>
          <w:numId w:val="3"/>
        </w:numPr>
      </w:pPr>
      <w:r w:rsidRPr="00595FB0">
        <w:rPr>
          <w:b/>
          <w:bCs/>
        </w:rPr>
        <w:t>Data Processing (Spark)</w:t>
      </w:r>
      <w:r w:rsidRPr="00595FB0">
        <w:t xml:space="preserve"> – Perform aggregations, KPI calculations, and data transformations.</w:t>
      </w:r>
    </w:p>
    <w:p w14:paraId="281BEFEC" w14:textId="77777777" w:rsidR="00595FB0" w:rsidRPr="00595FB0" w:rsidRDefault="00595FB0" w:rsidP="00595FB0">
      <w:pPr>
        <w:numPr>
          <w:ilvl w:val="0"/>
          <w:numId w:val="3"/>
        </w:numPr>
      </w:pPr>
      <w:r w:rsidRPr="00595FB0">
        <w:rPr>
          <w:b/>
          <w:bCs/>
        </w:rPr>
        <w:t>Data Warehousing (Hive)</w:t>
      </w:r>
      <w:r w:rsidRPr="00595FB0">
        <w:t xml:space="preserve"> – Load final datasets into Hive for querying.</w:t>
      </w:r>
    </w:p>
    <w:p w14:paraId="52D00A59" w14:textId="77777777" w:rsidR="00595FB0" w:rsidRPr="00595FB0" w:rsidRDefault="00595FB0" w:rsidP="00595FB0">
      <w:pPr>
        <w:numPr>
          <w:ilvl w:val="0"/>
          <w:numId w:val="3"/>
        </w:numPr>
      </w:pPr>
      <w:r w:rsidRPr="00595FB0">
        <w:rPr>
          <w:b/>
          <w:bCs/>
        </w:rPr>
        <w:t>Visualization (ODBC + BI)</w:t>
      </w:r>
      <w:r w:rsidRPr="00595FB0">
        <w:t xml:space="preserve"> – Connect Hive to Power BI/Tableau via ODBC for dashboards.</w:t>
      </w:r>
    </w:p>
    <w:p w14:paraId="6AD5239E" w14:textId="77777777" w:rsidR="00595FB0" w:rsidRPr="00595FB0" w:rsidRDefault="00000000" w:rsidP="00595FB0">
      <w:r>
        <w:pict w14:anchorId="6B99DB8F">
          <v:rect id="_x0000_i1032" style="width:0;height:1.5pt" o:hralign="center" o:hrstd="t" o:hr="t" fillcolor="#a0a0a0" stroked="f"/>
        </w:pict>
      </w:r>
    </w:p>
    <w:p w14:paraId="0DC457DE" w14:textId="42E38854" w:rsidR="00595FB0" w:rsidRDefault="00151428" w:rsidP="00595FB0">
      <w:pPr>
        <w:rPr>
          <w:b/>
          <w:bCs/>
        </w:rPr>
      </w:pPr>
      <w:r>
        <w:rPr>
          <w:b/>
          <w:bCs/>
        </w:rPr>
        <w:lastRenderedPageBreak/>
        <w:t>7</w:t>
      </w:r>
      <w:r w:rsidR="00595FB0" w:rsidRPr="00595FB0">
        <w:rPr>
          <w:b/>
          <w:bCs/>
        </w:rPr>
        <w:t>. Key Performance Indicators (KPIs)</w:t>
      </w:r>
      <w:r w:rsidR="00D61994">
        <w:rPr>
          <w:b/>
          <w:bCs/>
        </w:rPr>
        <w:t>/ Data Visualization</w:t>
      </w:r>
    </w:p>
    <w:p w14:paraId="0447E3CB" w14:textId="06A93C45" w:rsidR="00C40E40" w:rsidRDefault="00B1694F" w:rsidP="00B1694F">
      <w:pPr>
        <w:pStyle w:val="ListParagraph"/>
        <w:numPr>
          <w:ilvl w:val="0"/>
          <w:numId w:val="17"/>
        </w:numPr>
      </w:pPr>
      <w:r>
        <w:t>Top 10 Crime Categories</w:t>
      </w:r>
    </w:p>
    <w:p w14:paraId="4D426E83" w14:textId="472F085E" w:rsidR="00B1694F" w:rsidRDefault="00B1694F" w:rsidP="00B1694F">
      <w:pPr>
        <w:pStyle w:val="ListParagraph"/>
        <w:numPr>
          <w:ilvl w:val="0"/>
          <w:numId w:val="17"/>
        </w:numPr>
      </w:pPr>
      <w:r>
        <w:t>Arrest VS Non-Arrest Percent</w:t>
      </w:r>
    </w:p>
    <w:p w14:paraId="092DEC5E" w14:textId="0BC4174C" w:rsidR="00B1694F" w:rsidRDefault="00B1694F" w:rsidP="00B1694F">
      <w:pPr>
        <w:pStyle w:val="ListParagraph"/>
        <w:numPr>
          <w:ilvl w:val="0"/>
          <w:numId w:val="17"/>
        </w:numPr>
      </w:pPr>
      <w:r>
        <w:t>Crime Category wise arrest and non-arrest</w:t>
      </w:r>
    </w:p>
    <w:p w14:paraId="3411264D" w14:textId="2B91892B" w:rsidR="00B1694F" w:rsidRDefault="00B1694F" w:rsidP="00B1694F">
      <w:pPr>
        <w:pStyle w:val="ListParagraph"/>
        <w:numPr>
          <w:ilvl w:val="0"/>
          <w:numId w:val="17"/>
        </w:numPr>
      </w:pPr>
      <w:r>
        <w:t>Yearly Crime Trend</w:t>
      </w:r>
    </w:p>
    <w:p w14:paraId="27934B41" w14:textId="561AA645" w:rsidR="00B1694F" w:rsidRDefault="00B1694F" w:rsidP="00B1694F">
      <w:pPr>
        <w:pStyle w:val="ListParagraph"/>
        <w:numPr>
          <w:ilvl w:val="0"/>
          <w:numId w:val="17"/>
        </w:numPr>
      </w:pPr>
      <w:r>
        <w:t>Monthly crime Trend</w:t>
      </w:r>
    </w:p>
    <w:p w14:paraId="0744644A" w14:textId="0DE0D89E" w:rsidR="00B1694F" w:rsidRDefault="00B1694F" w:rsidP="00B1694F">
      <w:pPr>
        <w:pStyle w:val="ListParagraph"/>
        <w:numPr>
          <w:ilvl w:val="0"/>
          <w:numId w:val="17"/>
        </w:numPr>
      </w:pPr>
      <w:r>
        <w:t>Domestic crime Trend</w:t>
      </w:r>
    </w:p>
    <w:p w14:paraId="69A426AF" w14:textId="645A84AE" w:rsidR="00B1694F" w:rsidRDefault="00B1694F" w:rsidP="00B1694F">
      <w:pPr>
        <w:pStyle w:val="ListParagraph"/>
        <w:numPr>
          <w:ilvl w:val="0"/>
          <w:numId w:val="17"/>
        </w:numPr>
      </w:pPr>
      <w:r>
        <w:t>% of cases in which weapons are involved</w:t>
      </w:r>
    </w:p>
    <w:p w14:paraId="5A313E08" w14:textId="7AEA51DE" w:rsidR="00B1694F" w:rsidRDefault="00B1694F" w:rsidP="00B1694F">
      <w:pPr>
        <w:pStyle w:val="ListParagraph"/>
        <w:numPr>
          <w:ilvl w:val="0"/>
          <w:numId w:val="17"/>
        </w:numPr>
      </w:pPr>
      <w:r>
        <w:t xml:space="preserve">Crime </w:t>
      </w:r>
      <w:r>
        <w:t>c</w:t>
      </w:r>
      <w:r>
        <w:t>ategory wise</w:t>
      </w:r>
      <w:r>
        <w:t xml:space="preserve"> no. of cases</w:t>
      </w:r>
    </w:p>
    <w:p w14:paraId="3D3C48C1" w14:textId="22AC3EA4" w:rsidR="00B1694F" w:rsidRDefault="00B1694F" w:rsidP="00B1694F">
      <w:pPr>
        <w:pStyle w:val="ListParagraph"/>
        <w:numPr>
          <w:ilvl w:val="0"/>
          <w:numId w:val="17"/>
        </w:numPr>
      </w:pPr>
      <w:r>
        <w:t>Weapon usage by crime type</w:t>
      </w:r>
    </w:p>
    <w:p w14:paraId="2A566803" w14:textId="323BE0F7" w:rsidR="00B1694F" w:rsidRDefault="00B1694F" w:rsidP="00B1694F">
      <w:pPr>
        <w:pStyle w:val="ListParagraph"/>
        <w:numPr>
          <w:ilvl w:val="0"/>
          <w:numId w:val="17"/>
        </w:numPr>
      </w:pPr>
      <w:r>
        <w:t>Top 10 NIBRS Group A of offenses</w:t>
      </w:r>
    </w:p>
    <w:p w14:paraId="211AF35B" w14:textId="16887C51" w:rsidR="00B1694F" w:rsidRDefault="007B7AA5" w:rsidP="00B1694F">
      <w:pPr>
        <w:pStyle w:val="ListParagraph"/>
        <w:numPr>
          <w:ilvl w:val="0"/>
          <w:numId w:val="17"/>
        </w:numPr>
      </w:pPr>
      <w:r>
        <w:t>Theft trend over the years</w:t>
      </w:r>
    </w:p>
    <w:p w14:paraId="4567D4A1" w14:textId="77777777" w:rsidR="00B1694F" w:rsidRDefault="00B1694F" w:rsidP="007B7AA5">
      <w:pPr>
        <w:pStyle w:val="ListParagraph"/>
      </w:pPr>
    </w:p>
    <w:p w14:paraId="23AA43C2" w14:textId="18A4C5E0" w:rsidR="00595FB0" w:rsidRDefault="00000000" w:rsidP="00595FB0">
      <w:r>
        <w:pict w14:anchorId="2B95DC1C">
          <v:rect id="_x0000_i1033" style="width:0;height:1.5pt" o:hralign="center" o:hrstd="t" o:hr="t" fillcolor="#a0a0a0" stroked="f"/>
        </w:pict>
      </w:r>
    </w:p>
    <w:p w14:paraId="75F0DB7D" w14:textId="386F1FAF" w:rsidR="00381CB4" w:rsidRPr="00381CB4" w:rsidRDefault="00D61994" w:rsidP="00381CB4">
      <w:r>
        <w:rPr>
          <w:b/>
          <w:bCs/>
        </w:rPr>
        <w:t>8</w:t>
      </w:r>
      <w:r w:rsidR="00381CB4">
        <w:rPr>
          <w:b/>
          <w:bCs/>
        </w:rPr>
        <w:t xml:space="preserve">. </w:t>
      </w:r>
      <w:r w:rsidR="00381CB4" w:rsidRPr="00381CB4">
        <w:rPr>
          <w:b/>
          <w:bCs/>
        </w:rPr>
        <w:t>Methodology</w:t>
      </w:r>
    </w:p>
    <w:p w14:paraId="34214751" w14:textId="77777777" w:rsidR="00381CB4" w:rsidRPr="00381CB4" w:rsidRDefault="00381CB4" w:rsidP="00381CB4">
      <w:pPr>
        <w:numPr>
          <w:ilvl w:val="0"/>
          <w:numId w:val="12"/>
        </w:numPr>
      </w:pPr>
      <w:r w:rsidRPr="00381CB4">
        <w:rPr>
          <w:b/>
          <w:bCs/>
        </w:rPr>
        <w:t>Data Ingestion:</w:t>
      </w:r>
      <w:r w:rsidRPr="00381CB4">
        <w:t xml:space="preserve"> Load and store data using Spark from CSV or HDFS/S3.</w:t>
      </w:r>
    </w:p>
    <w:p w14:paraId="7BB9C078" w14:textId="77777777" w:rsidR="00381CB4" w:rsidRPr="00381CB4" w:rsidRDefault="00381CB4" w:rsidP="00381CB4">
      <w:pPr>
        <w:numPr>
          <w:ilvl w:val="0"/>
          <w:numId w:val="12"/>
        </w:numPr>
      </w:pPr>
      <w:r w:rsidRPr="00381CB4">
        <w:rPr>
          <w:b/>
          <w:bCs/>
        </w:rPr>
        <w:t>Data Cleaning &amp; Preprocessing:</w:t>
      </w:r>
      <w:r w:rsidRPr="00381CB4">
        <w:t xml:space="preserve"> Handle missing values, standardize fields, extract time-based features.</w:t>
      </w:r>
    </w:p>
    <w:p w14:paraId="2019B7D4" w14:textId="77777777" w:rsidR="00381CB4" w:rsidRPr="00381CB4" w:rsidRDefault="00381CB4" w:rsidP="00381CB4">
      <w:pPr>
        <w:numPr>
          <w:ilvl w:val="0"/>
          <w:numId w:val="12"/>
        </w:numPr>
      </w:pPr>
      <w:r w:rsidRPr="00381CB4">
        <w:rPr>
          <w:b/>
          <w:bCs/>
        </w:rPr>
        <w:t>Exploratory Data Analysis:</w:t>
      </w:r>
      <w:r w:rsidRPr="00381CB4">
        <w:t xml:space="preserve"> Use Spark SQL and Python to compute trends and correlations.</w:t>
      </w:r>
    </w:p>
    <w:p w14:paraId="15ADF9CA" w14:textId="77777777" w:rsidR="00381CB4" w:rsidRPr="00381CB4" w:rsidRDefault="00381CB4" w:rsidP="00381CB4">
      <w:pPr>
        <w:numPr>
          <w:ilvl w:val="0"/>
          <w:numId w:val="12"/>
        </w:numPr>
      </w:pPr>
      <w:r w:rsidRPr="00381CB4">
        <w:rPr>
          <w:b/>
          <w:bCs/>
        </w:rPr>
        <w:t>KPI Computation:</w:t>
      </w:r>
      <w:r w:rsidRPr="00381CB4">
        <w:t xml:space="preserve"> Generate aggregate metrics grouped by category, geography, and time.</w:t>
      </w:r>
    </w:p>
    <w:p w14:paraId="6D4BD47A" w14:textId="6C0A25C3" w:rsidR="00381CB4" w:rsidRPr="00595FB0" w:rsidRDefault="00381CB4" w:rsidP="00381CB4">
      <w:pPr>
        <w:numPr>
          <w:ilvl w:val="0"/>
          <w:numId w:val="12"/>
        </w:numPr>
      </w:pPr>
      <w:r w:rsidRPr="00381CB4">
        <w:rPr>
          <w:b/>
          <w:bCs/>
        </w:rPr>
        <w:t>Visualization &amp; Dashboarding:</w:t>
      </w:r>
      <w:r w:rsidRPr="00381CB4">
        <w:t xml:space="preserve"> Publish findings on BI tools for dynamic exploration.</w:t>
      </w:r>
    </w:p>
    <w:p w14:paraId="534620C8" w14:textId="5B539008" w:rsidR="00595FB0" w:rsidRPr="00595FB0" w:rsidRDefault="00000000" w:rsidP="00595FB0">
      <w:r>
        <w:pict w14:anchorId="5D33B3BB">
          <v:rect id="_x0000_i1035" style="width:0;height:1.5pt" o:hralign="center" o:hrstd="t" o:hr="t" fillcolor="#a0a0a0" stroked="f"/>
        </w:pict>
      </w:r>
    </w:p>
    <w:p w14:paraId="44646C20" w14:textId="23B2D0CF" w:rsidR="00595FB0" w:rsidRPr="00595FB0" w:rsidRDefault="00D61994" w:rsidP="00595FB0">
      <w:pPr>
        <w:rPr>
          <w:b/>
          <w:bCs/>
        </w:rPr>
      </w:pPr>
      <w:r>
        <w:rPr>
          <w:b/>
          <w:bCs/>
        </w:rPr>
        <w:t>9</w:t>
      </w:r>
      <w:r w:rsidR="00595FB0" w:rsidRPr="00595FB0">
        <w:rPr>
          <w:b/>
          <w:bCs/>
        </w:rPr>
        <w:t>. Expected Outcomes</w:t>
      </w:r>
    </w:p>
    <w:p w14:paraId="7763CE79" w14:textId="2FBD3E1F" w:rsidR="00431501" w:rsidRPr="00431501" w:rsidRDefault="00431501" w:rsidP="00431501">
      <w:pPr>
        <w:pStyle w:val="ListParagraph"/>
        <w:numPr>
          <w:ilvl w:val="0"/>
          <w:numId w:val="13"/>
        </w:numPr>
      </w:pPr>
      <w:r w:rsidRPr="00431501">
        <w:t>Interactive dashboards for decision-makers to monitor crime rates and trends</w:t>
      </w:r>
    </w:p>
    <w:p w14:paraId="4AF4F2EA" w14:textId="5431F31D" w:rsidR="00431501" w:rsidRPr="00431501" w:rsidRDefault="00431501" w:rsidP="00431501">
      <w:pPr>
        <w:pStyle w:val="ListParagraph"/>
        <w:numPr>
          <w:ilvl w:val="0"/>
          <w:numId w:val="13"/>
        </w:numPr>
      </w:pPr>
      <w:r w:rsidRPr="00431501">
        <w:t>Identification of high-risk areas and demographics</w:t>
      </w:r>
    </w:p>
    <w:p w14:paraId="3217D7B2" w14:textId="51D0AD9B" w:rsidR="00431501" w:rsidRPr="00431501" w:rsidRDefault="00431501" w:rsidP="00431501">
      <w:pPr>
        <w:pStyle w:val="ListParagraph"/>
        <w:numPr>
          <w:ilvl w:val="0"/>
          <w:numId w:val="13"/>
        </w:numPr>
      </w:pPr>
      <w:r w:rsidRPr="00431501">
        <w:t>Insightful reports to optimize police patrol deployment and preventive measures</w:t>
      </w:r>
    </w:p>
    <w:p w14:paraId="12332F5D" w14:textId="60BBE6C5" w:rsidR="00595FB0" w:rsidRPr="00595FB0" w:rsidRDefault="00000000" w:rsidP="00595FB0">
      <w:r>
        <w:pict w14:anchorId="6F6ED083">
          <v:rect id="_x0000_i1036" style="width:0;height:1.5pt" o:hralign="center" o:hrstd="t" o:hr="t" fillcolor="#a0a0a0" stroked="f"/>
        </w:pict>
      </w:r>
    </w:p>
    <w:p w14:paraId="370A4210" w14:textId="6A0E65B9" w:rsidR="00320171" w:rsidRDefault="00D61994">
      <w:pPr>
        <w:rPr>
          <w:b/>
          <w:bCs/>
        </w:rPr>
      </w:pPr>
      <w:r>
        <w:rPr>
          <w:b/>
          <w:bCs/>
        </w:rPr>
        <w:t xml:space="preserve">10. </w:t>
      </w:r>
      <w:r w:rsidR="00595FB0">
        <w:rPr>
          <w:b/>
          <w:bCs/>
        </w:rPr>
        <w:t>Architecture Diagram:</w:t>
      </w:r>
    </w:p>
    <w:p w14:paraId="49FD3489" w14:textId="3A77E066" w:rsidR="00595FB0" w:rsidRDefault="00595FB0">
      <w:r w:rsidRPr="00595FB0">
        <w:rPr>
          <w:noProof/>
        </w:rPr>
        <w:drawing>
          <wp:inline distT="0" distB="0" distL="0" distR="0" wp14:anchorId="23E86DB1" wp14:editId="6F57587C">
            <wp:extent cx="5731510" cy="2113280"/>
            <wp:effectExtent l="0" t="0" r="2540" b="1270"/>
            <wp:docPr id="34110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08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3DA7243"/>
    <w:multiLevelType w:val="multilevel"/>
    <w:tmpl w:val="7186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31C4C"/>
    <w:multiLevelType w:val="hybridMultilevel"/>
    <w:tmpl w:val="A2309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F5FDF"/>
    <w:multiLevelType w:val="multilevel"/>
    <w:tmpl w:val="96A8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7707D"/>
    <w:multiLevelType w:val="multilevel"/>
    <w:tmpl w:val="99D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5064A"/>
    <w:multiLevelType w:val="hybridMultilevel"/>
    <w:tmpl w:val="EFC4D8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20D07"/>
    <w:multiLevelType w:val="hybridMultilevel"/>
    <w:tmpl w:val="DEC0F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D6652"/>
    <w:multiLevelType w:val="multilevel"/>
    <w:tmpl w:val="6ADC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4182B"/>
    <w:multiLevelType w:val="multilevel"/>
    <w:tmpl w:val="ABB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23943"/>
    <w:multiLevelType w:val="multilevel"/>
    <w:tmpl w:val="DA12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16118"/>
    <w:multiLevelType w:val="multilevel"/>
    <w:tmpl w:val="6B226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87866"/>
    <w:multiLevelType w:val="hybridMultilevel"/>
    <w:tmpl w:val="291C8D60"/>
    <w:lvl w:ilvl="0" w:tplc="A58EBC3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B761D"/>
    <w:multiLevelType w:val="hybridMultilevel"/>
    <w:tmpl w:val="F0D81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94F48"/>
    <w:multiLevelType w:val="multilevel"/>
    <w:tmpl w:val="75E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711C8"/>
    <w:multiLevelType w:val="hybridMultilevel"/>
    <w:tmpl w:val="BFCC9B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3031D"/>
    <w:multiLevelType w:val="multilevel"/>
    <w:tmpl w:val="5A6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776F6"/>
    <w:multiLevelType w:val="hybridMultilevel"/>
    <w:tmpl w:val="254C2C7E"/>
    <w:lvl w:ilvl="0" w:tplc="031C917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069A7"/>
    <w:multiLevelType w:val="multilevel"/>
    <w:tmpl w:val="DDE2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049183">
    <w:abstractNumId w:val="9"/>
  </w:num>
  <w:num w:numId="2" w16cid:durableId="752822325">
    <w:abstractNumId w:val="7"/>
  </w:num>
  <w:num w:numId="3" w16cid:durableId="63339965">
    <w:abstractNumId w:val="6"/>
  </w:num>
  <w:num w:numId="4" w16cid:durableId="1226263459">
    <w:abstractNumId w:val="3"/>
  </w:num>
  <w:num w:numId="5" w16cid:durableId="1145244042">
    <w:abstractNumId w:val="12"/>
  </w:num>
  <w:num w:numId="6" w16cid:durableId="1506093424">
    <w:abstractNumId w:val="2"/>
  </w:num>
  <w:num w:numId="7" w16cid:durableId="627049410">
    <w:abstractNumId w:val="14"/>
  </w:num>
  <w:num w:numId="8" w16cid:durableId="1685086850">
    <w:abstractNumId w:val="8"/>
  </w:num>
  <w:num w:numId="9" w16cid:durableId="13114950">
    <w:abstractNumId w:val="5"/>
  </w:num>
  <w:num w:numId="10" w16cid:durableId="298150234">
    <w:abstractNumId w:val="13"/>
  </w:num>
  <w:num w:numId="11" w16cid:durableId="1350909782">
    <w:abstractNumId w:val="15"/>
  </w:num>
  <w:num w:numId="12" w16cid:durableId="2071033072">
    <w:abstractNumId w:val="0"/>
  </w:num>
  <w:num w:numId="13" w16cid:durableId="1427458023">
    <w:abstractNumId w:val="4"/>
  </w:num>
  <w:num w:numId="14" w16cid:durableId="1781337934">
    <w:abstractNumId w:val="11"/>
  </w:num>
  <w:num w:numId="15" w16cid:durableId="1292589076">
    <w:abstractNumId w:val="10"/>
  </w:num>
  <w:num w:numId="16" w16cid:durableId="1201745908">
    <w:abstractNumId w:val="16"/>
  </w:num>
  <w:num w:numId="17" w16cid:durableId="87565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B0"/>
    <w:rsid w:val="000F76A4"/>
    <w:rsid w:val="00151428"/>
    <w:rsid w:val="00205CD5"/>
    <w:rsid w:val="00270363"/>
    <w:rsid w:val="003009F7"/>
    <w:rsid w:val="00310F2E"/>
    <w:rsid w:val="00320171"/>
    <w:rsid w:val="00330631"/>
    <w:rsid w:val="00381CB4"/>
    <w:rsid w:val="00431501"/>
    <w:rsid w:val="004F0BD2"/>
    <w:rsid w:val="0053603A"/>
    <w:rsid w:val="00595FB0"/>
    <w:rsid w:val="007B7AA5"/>
    <w:rsid w:val="0099086B"/>
    <w:rsid w:val="009A5B04"/>
    <w:rsid w:val="00AD3628"/>
    <w:rsid w:val="00AE00E9"/>
    <w:rsid w:val="00B1694F"/>
    <w:rsid w:val="00B53517"/>
    <w:rsid w:val="00B752B6"/>
    <w:rsid w:val="00C10194"/>
    <w:rsid w:val="00C165DA"/>
    <w:rsid w:val="00C40E40"/>
    <w:rsid w:val="00C92029"/>
    <w:rsid w:val="00D063AB"/>
    <w:rsid w:val="00D61994"/>
    <w:rsid w:val="00DA738D"/>
    <w:rsid w:val="00DE4E7E"/>
    <w:rsid w:val="00E82CDE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9F292"/>
  <w15:chartTrackingRefBased/>
  <w15:docId w15:val="{11B2C8BE-A37C-48B2-B97E-DAC5A13E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F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F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Yadav</dc:creator>
  <cp:keywords/>
  <dc:description/>
  <cp:lastModifiedBy>Deeksha Chandravanshi</cp:lastModifiedBy>
  <cp:revision>2</cp:revision>
  <dcterms:created xsi:type="dcterms:W3CDTF">2025-07-24T14:52:00Z</dcterms:created>
  <dcterms:modified xsi:type="dcterms:W3CDTF">2025-07-24T14:52:00Z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59b38021-2c15-4b8e-962f-7d6f9877ca1e</vt:lpwstr>
  </property>
</Properties>
</file>