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891B2"/>
          <w:sz w:val="19"/>
        </w:rPr>
        <w:t>BUSINESS GROWTH PLAN</w:t>
      </w:r>
    </w:p>
    <w:p>
      <w:pPr>
        <w:spacing w:after="140"/>
      </w:pPr>
      <w:r>
        <w:rPr>
          <w:rFonts w:ascii="Calibri" w:hAnsi="Calibri"/>
          <w:b/>
          <w:i w:val="0"/>
          <w:color w:val="0B2545"/>
          <w:sz w:val="58"/>
        </w:rPr>
        <w:t>Robinson PrintWorks</w:t>
      </w:r>
    </w:p>
    <w:p>
      <w:pPr>
        <w:spacing w:after="320"/>
      </w:pPr>
      <w:r>
        <w:rPr>
          <w:rFonts w:ascii="Calibri" w:hAnsi="Calibri"/>
          <w:b w:val="0"/>
          <w:i w:val="0"/>
          <w:color w:val="56616F"/>
          <w:sz w:val="26"/>
        </w:rPr>
        <w:t>A practical 90-day plan for growing the business and staying focused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PRIMARY FOCUS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Functional local 3D-printing jobs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TIME HORIZON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Next 90 days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CORE MARKET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Rhode Island customers and partners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OPERATING RHYTHM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Weekly 3–2–1 system</w:t>
            </w:r>
          </w:p>
        </w:tc>
      </w:tr>
    </w:tbl>
    <w:p>
      <w:pPr>
        <w:pStyle w:val="Heading1"/>
      </w:pPr>
      <w:r>
        <w:t>The 90-Day Goal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FOCUS: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Build a repeatable pipeline for local functional 3D-printing jobs.</w:t>
            </w:r>
          </w:p>
        </w:tc>
      </w:tr>
    </w:tbl>
    <w:p>
      <w:pPr>
        <w:spacing w:after="40"/>
      </w:pPr>
    </w:p>
    <w:p>
      <w:pPr>
        <w:keepNext/>
      </w:pPr>
      <w:r>
        <w:t>The purpose of this plan is to keep Robinson PrintWorks moving forward without letting every new product idea, website tweak, or interesting model become a distraction. For the next 90 days, work should support at least one of four outcomes: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Generate more qualified inquiries.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Complete more profitable jobs.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Build reviews and useful project examples.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Make quoting and production easier to repeat.</w:t>
      </w:r>
    </w:p>
    <w:p>
      <w:pPr>
        <w:pStyle w:val="Heading2"/>
      </w:pPr>
      <w:r>
        <w:t>Primary Positioning</w:t>
      </w:r>
    </w:p>
    <w:p>
      <w:r>
        <w:rPr>
          <w:rFonts w:ascii="Calibri" w:hAnsi="Calibri"/>
          <w:b/>
          <w:i w:val="0"/>
          <w:color w:val="0B2545"/>
          <w:sz w:val="22"/>
        </w:rPr>
        <w:t>Practical Rhode Island 3D printing for replacement parts, prototypes, custom mounts, and small batches.</w:t>
      </w:r>
    </w:p>
    <w:p>
      <w:r>
        <w:t>Gifts, figures, and fun prints can remain available, but functional work should lead the business because it answers clearer customer problems and creates better repeat and referral opportunities.</w:t>
      </w:r>
    </w:p>
    <w:p>
      <w:r>
        <w:br w:type="page"/>
      </w:r>
    </w:p>
    <w:p>
      <w:pPr>
        <w:pStyle w:val="Heading1"/>
      </w:pPr>
      <w:r>
        <w:t>The Weekly 3–2–1 System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3 outreach actions. </w:t>
      </w:r>
      <w:r>
        <w:rPr>
          <w:rFonts w:ascii="Calibri" w:hAnsi="Calibri"/>
          <w:b w:val="0"/>
          <w:i w:val="0"/>
          <w:color w:val="000000"/>
          <w:sz w:val="22"/>
        </w:rPr>
        <w:t>Contact a repair shop, local business, school, maker group, property manager, or previous customer.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2 public posts. </w:t>
      </w:r>
      <w:r>
        <w:rPr>
          <w:rFonts w:ascii="Calibri" w:hAnsi="Calibri"/>
          <w:b w:val="0"/>
          <w:i w:val="0"/>
          <w:color w:val="000000"/>
          <w:sz w:val="22"/>
        </w:rPr>
        <w:t>Share a completed project, before-and-after, useful tip, or specific offer.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1 business improvement. </w:t>
      </w:r>
      <w:r>
        <w:rPr>
          <w:rFonts w:ascii="Calibri" w:hAnsi="Calibri"/>
          <w:b w:val="0"/>
          <w:i w:val="0"/>
          <w:color w:val="000000"/>
          <w:sz w:val="22"/>
        </w:rPr>
        <w:t>Publish a case study, improve quoting, update pricing, or create a reusable process.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RULE: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Complete the 3–2–1 commitments before spending time on optional redesigns, equipment research, or new product experiments.</w:t>
            </w:r>
          </w:p>
        </w:tc>
      </w:tr>
    </w:tbl>
    <w:p>
      <w:pPr>
        <w:spacing w:after="40"/>
      </w:pPr>
    </w:p>
    <w:p>
      <w:pPr>
        <w:pStyle w:val="Heading2"/>
      </w:pPr>
      <w:r>
        <w:t>Choose a Weekly Big 3</w:t>
      </w:r>
    </w:p>
    <w:p>
      <w:pPr>
        <w:keepNext/>
      </w:pPr>
      <w:r>
        <w:t>Every Sunday evening or Monday morning, select only three priorities. Example:</w:t>
      </w:r>
    </w:p>
    <w:p>
      <w:pPr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Publish the replacement vacuum-nozzle case study.</w:t>
      </w:r>
    </w:p>
    <w:p>
      <w:pPr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Contact five appliance-repair businesses.</w:t>
      </w:r>
    </w:p>
    <w:p>
      <w:pPr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Ask two completed customers for honest reviews.</w:t>
      </w:r>
    </w:p>
    <w:p>
      <w:pPr>
        <w:pStyle w:val="Heading1"/>
      </w:pPr>
      <w:r>
        <w:t>A Practical Weekly Schedule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Time Block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Monday · 30 min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Choose the Big 3 and follow up on every open quote.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Tuesday · 60 min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Work on one case study, service page, or product-photo set.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Wednesday · 30 min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Contact five local prospects or potential partners.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Thursday · 30 min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Prepare and publish one useful social post.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Friday · 20 min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Update the scorecard, request reviews, and decide the next action for every lead.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Weekend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Production, finished-project photography, and a second post when appropriate.</w:t>
            </w:r>
          </w:p>
        </w:tc>
      </w:tr>
    </w:tbl>
    <w:p>
      <w:r>
        <w:br w:type="page"/>
      </w:r>
    </w:p>
    <w:p>
      <w:pPr>
        <w:pStyle w:val="Heading1"/>
      </w:pPr>
      <w:r>
        <w:t>The Minimum Viable Week</w:t>
      </w:r>
    </w:p>
    <w:p>
      <w:pPr>
        <w:keepNext/>
      </w:pPr>
      <w:r>
        <w:t>Busy and exhausting weeks will happen. When the full plan is unrealistic, complete these four actions so the business still moves forward: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Follow up with every open lead.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Publish one completed-project photo.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Contact one potential partner.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Ask one satisfied customer for an honest review.</w:t>
      </w:r>
    </w:p>
    <w:p>
      <w:pPr>
        <w:pStyle w:val="Heading1"/>
      </w:pPr>
      <w:r>
        <w:t>Work-in-Progress Limits</w:t>
      </w:r>
    </w:p>
    <w:p>
      <w:pPr>
        <w:keepNext/>
      </w:pPr>
      <w:r>
        <w:t>At any one time, allow no more than: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One major website improvement.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One marketing experiment.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One new product idea.</w:t>
      </w:r>
    </w:p>
    <w:p>
      <w:r>
        <w:t>Finish, measure, or intentionally stop one before starting another. Everything else goes into a Later list—not onto this week’s schedule.</w:t>
      </w:r>
    </w:p>
    <w:p>
      <w:pPr>
        <w:pStyle w:val="Heading1"/>
      </w:pPr>
      <w:r>
        <w:t>The Lead List</w:t>
      </w:r>
    </w:p>
    <w:p>
      <w:pPr>
        <w:keepNext/>
      </w:pPr>
      <w:r>
        <w:t>Every potential customer should have these fields: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Name or business and contact information.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What they need and the estimated value.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Last contact date and the next action.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 specific follow-up date.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Status: new, quoting, waiting, won, lost, or completed.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NON-NEGOTIABLE: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No lead is allowed to sit in “waiting” without a dated follow-up action.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Completed-Job Checklist</w:t>
      </w:r>
    </w:p>
    <w:p>
      <w:pPr>
        <w:keepNext/>
      </w:pPr>
      <w:r>
        <w:t>Each finished job should create the raw material for future marketing and referrals. Use the same closing process every time: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 that the customer is satisfied.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Photograph the finished part and, when possible, the installed result.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Record the material, print time, price, costs, and lessons learned.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Ask for an honest Google review—without offering an incentive.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Ask permission to publish the project as a case study or post.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Ask whether the customer knows anyone with a similar problem.</w:t>
      </w:r>
    </w:p>
    <w:p>
      <w:pPr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Add the customer to the future follow-up list.</w:t>
      </w:r>
    </w:p>
    <w:p>
      <w:pPr>
        <w:pStyle w:val="Heading1"/>
      </w:pPr>
      <w:r>
        <w:t>How We Can Review This Together</w:t>
      </w:r>
    </w:p>
    <w:p>
      <w:r>
        <w:t>A short weekly conversation can provide accountability without making either person feel responsible for managing the other. Keep it to 10–15 minutes.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What moved? </w:t>
      </w:r>
      <w:r>
        <w:rPr>
          <w:rFonts w:ascii="Calibri" w:hAnsi="Calibri"/>
          <w:b w:val="0"/>
          <w:i w:val="0"/>
          <w:color w:val="000000"/>
          <w:sz w:val="22"/>
        </w:rPr>
        <w:t>Which actions produced a lead, quote, sale, review, or useful learning?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What stalled? </w:t>
      </w:r>
      <w:r>
        <w:rPr>
          <w:rFonts w:ascii="Calibri" w:hAnsi="Calibri"/>
          <w:b w:val="0"/>
          <w:i w:val="0"/>
          <w:color w:val="000000"/>
          <w:sz w:val="22"/>
        </w:rPr>
        <w:t>Which commitment did not happen, and what made it difficult?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What matters next? </w:t>
      </w:r>
      <w:r>
        <w:rPr>
          <w:rFonts w:ascii="Calibri" w:hAnsi="Calibri"/>
          <w:b w:val="0"/>
          <w:i w:val="0"/>
          <w:color w:val="000000"/>
          <w:sz w:val="22"/>
        </w:rPr>
        <w:t>What are the three priorities for the coming week?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i w:val="0"/>
          <w:color w:val="000000"/>
          <w:sz w:val="22"/>
        </w:rPr>
        <w:t xml:space="preserve">What should stop? </w:t>
      </w:r>
      <w:r>
        <w:rPr>
          <w:rFonts w:ascii="Calibri" w:hAnsi="Calibri"/>
          <w:b w:val="0"/>
          <w:i w:val="0"/>
          <w:color w:val="000000"/>
          <w:sz w:val="22"/>
        </w:rPr>
        <w:t>Is anything consuming time without helping the 90-day goal?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ACCOUNTABILITY ROLE: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The goal is to ask clear questions and celebrate follow-through—not to become the business manager.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Weekly Scorecard</w:t>
      </w:r>
    </w:p>
    <w:p>
      <w:pPr>
        <w:keepNext/>
      </w:pPr>
      <w:r>
        <w:t>Complete this once each Friday. The goal is to see whether activity is producing customers—not to create perfect bookkeeping.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2340"/>
        <w:gridCol w:w="234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Metric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This Week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This Month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Qualified inquiries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Quotes sent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Jobs won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Revenue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Material and failed-print costs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Reviews requested / received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Outreach contacts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Posts published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</w:t>
            </w:r>
          </w:p>
        </w:tc>
      </w:tr>
    </w:tbl>
    <w:p>
      <w:pPr>
        <w:pStyle w:val="Heading1"/>
      </w:pPr>
      <w:r>
        <w:t>Monthly Review</w:t>
      </w:r>
    </w:p>
    <w:p>
      <w:pPr>
        <w:keepNext/>
      </w:pPr>
      <w:r>
        <w:t>At the end of each month, answer: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What produced the best inquiries?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Which jobs were most profitable?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What repeatedly took too much time?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What did customers repeatedly ask for?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Which channel produced attention but no useful inquiries?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What should be repeated, improved, or stopped next month?</w:t>
      </w:r>
    </w:p>
    <w:p>
      <w:r>
        <w:br w:type="page"/>
      </w:r>
    </w:p>
    <w:p>
      <w:pPr>
        <w:pStyle w:val="Heading1"/>
      </w:pPr>
      <w:r>
        <w:t>Initial 90-Day Targets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Target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Reviews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 genuine customer reviews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Proof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 useful project case studies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Demand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10–20 qualified inquiries per month by the end of the period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Service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consistent response time of one business day or less, when feasible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Learning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clear view of the most profitable service and acquisition channel</w:t>
            </w:r>
          </w:p>
        </w:tc>
      </w:tr>
    </w:tbl>
    <w:p>
      <w:pPr>
        <w:pStyle w:val="Heading1"/>
      </w:pPr>
      <w:r>
        <w:t>First-Month Commitment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start w:val="single" w:sz="6" w:color="D7DEE8"/>
              <w:bottom w:val="single" w:sz="6" w:color="D7DEE8"/>
              <w:end w:val="single" w:sz="6" w:color="D7DEE8"/>
              <w:insideH w:val="single" w:sz="6" w:color="D7DEE8"/>
              <w:insideV w:val="single" w:sz="6" w:color="D7DEE8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START HERE: </w:t>
            </w: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Five outreach contacts per week, two public posts per week, three new case studies, and five review requests during the month.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Calibri" w:hAnsi="Calibri"/>
          <w:b/>
          <w:i w:val="0"/>
          <w:color w:val="0B2545"/>
          <w:sz w:val="22"/>
        </w:rPr>
        <w:t>Consistency is the objective. A modest plan completed every week will grow the business more reliably than an ambitious system used only occasionally.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Calibri" w:hAnsi="Calibri"/>
        <w:b w:val="0"/>
        <w:i w:val="0"/>
        <w:color w:val="56616F"/>
        <w:sz w:val="17"/>
      </w:rPr>
      <w:t>90-Day Growth &amp; Accountability Plan</w:t>
    </w:r>
    <w:r>
      <w:rPr>
        <w:rFonts w:ascii="Calibri" w:hAnsi="Calibri"/>
        <w:b w:val="0"/>
        <w:i w:val="0"/>
        <w:color w:val="56616F"/>
        <w:sz w:val="17"/>
      </w:rPr>
      <w:t xml:space="preserve">    |    </w:t>
    </w:r>
    <w:r>
      <w:rPr>
        <w:rFonts w:ascii="Calibri" w:hAnsi="Calibri"/>
        <w:b w:val="0"/>
        <w:i w:val="0"/>
        <w:color w:val="56616F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6616F"/>
        <w:sz w:val="18"/>
      </w:rPr>
      <w:t>ROBINSON PRINTWORKS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